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To: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Ken Lay, Greg Whalley </w:t>
        <w:tab/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CC:</w:t>
        <w:tab/>
        <w:t xml:space="preserve">David Port, John Lavorato, Louise Kitchen,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Jeff Gossett, Ted Murphy, Cassandra Schultz,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File copy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22,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21, 2001.</w:t>
      </w:r>
    </w:p>
    <w:p>
      <w:pPr>
        <w:pStyle w:val="Heading1"/>
        <w:ind w:hanging="0" w:start="0"/>
        <w:rPr>
          <w:sz w:val="25"/>
          <w:szCs w:val="25"/>
        </w:rPr>
      </w:pPr>
      <w:r>
        <w:rPr/>
        <w:t>Enron Americas - North America Gas Trading by Business Unit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(373)</w:t>
      </w:r>
      <w:r>
        <w:rPr>
          <w:color w:val="000000"/>
          <w:sz w:val="20"/>
          <w:szCs w:val="20"/>
        </w:rPr>
        <w:t xml:space="preserve">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Maturity Gap Risk violation is driven by short fixed price positions in the three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month period between March 2002 and May 2002. The Financial Desk is carrying the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majority of those positions, (343) Bcf, between March 2002 and May 2002.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500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(506)</w:t>
      </w:r>
      <w:r>
        <w:rPr>
          <w:color w:val="000000"/>
          <w:sz w:val="20"/>
          <w:szCs w:val="20"/>
        </w:rPr>
        <w:t xml:space="preserve">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>
      <w:pPr>
        <w:pStyle w:val="Normal"/>
        <w:tabs>
          <w:tab w:val="clear" w:pos="720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The Net Open Position violation is driven by Alberta Power Desk’s (262) Bcf short</w:t>
      </w:r>
    </w:p>
    <w:p>
      <w:pPr>
        <w:pStyle w:val="Normal"/>
        <w:tabs>
          <w:tab w:val="clear" w:pos="720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gas positions, the Financial Desk’s (140) Bcf short positions and the East Power Desk’s</w:t>
      </w:r>
    </w:p>
    <w:p>
      <w:pPr>
        <w:pStyle w:val="Normal"/>
        <w:tabs>
          <w:tab w:val="clear" w:pos="720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(5.4) Bcf short gas positions.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b/>
          <w:bCs/>
          <w:color w:val="000000"/>
          <w:sz w:val="39"/>
          <w:szCs w:val="39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90" w:leader="none"/>
      </w:tabs>
      <w:autoSpaceDE w:val="false"/>
      <w:spacing w:before="373" w:after="0"/>
      <w:outlineLvl w:val="0"/>
    </w:pPr>
    <w:rPr>
      <w:b/>
      <w:bCs/>
      <w:color w:val="000000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2001-08-22T14:00:00Z</dcterms:created>
  <dc:creator>kthibode</dc:creator>
  <dc:description/>
  <dc:language>en-CA</dc:language>
  <cp:lastModifiedBy>cabel</cp:lastModifiedBy>
  <dcterms:modified xsi:type="dcterms:W3CDTF">2001-08-22T17:16:00Z</dcterms:modified>
  <cp:revision>5</cp:revision>
  <dc:subject/>
  <dc:title/>
</cp:coreProperties>
</file>