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2108875035" r:id="rId2"/>
        </w:object>
      </w:r>
      <w:r>
        <w:rPr/>
        <w:t>WEEKLY SUMMARY</w:t>
      </w:r>
    </w:p>
    <w:p>
      <w:pPr>
        <w:pStyle w:val="Heading4"/>
        <w:ind w:hanging="0" w:start="0"/>
        <w:rPr/>
      </w:pPr>
      <w:r>
        <w:rPr/>
        <w:t>AUGUST 10-16, 2001</w:t>
      </w:r>
    </w:p>
    <w:p>
      <w:pPr>
        <w:pStyle w:val="BodyText"/>
        <w:jc w:val="both"/>
        <w:rPr>
          <w:sz w:val="28"/>
        </w:rPr>
      </w:pPr>
      <w:r>
        <w:rPr>
          <w:sz w:val="28"/>
        </w:rPr>
      </w:r>
    </w:p>
    <w:p>
      <w:pPr>
        <w:pStyle w:val="BodyText3"/>
        <w:numPr>
          <w:ilvl w:val="0"/>
          <w:numId w:val="6"/>
        </w:numPr>
        <w:tabs>
          <w:tab w:val="clear" w:pos="720"/>
        </w:tabs>
        <w:ind w:hanging="720" w:start="720" w:end="0"/>
        <w:rPr>
          <w:sz w:val="28"/>
        </w:rPr>
      </w:pPr>
      <w:r>
        <w:rPr>
          <w:b/>
          <w:sz w:val="28"/>
        </w:rPr>
        <w:t xml:space="preserve">King Kong/Yosemite (Deepwater) (Green Canyon 472) (50% WI) </w:t>
      </w:r>
      <w:r>
        <w:rPr>
          <w:sz w:val="28"/>
        </w:rPr>
        <w:t>–</w:t>
      </w:r>
      <w:r>
        <w:rPr>
          <w:b/>
          <w:sz w:val="28"/>
        </w:rPr>
        <w:t xml:space="preserve"> </w:t>
      </w:r>
      <w:r>
        <w:rPr>
          <w:sz w:val="28"/>
        </w:rPr>
        <w:t xml:space="preserve">Gravel pack assemblies were successfully installed in the GC 472 #2 well and both zones were produced to surface for clean up and well testing.  Two zones were tested at a combined 50 MMCFPD rate. The Homer Ferrington rig will be moved from GC 472 #2 to begin completion operations on the GC 473 #2 this weekend.  </w:t>
      </w:r>
    </w:p>
    <w:p>
      <w:pPr>
        <w:pStyle w:val="BodyText3"/>
        <w:rPr>
          <w:b/>
          <w:sz w:val="28"/>
        </w:rPr>
      </w:pPr>
      <w:r>
        <w:rPr>
          <w:b/>
          <w:sz w:val="28"/>
        </w:rPr>
      </w:r>
    </w:p>
    <w:p>
      <w:pPr>
        <w:pStyle w:val="BodyText"/>
        <w:ind w:start="720" w:end="0"/>
        <w:jc w:val="both"/>
        <w:rPr>
          <w:sz w:val="28"/>
        </w:rPr>
      </w:pPr>
      <w:r>
        <w:rPr>
          <w:sz w:val="28"/>
        </w:rPr>
        <w:t>Flowline installation to begin in October.  First production is expected by yearend.  Initial rate is estimated at 150 MMCFPD from 3 wells.</w:t>
      </w:r>
    </w:p>
    <w:p>
      <w:pPr>
        <w:pStyle w:val="BodyText"/>
        <w:tabs>
          <w:tab w:val="left" w:pos="720" w:leader="none"/>
        </w:tabs>
        <w:ind w:hanging="720" w:start="720" w:end="0"/>
        <w:jc w:val="both"/>
        <w:rPr>
          <w:sz w:val="28"/>
        </w:rPr>
      </w:pPr>
      <w:r>
        <w:rPr>
          <w:sz w:val="28"/>
        </w:rPr>
      </w:r>
    </w:p>
    <w:p>
      <w:pPr>
        <w:pStyle w:val="BodyText"/>
        <w:numPr>
          <w:ilvl w:val="0"/>
          <w:numId w:val="6"/>
        </w:numPr>
        <w:tabs>
          <w:tab w:val="left" w:pos="720" w:leader="none"/>
        </w:tabs>
        <w:ind w:hanging="720" w:start="720" w:end="0"/>
        <w:jc w:val="both"/>
        <w:rPr>
          <w:sz w:val="28"/>
        </w:rPr>
      </w:pPr>
      <w:r>
        <w:rPr>
          <w:b/>
          <w:sz w:val="28"/>
        </w:rPr>
        <w:t>Pluto (Deepwater) (Mississippi Canyon 674/718) (51% WI)</w:t>
      </w:r>
      <w:r>
        <w:rPr>
          <w:sz w:val="28"/>
        </w:rPr>
        <w:t xml:space="preserve"> – Wax from the flowline treatment plugged the production vessels on the host platform.  The vessels were cleaned out over a five-day period and the well is back on line at 44 MMCFPD and 6500 BCPD, up 33% from pre-wax treatment levels.</w:t>
      </w:r>
    </w:p>
    <w:p>
      <w:pPr>
        <w:pStyle w:val="BodyText"/>
        <w:tabs>
          <w:tab w:val="left" w:pos="720" w:leader="none"/>
        </w:tabs>
        <w:ind w:hanging="720" w:start="720" w:end="0"/>
        <w:jc w:val="both"/>
        <w:rPr>
          <w:sz w:val="28"/>
        </w:rPr>
      </w:pPr>
      <w:r>
        <w:rPr>
          <w:sz w:val="28"/>
        </w:rPr>
      </w:r>
    </w:p>
    <w:p>
      <w:pPr>
        <w:pStyle w:val="BodyText"/>
        <w:numPr>
          <w:ilvl w:val="0"/>
          <w:numId w:val="6"/>
        </w:numPr>
        <w:tabs>
          <w:tab w:val="left" w:pos="720" w:leader="none"/>
        </w:tabs>
        <w:ind w:hanging="720" w:start="720" w:end="0"/>
        <w:jc w:val="both"/>
        <w:rPr>
          <w:sz w:val="28"/>
        </w:rPr>
      </w:pPr>
      <w:r>
        <w:rPr>
          <w:b/>
          <w:sz w:val="28"/>
        </w:rPr>
        <w:t xml:space="preserve">Black Widow (Deepwater) (Ewing Banks 966 #1) (69% WI) </w:t>
      </w:r>
      <w:r>
        <w:rPr>
          <w:sz w:val="28"/>
        </w:rPr>
        <w:t>Completed a project to increase production capacity 10-30% by connecting the well to a larger vessel on host TLP.  We are ramping the well up to a target sales rate of 10,000 BOPD.</w:t>
      </w:r>
    </w:p>
    <w:p>
      <w:pPr>
        <w:pStyle w:val="BodyText"/>
        <w:tabs>
          <w:tab w:val="left" w:pos="720" w:leader="none"/>
        </w:tabs>
        <w:jc w:val="both"/>
        <w:rPr>
          <w:sz w:val="28"/>
        </w:rPr>
      </w:pPr>
      <w:r>
        <w:rPr>
          <w:sz w:val="28"/>
        </w:rPr>
      </w:r>
    </w:p>
    <w:p>
      <w:pPr>
        <w:pStyle w:val="BodyText"/>
        <w:numPr>
          <w:ilvl w:val="0"/>
          <w:numId w:val="6"/>
        </w:numPr>
        <w:tabs>
          <w:tab w:val="left" w:pos="720" w:leader="none"/>
        </w:tabs>
        <w:ind w:hanging="720" w:start="720" w:end="0"/>
        <w:jc w:val="both"/>
        <w:rPr>
          <w:sz w:val="28"/>
        </w:rPr>
      </w:pPr>
      <w:r>
        <w:rPr>
          <w:b/>
          <w:sz w:val="28"/>
        </w:rPr>
        <w:t>Western Gulf of Mexico Lease Sale – OCS Sale 180</w:t>
      </w:r>
      <w:r>
        <w:rPr>
          <w:sz w:val="28"/>
        </w:rPr>
        <w:t xml:space="preserve"> – Bid meetings held with Pioneer this week.  Mariner currently plans to submit bids on 13 blocks, 12 at 50% WI and one at 100%.  The sale will be conducted in New Orleans on August 22.</w:t>
      </w:r>
    </w:p>
    <w:p>
      <w:pPr>
        <w:pStyle w:val="BodyText"/>
        <w:tabs>
          <w:tab w:val="left" w:pos="720" w:leader="none"/>
        </w:tabs>
        <w:jc w:val="both"/>
        <w:rPr>
          <w:sz w:val="28"/>
        </w:rPr>
      </w:pPr>
      <w:r>
        <w:rPr>
          <w:sz w:val="28"/>
        </w:rPr>
      </w:r>
    </w:p>
    <w:p>
      <w:pPr>
        <w:pStyle w:val="BodyText"/>
        <w:numPr>
          <w:ilvl w:val="0"/>
          <w:numId w:val="6"/>
        </w:numPr>
        <w:tabs>
          <w:tab w:val="left" w:pos="720" w:leader="none"/>
        </w:tabs>
        <w:ind w:hanging="720" w:start="720" w:end="0"/>
        <w:jc w:val="both"/>
        <w:rPr>
          <w:sz w:val="28"/>
        </w:rPr>
      </w:pPr>
      <w:r>
        <w:rPr>
          <w:b/>
          <w:sz w:val="28"/>
        </w:rPr>
        <w:t>Swordfish (Deepwater) (Viosca Knoll 962) (Planned WI 50% BCP, 25% ACP)</w:t>
      </w:r>
      <w:r>
        <w:rPr>
          <w:sz w:val="28"/>
        </w:rPr>
        <w:t xml:space="preserve">  Will seek Board approval on this opportunity and begin showing to prospective partners next week.  Mariner plans to lay off half of its 50% working interest with BP retaining a 50% WI.</w:t>
      </w:r>
    </w:p>
    <w:p>
      <w:pPr>
        <w:pStyle w:val="BodyText"/>
        <w:tabs>
          <w:tab w:val="left" w:pos="720" w:leader="none"/>
        </w:tabs>
        <w:jc w:val="both"/>
        <w:rPr>
          <w:sz w:val="28"/>
        </w:rPr>
      </w:pPr>
      <w:r>
        <w:rPr>
          <w:sz w:val="28"/>
        </w:rPr>
      </w:r>
    </w:p>
    <w:p>
      <w:pPr>
        <w:pStyle w:val="BodyText"/>
        <w:tabs>
          <w:tab w:val="left" w:pos="720" w:leader="none"/>
        </w:tabs>
        <w:ind w:hanging="720" w:start="720" w:end="0"/>
        <w:jc w:val="both"/>
        <w:rPr/>
      </w:pPr>
      <w:r>
        <w:rPr>
          <w:sz w:val="28"/>
        </w:rPr>
        <w:t>6.</w:t>
        <w:tab/>
      </w:r>
      <w:r>
        <w:rPr>
          <w:b/>
          <w:sz w:val="28"/>
        </w:rPr>
        <w:t xml:space="preserve">Texaco Farmout – East Breaks </w:t>
      </w:r>
      <w:r>
        <w:rPr>
          <w:sz w:val="28"/>
        </w:rPr>
        <w:t>– Received agreements from Texaco and TotalFinaElf.  Sent to Fulbright and Jaworski for review.  Plan to seek Board approval within 2 weeks on initial Texaco farmout well so that rig can be lined up for drilling in January 2002.</w:t>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BodyText3"/>
        <w:tabs>
          <w:tab w:val="left" w:pos="720" w:leader="none"/>
        </w:tabs>
        <w:ind w:hanging="720" w:start="720" w:end="0"/>
        <w:rPr/>
      </w:pPr>
      <w:r>
        <w:rPr/>
      </w:r>
    </w:p>
    <w:p>
      <w:pPr>
        <w:pStyle w:val="Normal"/>
        <w:tabs>
          <w:tab w:val="left" w:pos="720" w:leader="none"/>
        </w:tabs>
        <w:ind w:hanging="720" w:start="720" w:end="0"/>
        <w:jc w:val="both"/>
        <w:rPr>
          <w:spacing w:val="-3"/>
          <w:sz w:val="28"/>
          <w:lang w:val="en-CA"/>
        </w:rPr>
      </w:pPr>
      <w:r>
        <w:rPr>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2075149463"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AUGUST 16,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R.    E. </w:t>
              <w:tab/>
              <w:t>Henderson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W.</w:t>
              <w:tab/>
              <w:t xml:space="preserve">H.  </w:t>
              <w:tab/>
              <w:t>Hodge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L.    V. </w:t>
              <w:tab/>
              <w:t>McGuire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F.</w:t>
              <w:tab/>
              <w:t>À.</w:t>
              <w:tab/>
              <w:t>Pici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 xml:space="preserve">W. </w:t>
              <w:tab/>
              <w:t>Strickler</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 xml:space="preserve">W. </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K.</w:t>
              <w:tab/>
              <w:t xml:space="preserve">D. </w:t>
              <w:tab/>
              <w:t>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M.</w:t>
              <w:tab/>
              <w:t>A.</w:t>
              <w:tab/>
              <w:t>Wichterich</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S.</w:t>
              <w:tab/>
              <w:t>Josey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A</w:t>
              <w:tab/>
              <w:t>Keel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5"/>
        </w:numPr>
        <w:tabs>
          <w:tab w:val="clear" w:pos="720"/>
          <w:tab w:val="left" w:pos="1440" w:leader="none"/>
        </w:tabs>
        <w:jc w:val="both"/>
        <w:rPr>
          <w:rFonts w:ascii="Arial" w:hAnsi="Arial" w:cs="Arial"/>
          <w:sz w:val="24"/>
          <w:lang w:eastAsia="en-US"/>
        </w:rPr>
      </w:pPr>
      <w:r>
        <w:rPr>
          <w:rFonts w:cs="Arial" w:ascii="Arial" w:hAnsi="Arial"/>
          <w:b/>
          <w:sz w:val="24"/>
        </w:rPr>
        <w:t>Aconcagua (Deepwater) (Mississippi Canyon 305) (25% WI)</w:t>
      </w:r>
      <w:r>
        <w:rPr>
          <w:rFonts w:cs="Arial" w:ascii="Arial" w:hAnsi="Arial"/>
          <w:sz w:val="24"/>
        </w:rPr>
        <w:t xml:space="preserve"> – The data room is open.  Twelve companies are scheduled.  Requesting offers by August 31.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5"/>
        </w:numPr>
        <w:tabs>
          <w:tab w:val="clear" w:pos="720"/>
          <w:tab w:val="left" w:pos="1440" w:leader="none"/>
        </w:tabs>
        <w:jc w:val="both"/>
        <w:rPr>
          <w:rFonts w:ascii="Arial" w:hAnsi="Arial" w:cs="Arial"/>
          <w:sz w:val="24"/>
        </w:rPr>
      </w:pPr>
      <w:r>
        <w:rPr>
          <w:rFonts w:cs="Arial" w:ascii="Arial" w:hAnsi="Arial"/>
          <w:b/>
          <w:sz w:val="24"/>
        </w:rPr>
        <w:t>Pluto (Deepwater) (Mississippi Canyon 674/718) (51% WI)</w:t>
      </w:r>
      <w:r>
        <w:rPr>
          <w:rFonts w:cs="Arial" w:ascii="Arial" w:hAnsi="Arial"/>
          <w:sz w:val="24"/>
        </w:rPr>
        <w:t xml:space="preserve"> – Wax from the flowline treatment plugged the production vessels on the host platform.  The vessels were cleaned out over a five-day period and the well is back on line at 44 MMCFPD and 6500 BCPD, up 33% from pre-wax treatment levels.  </w:t>
      </w:r>
    </w:p>
    <w:p>
      <w:pPr>
        <w:pStyle w:val="Normal"/>
        <w:tabs>
          <w:tab w:val="clear" w:pos="720"/>
          <w:tab w:val="left" w:pos="1440" w:leader="none"/>
        </w:tabs>
        <w:jc w:val="both"/>
        <w:rPr>
          <w:rFonts w:ascii="Arial" w:hAnsi="Arial" w:cs="Arial"/>
          <w:b/>
          <w:sz w:val="24"/>
        </w:rPr>
      </w:pPr>
      <w:r>
        <w:rPr>
          <w:rFonts w:cs="Arial" w:ascii="Arial" w:hAnsi="Arial"/>
          <w:b/>
          <w:sz w:val="24"/>
        </w:rPr>
      </w:r>
    </w:p>
    <w:p>
      <w:pPr>
        <w:pStyle w:val="Normal"/>
        <w:numPr>
          <w:ilvl w:val="0"/>
          <w:numId w:val="5"/>
        </w:numPr>
        <w:tabs>
          <w:tab w:val="clear" w:pos="720"/>
          <w:tab w:val="left" w:pos="1440" w:leader="none"/>
        </w:tabs>
        <w:jc w:val="both"/>
        <w:rPr>
          <w:rFonts w:ascii="Arial" w:hAnsi="Arial" w:cs="Arial"/>
          <w:sz w:val="24"/>
        </w:rPr>
      </w:pPr>
      <w:r>
        <w:rPr>
          <w:rFonts w:cs="Arial" w:ascii="Arial" w:hAnsi="Arial"/>
          <w:b/>
          <w:sz w:val="24"/>
        </w:rPr>
        <w:t>Black Stone Minerals B-1 S/T #3 (Onshore) (80% WI)</w:t>
      </w:r>
      <w:r>
        <w:rPr>
          <w:rFonts w:cs="Arial" w:ascii="Arial" w:hAnsi="Arial"/>
          <w:sz w:val="24"/>
        </w:rPr>
        <w:t xml:space="preserve"> – The well was swabbed in and produced 100% formation water.  The swabbing unit was rigged down and operations suspended.</w:t>
      </w:r>
    </w:p>
    <w:p>
      <w:pPr>
        <w:pStyle w:val="Normal"/>
        <w:tabs>
          <w:tab w:val="clear" w:pos="720"/>
          <w:tab w:val="left" w:pos="1440" w:leader="none"/>
        </w:tabs>
        <w:ind w:start="1440" w:end="0"/>
        <w:jc w:val="both"/>
        <w:rPr>
          <w:rFonts w:ascii="Arial" w:hAnsi="Arial" w:cs="Arial"/>
          <w:sz w:val="24"/>
        </w:rPr>
      </w:pPr>
      <w:r>
        <w:rPr>
          <w:rFonts w:cs="Arial" w:ascii="Arial" w:hAnsi="Arial"/>
          <w:sz w:val="24"/>
        </w:rPr>
      </w:r>
    </w:p>
    <w:p>
      <w:pPr>
        <w:pStyle w:val="BodyText"/>
        <w:tabs>
          <w:tab w:val="clear" w:pos="720"/>
          <w:tab w:val="left" w:pos="1440" w:leader="none"/>
        </w:tabs>
        <w:ind w:hanging="720" w:start="1440" w:end="0"/>
        <w:jc w:val="both"/>
        <w:rPr>
          <w:rFonts w:ascii="Arial" w:hAnsi="Arial" w:cs="Arial"/>
          <w:b/>
          <w:sz w:val="24"/>
        </w:rPr>
      </w:pPr>
      <w:r>
        <w:rPr>
          <w:rFonts w:cs="Arial"/>
          <w:b/>
          <w:sz w:val="24"/>
        </w:rPr>
      </w:r>
    </w:p>
    <w:p>
      <w:pPr>
        <w:pStyle w:val="BodyText"/>
        <w:ind w:start="1440" w:end="0"/>
        <w:jc w:val="both"/>
        <w:rPr>
          <w:b/>
        </w:rPr>
      </w:pPr>
      <w:r>
        <w:rPr>
          <w:b/>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3"/>
        <w:ind w:start="1440" w:end="0"/>
        <w:rPr/>
      </w:pPr>
      <w:r>
        <w:rPr/>
      </w:r>
    </w:p>
    <w:p>
      <w:pPr>
        <w:pStyle w:val="BodyText3"/>
        <w:ind w:start="1440" w:end="0"/>
        <w:rPr/>
      </w:pPr>
      <w:r>
        <w:rPr/>
      </w:r>
    </w:p>
    <w:p>
      <w:pPr>
        <w:pStyle w:val="BodyText3"/>
        <w:ind w:start="1440" w:end="0"/>
        <w:rPr/>
      </w:pPr>
      <w:r>
        <w:rPr/>
      </w:r>
    </w:p>
    <w:p>
      <w:pPr>
        <w:pStyle w:val="Normal"/>
        <w:numPr>
          <w:ilvl w:val="0"/>
          <w:numId w:val="7"/>
        </w:numPr>
        <w:tabs>
          <w:tab w:val="clear" w:pos="720"/>
        </w:tabs>
        <w:ind w:hanging="720" w:start="720" w:end="0"/>
        <w:jc w:val="both"/>
        <w:rPr>
          <w:rFonts w:ascii="Arial" w:hAnsi="Arial" w:cs="Arial"/>
          <w:b/>
          <w:i/>
          <w:i/>
          <w:sz w:val="24"/>
          <w:u w:val="single"/>
        </w:rPr>
      </w:pPr>
      <w:r>
        <w:rPr>
          <w:rFonts w:cs="Arial" w:ascii="Arial" w:hAnsi="Arial"/>
          <w:b/>
          <w:i/>
          <w:sz w:val="24"/>
          <w:u w:val="single"/>
        </w:rPr>
        <w:t>OPERATIONS (CONTINUED)</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 (continued)</w:t>
      </w:r>
    </w:p>
    <w:p>
      <w:pPr>
        <w:pStyle w:val="BodyText3"/>
        <w:ind w:start="1440" w:end="0"/>
        <w:rPr/>
      </w:pPr>
      <w:r>
        <w:rPr/>
      </w:r>
    </w:p>
    <w:p>
      <w:pPr>
        <w:pStyle w:val="BodyText3"/>
        <w:numPr>
          <w:ilvl w:val="0"/>
          <w:numId w:val="5"/>
        </w:numPr>
        <w:rPr/>
      </w:pPr>
      <w:r>
        <w:rPr>
          <w:b/>
        </w:rPr>
        <w:t xml:space="preserve">King Kong/Yosemite (Deepwater) (Green Canyon 472) (50% WI) </w:t>
      </w:r>
      <w:r>
        <w:rPr/>
        <w:t>–</w:t>
      </w:r>
      <w:r>
        <w:rPr>
          <w:b/>
        </w:rPr>
        <w:t xml:space="preserve"> </w:t>
      </w:r>
      <w:r>
        <w:rPr/>
        <w:t xml:space="preserve">Gravel pack assemblies were successfully installed in the GC 472 #2 well and both zones were produced to surface for clean up and well testing. Two zones were tested at a combined 50 MMCFPD rate.  The Homer Ferrington rig will be moved from GC 472 #2 to begin completion operations on the GC 473 #2 this weekend.  </w:t>
      </w:r>
    </w:p>
    <w:p>
      <w:pPr>
        <w:pStyle w:val="BodyText3"/>
        <w:rPr>
          <w:b/>
        </w:rPr>
      </w:pPr>
      <w:r>
        <w:rPr>
          <w:b/>
        </w:rPr>
      </w:r>
    </w:p>
    <w:p>
      <w:pPr>
        <w:pStyle w:val="BodyText3"/>
        <w:ind w:start="2160" w:end="0"/>
        <w:rPr/>
      </w:pPr>
      <w:r>
        <w:rPr/>
        <w:t>Flowline installation to begin in October.  First production is expected by yearend.  Initial rate is estimated at 150 MMCFPD from 3 wells.</w:t>
      </w:r>
    </w:p>
    <w:p>
      <w:pPr>
        <w:pStyle w:val="BodyText3"/>
        <w:ind w:start="1440" w:end="0"/>
        <w:rPr/>
      </w:pPr>
      <w:r>
        <w:rPr/>
      </w:r>
    </w:p>
    <w:p>
      <w:pPr>
        <w:pStyle w:val="BodyText3"/>
        <w:ind w:hanging="720" w:start="2160" w:end="0"/>
        <w:rPr/>
      </w:pPr>
      <w:r>
        <w:rPr/>
        <w:t>e.</w:t>
        <w:tab/>
      </w:r>
      <w:r>
        <w:rPr>
          <w:b/>
        </w:rPr>
        <w:t>Falcon (Deepwater) (East Breaks 690) (50% WI)</w:t>
      </w:r>
      <w:r>
        <w:rPr/>
        <w:t xml:space="preserve"> – Currently working the conceptual development plan comparing a subsea development to a floating production facility.  Have begun negotiations with a pipeline company.  Plan to sanction the project in early September.  Target on line date is the first half of 2003.</w:t>
      </w:r>
    </w:p>
    <w:p>
      <w:pPr>
        <w:pStyle w:val="BodyText3"/>
        <w:rPr>
          <w:b/>
        </w:rPr>
      </w:pPr>
      <w:r>
        <w:rPr>
          <w:b/>
        </w:rPr>
      </w:r>
    </w:p>
    <w:p>
      <w:pPr>
        <w:pStyle w:val="Heading8"/>
        <w:spacing w:lineRule="atLeast" w:line="180" w:before="0" w:after="220"/>
        <w:ind w:hanging="720" w:start="2160" w:end="-100"/>
        <w:jc w:val="both"/>
        <w:rPr/>
      </w:pPr>
      <w:r>
        <w:rPr/>
        <w:t>f.</w:t>
        <w:tab/>
      </w:r>
      <w:r>
        <w:rPr>
          <w:b/>
        </w:rPr>
        <w:t xml:space="preserve">Black Widow (Deepwater) (Ewing Banks 966 #1) (69% WI) </w:t>
      </w:r>
      <w:r>
        <w:rPr/>
        <w:t>Completed a project to increase production capacity 10-30% by connecting the well to a larger vessel on host TLP.  We are ramping the well up to a target sales rate of 10,000 BOPD.</w:t>
      </w:r>
    </w:p>
    <w:p>
      <w:pPr>
        <w:pStyle w:val="BodyText3"/>
        <w:ind w:start="1440" w:end="0"/>
        <w:rPr/>
      </w:pPr>
      <w:r>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ind w:hanging="720" w:end="0"/>
        <w:rPr>
          <w:rFonts w:ascii="Arial" w:hAnsi="Arial" w:cs="Arial"/>
          <w:b/>
          <w:i/>
          <w:i/>
          <w:sz w:val="24"/>
          <w:u w:val="single"/>
        </w:rPr>
      </w:pPr>
      <w:r>
        <w:rPr>
          <w:rFonts w:cs="Arial"/>
          <w:b/>
          <w:i/>
          <w:sz w:val="24"/>
          <w:u w:val="single"/>
        </w:rPr>
      </w:r>
    </w:p>
    <w:p>
      <w:pPr>
        <w:pStyle w:val="BodyTextIndent2"/>
        <w:tabs>
          <w:tab w:val="clear" w:pos="720"/>
          <w:tab w:val="left" w:pos="1440" w:leader="none"/>
        </w:tabs>
        <w:ind w:hanging="720" w:end="0"/>
        <w:rPr/>
      </w:pPr>
      <w:r>
        <w:rPr>
          <w:lang w:eastAsia="en-US"/>
        </w:rPr>
        <w:t>2.1</w:t>
        <w:tab/>
      </w:r>
      <w:r>
        <w:rPr>
          <w:b/>
        </w:rPr>
        <w:t xml:space="preserve">Texaco Farmout – East Breaks </w:t>
      </w:r>
      <w:r>
        <w:rPr/>
        <w:t>– Received agreements from Texaco and TotalFinaElf.  Sent to Fulbright and Jaworski for review.  Plan to seek Board approval within 2 weeks on initial Texaco farmout well so that rig can be lined up for drilling in January 2002.</w:t>
      </w:r>
    </w:p>
    <w:p>
      <w:pPr>
        <w:pStyle w:val="BodyTextIndent2"/>
        <w:tabs>
          <w:tab w:val="clear" w:pos="720"/>
          <w:tab w:val="left" w:pos="1440" w:leader="none"/>
        </w:tabs>
        <w:ind w:start="720" w:end="0"/>
        <w:rPr/>
      </w:pPr>
      <w:r>
        <w:rPr/>
      </w:r>
    </w:p>
    <w:p>
      <w:pPr>
        <w:pStyle w:val="BodyTextIndent2"/>
        <w:numPr>
          <w:ilvl w:val="1"/>
          <w:numId w:val="11"/>
        </w:numPr>
        <w:tabs>
          <w:tab w:val="clear" w:pos="720"/>
          <w:tab w:val="left" w:pos="1440" w:leader="none"/>
        </w:tabs>
        <w:ind w:hanging="720" w:start="1440" w:end="0"/>
        <w:rPr/>
      </w:pPr>
      <w:r>
        <w:rPr>
          <w:b/>
        </w:rPr>
        <w:t>Western Gulf of Mexico Lease Sale – OCS Sale 180</w:t>
      </w:r>
      <w:r>
        <w:rPr/>
        <w:t xml:space="preserve"> – Bid meetings held with Pioneer this week.  Mariner currently plans to submit bids on 13 blocks, 12 at 50% WI and one at 100%.  The sale will be conducted in New Orleans on August 22.</w:t>
      </w:r>
    </w:p>
    <w:p>
      <w:pPr>
        <w:pStyle w:val="BodyTextIndent2"/>
        <w:tabs>
          <w:tab w:val="clear" w:pos="720"/>
          <w:tab w:val="left" w:pos="1440" w:leader="none"/>
        </w:tabs>
        <w:ind w:start="720" w:end="0"/>
        <w:rPr/>
      </w:pPr>
      <w:r>
        <w:rPr/>
      </w:r>
    </w:p>
    <w:p>
      <w:pPr>
        <w:pStyle w:val="BodyTextIndent2"/>
        <w:numPr>
          <w:ilvl w:val="1"/>
          <w:numId w:val="11"/>
        </w:numPr>
        <w:tabs>
          <w:tab w:val="clear" w:pos="720"/>
          <w:tab w:val="left" w:pos="1440" w:leader="none"/>
        </w:tabs>
        <w:ind w:hanging="720" w:start="1440" w:end="0"/>
        <w:rPr/>
      </w:pPr>
      <w:r>
        <w:rPr>
          <w:b/>
        </w:rPr>
        <w:t>Swordfish (Deepwater) (Viosca Knoll 962) (Planned WI 50% BCP, 25% ACP)</w:t>
      </w:r>
      <w:r>
        <w:rPr/>
        <w:t xml:space="preserve">  Will seek Board approval on this opportunity and begin showing to prospective partners next week.  Mariner plans to lay off half of its 50% working interest with BP retaining a 50% WI.</w:t>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10"/>
        </w:numPr>
        <w:jc w:val="both"/>
        <w:rPr>
          <w:rFonts w:ascii="Arial" w:hAnsi="Arial" w:cs="Arial"/>
          <w:sz w:val="24"/>
          <w:lang w:eastAsia="en-US"/>
        </w:rPr>
      </w:pPr>
      <w:r>
        <w:rPr>
          <w:rFonts w:cs="Arial" w:ascii="Arial" w:hAnsi="Arial"/>
          <w:b/>
          <w:sz w:val="24"/>
          <w:lang w:eastAsia="en-US"/>
        </w:rPr>
        <w:t xml:space="preserve">Revolver Debt - </w:t>
      </w:r>
      <w:r>
        <w:rPr>
          <w:rFonts w:cs="Arial" w:ascii="Arial" w:hAnsi="Arial"/>
          <w:sz w:val="24"/>
          <w:lang w:eastAsia="en-US"/>
        </w:rPr>
        <w:t>At August 15, 2001, we continue to have no borrowings against our $80 million Bank of America-led revolving credit facility, and we had short-term investments of $19.9 million.</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t>Our mid-year borrowing base redetermination will commence once we furnish our June 30, 2001 reserve report to the bank group, which is due by August 30, 2001.</w:t>
      </w:r>
    </w:p>
    <w:p>
      <w:pPr>
        <w:pStyle w:val="Normal"/>
        <w:tabs>
          <w:tab w:val="clear" w:pos="720"/>
          <w:tab w:val="left" w:pos="144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3.2</w:t>
      </w:r>
      <w:r>
        <w:rPr>
          <w:rFonts w:cs="Arial" w:ascii="Arial" w:hAnsi="Arial"/>
          <w:b/>
          <w:sz w:val="24"/>
          <w:lang w:eastAsia="en-US"/>
        </w:rPr>
        <w:tab/>
        <w:t>Project Finance</w:t>
      </w:r>
      <w:r>
        <w:rPr>
          <w:rFonts w:cs="Arial" w:ascii="Arial" w:hAnsi="Arial"/>
          <w:sz w:val="24"/>
          <w:lang w:eastAsia="en-US"/>
        </w:rPr>
        <w:t xml:space="preserve"> - Our primary focus is on the use of the MARAD Title XI guarantee program to finance a low cost floating production system (Mariner-I). We are currently in discussion with our credit facility banks to ensure an acceptable structure for the MARAD financing.  We then plan to meet with Pioneer’s financial staff to determine the best structure to approach MARAD with.</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3.3</w:t>
      </w:r>
      <w:r>
        <w:rPr>
          <w:rFonts w:cs="Arial" w:ascii="Arial" w:hAnsi="Arial"/>
          <w:b/>
          <w:sz w:val="24"/>
          <w:lang w:eastAsia="en-US"/>
        </w:rPr>
        <w:tab/>
        <w:t>Second Quarter Financials</w:t>
      </w:r>
      <w:r>
        <w:rPr>
          <w:rFonts w:cs="Arial" w:ascii="Arial" w:hAnsi="Arial"/>
          <w:sz w:val="24"/>
          <w:lang w:eastAsia="en-US"/>
        </w:rPr>
        <w:t xml:space="preserve"> – Key items were completed as follows:</w:t>
      </w:r>
    </w:p>
    <w:p>
      <w:pPr>
        <w:pStyle w:val="Normal"/>
        <w:tabs>
          <w:tab w:val="clear" w:pos="720"/>
          <w:tab w:val="left" w:pos="1440" w:leader="none"/>
          <w:tab w:val="left" w:pos="1800" w:leader="none"/>
          <w:tab w:val="left" w:pos="2160" w:leader="none"/>
        </w:tabs>
        <w:ind w:hanging="720" w:start="1440" w:end="0"/>
        <w:jc w:val="both"/>
        <w:rPr/>
      </w:pPr>
      <w:r>
        <w:rPr>
          <w:rFonts w:cs="Arial" w:ascii="Arial" w:hAnsi="Arial"/>
          <w:sz w:val="24"/>
          <w:lang w:eastAsia="en-US"/>
        </w:rPr>
        <w:tab/>
        <w:tab/>
      </w:r>
      <w:r>
        <w:rPr>
          <w:rFonts w:eastAsia="Symbol" w:cs="Symbol" w:ascii="Symbol" w:hAnsi="Symbol"/>
          <w:sz w:val="24"/>
          <w:lang w:eastAsia="en-US"/>
        </w:rPr>
        <w:sym w:font="Symbol" w:char="f0b7"/>
      </w:r>
      <w:r>
        <w:rPr>
          <w:rFonts w:cs="Arial" w:ascii="Arial" w:hAnsi="Arial"/>
          <w:sz w:val="24"/>
          <w:lang w:eastAsia="en-US"/>
        </w:rPr>
        <w:tab/>
        <w:t>Audit Committee meeting to review financials</w:t>
        <w:tab/>
        <w:tab/>
        <w:t>August 8</w:t>
      </w:r>
    </w:p>
    <w:p>
      <w:pPr>
        <w:pStyle w:val="Normal"/>
        <w:tabs>
          <w:tab w:val="clear" w:pos="720"/>
          <w:tab w:val="left" w:pos="1440" w:leader="none"/>
          <w:tab w:val="left" w:pos="1800" w:leader="none"/>
          <w:tab w:val="left" w:pos="2160" w:leader="none"/>
        </w:tabs>
        <w:ind w:hanging="720" w:start="1440" w:end="0"/>
        <w:jc w:val="both"/>
        <w:rPr/>
      </w:pPr>
      <w:r>
        <w:rPr>
          <w:rFonts w:cs="Arial" w:ascii="Arial" w:hAnsi="Arial"/>
          <w:sz w:val="24"/>
          <w:lang w:eastAsia="en-US"/>
        </w:rPr>
        <w:tab/>
        <w:tab/>
      </w:r>
      <w:r>
        <w:rPr>
          <w:rFonts w:eastAsia="Symbol" w:cs="Symbol" w:ascii="Symbol" w:hAnsi="Symbol"/>
          <w:sz w:val="24"/>
          <w:lang w:eastAsia="en-US"/>
        </w:rPr>
        <w:sym w:font="Symbol" w:char="f0b7"/>
      </w:r>
      <w:r>
        <w:rPr>
          <w:rFonts w:cs="Arial" w:ascii="Arial" w:hAnsi="Arial"/>
          <w:sz w:val="24"/>
          <w:lang w:eastAsia="en-US"/>
        </w:rPr>
        <w:tab/>
        <w:t>Issue news release to announce results</w:t>
        <w:tab/>
        <w:tab/>
        <w:tab/>
        <w:t>August 9</w:t>
      </w:r>
    </w:p>
    <w:p>
      <w:pPr>
        <w:pStyle w:val="Normal"/>
        <w:tabs>
          <w:tab w:val="clear" w:pos="720"/>
          <w:tab w:val="left" w:pos="1440" w:leader="none"/>
          <w:tab w:val="left" w:pos="1800" w:leader="none"/>
          <w:tab w:val="left" w:pos="2160" w:leader="none"/>
        </w:tabs>
        <w:ind w:hanging="720" w:start="1440" w:end="0"/>
        <w:jc w:val="both"/>
        <w:rPr/>
      </w:pPr>
      <w:r>
        <w:rPr>
          <w:rFonts w:cs="Arial" w:ascii="Arial" w:hAnsi="Arial"/>
          <w:sz w:val="24"/>
          <w:lang w:eastAsia="en-US"/>
        </w:rPr>
        <w:tab/>
        <w:tab/>
      </w:r>
      <w:r>
        <w:rPr>
          <w:rFonts w:eastAsia="Symbol" w:cs="Symbol" w:ascii="Symbol" w:hAnsi="Symbol"/>
          <w:sz w:val="24"/>
          <w:lang w:eastAsia="en-US"/>
        </w:rPr>
        <w:sym w:font="Symbol" w:char="f0b7"/>
      </w:r>
      <w:r>
        <w:rPr>
          <w:rFonts w:cs="Arial" w:ascii="Arial" w:hAnsi="Arial"/>
          <w:sz w:val="24"/>
          <w:lang w:eastAsia="en-US"/>
        </w:rPr>
        <w:tab/>
        <w:t>File 10-Q with SEC</w:t>
        <w:tab/>
        <w:tab/>
        <w:tab/>
        <w:tab/>
        <w:tab/>
        <w:tab/>
        <w:t>August 14</w:t>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 w:val="left" w:pos="1800" w:leader="none"/>
          <w:tab w:val="left" w:pos="2160" w:leader="none"/>
        </w:tabs>
        <w:ind w:hanging="720" w:start="1440" w:end="0"/>
        <w:jc w:val="both"/>
        <w:rPr/>
      </w:pPr>
      <w:r>
        <w:rPr>
          <w:rFonts w:cs="Arial" w:ascii="Arial" w:hAnsi="Arial"/>
          <w:sz w:val="24"/>
          <w:lang w:eastAsia="en-US"/>
        </w:rPr>
        <w:t>3.4</w:t>
        <w:tab/>
      </w:r>
      <w:r>
        <w:rPr>
          <w:rFonts w:cs="Arial" w:ascii="Arial" w:hAnsi="Arial"/>
          <w:b/>
          <w:sz w:val="24"/>
          <w:lang w:eastAsia="en-US"/>
        </w:rPr>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FPF (“Mariner 1”) Project</w:t>
      </w:r>
      <w:r>
        <w:rPr>
          <w:rFonts w:cs="Arial" w:ascii="Arial" w:hAnsi="Arial"/>
          <w:sz w:val="24"/>
        </w:rPr>
        <w:t xml:space="preserve"> – Working on pro forma contracts for hull and other major components to be included in bid packages. </w:t>
      </w:r>
    </w:p>
    <w:p>
      <w:pPr>
        <w:pStyle w:val="Normal"/>
        <w:ind w:start="720" w:end="0"/>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Aconcagua Marketing</w:t>
      </w:r>
      <w:r>
        <w:rPr>
          <w:rFonts w:cs="Arial" w:ascii="Arial" w:hAnsi="Arial"/>
          <w:sz w:val="24"/>
        </w:rPr>
        <w:t xml:space="preserve"> – Continuing to meet with lawyers and landmen representatives of potential bidders to explain Canyon Express Agreements.  Working on pro forma Purchase and Sale Agreement. </w:t>
      </w:r>
    </w:p>
    <w:p>
      <w:pPr>
        <w:pStyle w:val="Normal"/>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Swordfish</w:t>
      </w:r>
      <w:r>
        <w:rPr>
          <w:rFonts w:cs="Arial" w:ascii="Arial" w:hAnsi="Arial"/>
          <w:sz w:val="24"/>
        </w:rPr>
        <w:t xml:space="preserve"> – Working with Land to finalize Farmin Agreement with Amoco.</w:t>
      </w:r>
    </w:p>
    <w:p>
      <w:pPr>
        <w:pStyle w:val="Normal"/>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McClelland</w:t>
      </w:r>
      <w:r>
        <w:rPr>
          <w:rFonts w:cs="Arial" w:ascii="Arial" w:hAnsi="Arial"/>
          <w:sz w:val="24"/>
        </w:rPr>
        <w:t xml:space="preserve"> – Working with Land to finalize Farmin Agreement with Texaco/TFE.</w:t>
      </w:r>
    </w:p>
    <w:p>
      <w:pPr>
        <w:pStyle w:val="Normal"/>
        <w:keepNext w:val="true"/>
        <w:jc w:val="both"/>
        <w:rPr>
          <w:rFonts w:ascii="Arial" w:hAnsi="Arial" w:cs="Arial"/>
          <w:sz w:val="24"/>
        </w:rPr>
      </w:pPr>
      <w:r>
        <w:rPr>
          <w:rFonts w:cs="Arial" w:ascii="Arial" w:hAnsi="Arial"/>
          <w:sz w:val="24"/>
        </w:rPr>
      </w:r>
      <w:r>
        <w:br w:type="page"/>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$24.75 - $24.25 effective August 8.</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$24.25 - $24.50 effective August 9.</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$24.50 - $27.75 effective August 10.</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$27.75 - $24.50 effective August 13.</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$24.50 - $24.75 effective August 14.</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August 15 is $3.80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Heading1"/>
              <w:ind w:hanging="0" w:start="0"/>
              <w:rPr>
                <w:b/>
              </w:rPr>
            </w:pPr>
            <w:r>
              <w:rPr>
                <w:b/>
              </w:rPr>
              <w:t>SEPT.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$3.47</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$3.51</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$3.75</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$3.99</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$4.11</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$4.02</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9"/>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numPr>
          <w:ilvl w:val="1"/>
          <w:numId w:val="9"/>
        </w:numPr>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xml:space="preserve">– Finalized Pluto tree builders risk claim and forwarded final proof of loss to underwriters.  Should receive check in September.  Continue to gather information and invoices on Pluto umbilical claim.  All claims continue to work well. </w:t>
      </w:r>
    </w:p>
    <w:p>
      <w:pPr>
        <w:pStyle w:val="Normal"/>
        <w:tabs>
          <w:tab w:val="clear" w:pos="720"/>
          <w:tab w:val="left" w:pos="1440" w:leader="none"/>
        </w:tabs>
        <w:ind w:start="720" w:end="0"/>
        <w:jc w:val="both"/>
        <w:rPr>
          <w:rFonts w:ascii="Arial" w:hAnsi="Arial" w:cs="Arial"/>
          <w:b/>
          <w:sz w:val="24"/>
          <w:lang w:eastAsia="en-US"/>
        </w:rPr>
      </w:pPr>
      <w:r>
        <w:rPr>
          <w:rFonts w:cs="Arial" w:ascii="Arial" w:hAnsi="Arial"/>
          <w:b/>
          <w:sz w:val="24"/>
          <w:lang w:eastAsia="en-US"/>
        </w:rPr>
      </w:r>
    </w:p>
    <w:p>
      <w:pPr>
        <w:pStyle w:val="BodyTextIndent2"/>
        <w:tabs>
          <w:tab w:val="clear" w:pos="720"/>
          <w:tab w:val="left" w:pos="1440" w:leader="none"/>
        </w:tabs>
        <w:rPr>
          <w:lang w:eastAsia="en-US"/>
        </w:rPr>
      </w:pPr>
      <w:r>
        <w:rPr>
          <w:lang w:eastAsia="en-US"/>
        </w:rPr>
        <w:t>Finalized hurricane/loop current coverage for Allseas portion of King Kong/Yosemite.</w:t>
      </w:r>
    </w:p>
    <w:p>
      <w:pPr>
        <w:pStyle w:val="BodyTextIndent2"/>
        <w:tabs>
          <w:tab w:val="clear" w:pos="720"/>
          <w:tab w:val="left" w:pos="1440" w:leader="none"/>
        </w:tabs>
        <w:rPr>
          <w:lang w:eastAsia="en-US"/>
        </w:rPr>
      </w:pPr>
      <w:r>
        <w:rPr>
          <w:lang w:eastAsia="en-US"/>
        </w:rPr>
      </w:r>
    </w:p>
    <w:p>
      <w:pPr>
        <w:pStyle w:val="BodyTextIndent2"/>
        <w:tabs>
          <w:tab w:val="clear" w:pos="720"/>
          <w:tab w:val="left" w:pos="1440" w:leader="none"/>
        </w:tabs>
        <w:rPr>
          <w:lang w:eastAsia="en-US"/>
        </w:rPr>
      </w:pPr>
      <w:r>
        <w:rPr>
          <w:lang w:eastAsia="en-US"/>
        </w:rPr>
        <w:t xml:space="preserve">Working with TotalFinaElf on outstanding builders risk coverage on Canyon Express.  </w:t>
      </w:r>
    </w:p>
    <w:p>
      <w:pPr>
        <w:pStyle w:val="BodyTextIndent2"/>
        <w:tabs>
          <w:tab w:val="clear" w:pos="720"/>
          <w:tab w:val="left" w:pos="1440" w:leader="none"/>
        </w:tabs>
        <w:rPr>
          <w:lang w:eastAsia="en-US"/>
        </w:rPr>
      </w:pPr>
      <w:r>
        <w:rPr>
          <w:lang w:eastAsia="en-US"/>
        </w:rPr>
      </w:r>
    </w:p>
    <w:p>
      <w:pPr>
        <w:pStyle w:val="BodyTextIndent2"/>
        <w:tabs>
          <w:tab w:val="clear" w:pos="720"/>
          <w:tab w:val="left" w:pos="1440" w:leader="none"/>
        </w:tabs>
        <w:rPr>
          <w:lang w:eastAsia="en-US"/>
        </w:rPr>
      </w:pPr>
      <w:r>
        <w:rPr>
          <w:lang w:eastAsia="en-US"/>
        </w:rPr>
        <w:t xml:space="preserve">Working with Burlington on Monet/Hells Canyon claim. </w:t>
      </w:r>
    </w:p>
    <w:p>
      <w:pPr>
        <w:pStyle w:val="BodyTextIndent2"/>
        <w:tabs>
          <w:tab w:val="clear" w:pos="720"/>
          <w:tab w:val="left" w:pos="1440" w:leader="none"/>
        </w:tabs>
        <w:rPr>
          <w:lang w:eastAsia="en-US"/>
        </w:rPr>
      </w:pPr>
      <w:r>
        <w:rPr>
          <w:lang w:eastAsia="en-US"/>
        </w:rPr>
      </w:r>
    </w:p>
    <w:p>
      <w:pPr>
        <w:pStyle w:val="BodyTextIndent2"/>
        <w:tabs>
          <w:tab w:val="clear" w:pos="720"/>
          <w:tab w:val="left" w:pos="1440" w:leader="none"/>
        </w:tabs>
        <w:rPr>
          <w:lang w:eastAsia="en-US"/>
        </w:rPr>
      </w:pPr>
      <w:r>
        <w:rPr>
          <w:lang w:eastAsia="en-US"/>
        </w:rPr>
        <w:t>OSFR coverage from insurance carrier accepted by Minerals Management Service.</w:t>
      </w:r>
    </w:p>
    <w:p>
      <w:pPr>
        <w:pStyle w:val="Normal"/>
        <w:tabs>
          <w:tab w:val="left" w:pos="720" w:leader="none"/>
        </w:tabs>
        <w:jc w:val="both"/>
        <w:rPr>
          <w:rFonts w:ascii="Arial" w:hAnsi="Arial" w:cs="Arial"/>
          <w:sz w:val="24"/>
          <w:lang w:eastAsia="en-US"/>
        </w:rPr>
      </w:pPr>
      <w:r>
        <w:rPr>
          <w:rFonts w:cs="Arial" w:ascii="Arial" w:hAnsi="Arial"/>
          <w:sz w:val="24"/>
          <w:lang w:eastAsia="en-US"/>
        </w:rPr>
      </w:r>
      <w:r>
        <w:br w:type="page"/>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$24.69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$24.15</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$4.97</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$3.80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$6.59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$6.21</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$5.15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$4.96</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7,791</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56.9</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62.2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63.9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49.4</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/mnt/main-storage/datasets/enron-docs/doc/8_16_01.doc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/mnt/main-storage/datasets/enron-docs/doc/8_16_01.doc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August 16,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360"/>
        </w:tabs>
        <w:ind w:start="360" w:hanging="36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8">
    <w:lvl w:ilvl="0">
      <w:start w:val="4"/>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10">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1">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b w:val="false"/>
      <w:sz w:val="24"/>
    </w:rPr>
  </w:style>
  <w:style w:type="character" w:styleId="WW8Num15z0">
    <w:name w:val="WW8Num15z0"/>
    <w:qFormat/>
    <w:rPr/>
  </w:style>
  <w:style w:type="character" w:styleId="WW8Num16z0">
    <w:name w:val="WW8Num16z0"/>
    <w:qFormat/>
    <w:rPr>
      <w:b w:val="false"/>
      <w:u w:val="none"/>
    </w:rPr>
  </w:style>
  <w:style w:type="character" w:styleId="WW8Num17z0">
    <w:name w:val="WW8Num17z0"/>
    <w:qFormat/>
    <w:rPr/>
  </w:style>
  <w:style w:type="character" w:styleId="WW8Num18z0">
    <w:name w:val="WW8Num18z0"/>
    <w:qFormat/>
    <w:rPr/>
  </w:style>
  <w:style w:type="character" w:styleId="WW8Num18z1">
    <w:name w:val="WW8Num18z1"/>
    <w:qFormat/>
    <w:rPr>
      <w:b w:val="false"/>
      <w:u w:val="none"/>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sz w:val="28"/>
    </w:rPr>
  </w:style>
  <w:style w:type="character" w:styleId="WW8Num26z0">
    <w:name w:val="WW8Num26z0"/>
    <w:qFormat/>
    <w:rPr>
      <w:b w:val="false"/>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val="false"/>
    </w:rPr>
  </w:style>
  <w:style w:type="character" w:styleId="WW8Num30z0">
    <w:name w:val="WW8Num30z0"/>
    <w:qFormat/>
    <w:rPr/>
  </w:style>
  <w:style w:type="character" w:styleId="WW8Num31z0">
    <w:name w:val="WW8Num31z0"/>
    <w:qFormat/>
    <w:rPr/>
  </w:style>
  <w:style w:type="character" w:styleId="WW8Num32z0">
    <w:name w:val="WW8Num32z0"/>
    <w:qFormat/>
    <w:rPr>
      <w:b w:val="false"/>
      <w:i w:val="false"/>
      <w:u w:val="none"/>
    </w:rPr>
  </w:style>
  <w:style w:type="character" w:styleId="WW8Num32z1">
    <w:name w:val="WW8Num32z1"/>
    <w:qFormat/>
    <w:rPr>
      <w:b w:val="false"/>
      <w:sz w:val="24"/>
      <w:u w:val="none"/>
    </w:rPr>
  </w:style>
  <w:style w:type="character" w:styleId="WW8Num32z2">
    <w:name w:val="WW8Num32z2"/>
    <w:qFormat/>
    <w:rPr>
      <w:b w:val="false"/>
      <w:u w:val="none"/>
    </w:rPr>
  </w:style>
  <w:style w:type="character" w:styleId="WW8Num33z0">
    <w:name w:val="WW8Num33z0"/>
    <w:qFormat/>
    <w:rPr>
      <w:rFonts w:ascii="Times New Roman" w:hAnsi="Times New Roman" w:cs="Times New Roman"/>
      <w:sz w:val="20"/>
    </w:rPr>
  </w:style>
  <w:style w:type="character" w:styleId="WW8Num34z0">
    <w:name w:val="WW8Num34z0"/>
    <w:qFormat/>
    <w:rPr>
      <w:b w:val="false"/>
      <w:u w:val="none"/>
    </w:rPr>
  </w:style>
  <w:style w:type="character" w:styleId="WW8Num35z0">
    <w:name w:val="WW8Num35z0"/>
    <w:qFormat/>
    <w:rPr>
      <w:b w:val="false"/>
      <w:u w:val="none"/>
    </w:rPr>
  </w:style>
  <w:style w:type="character" w:styleId="WW8Num36z0">
    <w:name w:val="WW8Num36z0"/>
    <w:qFormat/>
    <w:rPr>
      <w:rFonts w:ascii="Arial" w:hAnsi="Arial" w:cs="Arial"/>
      <w:b w:val="false"/>
      <w:i w:val="false"/>
      <w:sz w:val="26"/>
    </w:rPr>
  </w:style>
  <w:style w:type="character" w:styleId="WW8Num37z0">
    <w:name w:val="WW8Num37z0"/>
    <w:qFormat/>
    <w:rPr>
      <w:rFonts w:ascii="Times New Roman" w:hAnsi="Times New Roman" w:cs="Times New Roman"/>
      <w:sz w:val="28"/>
    </w:rPr>
  </w:style>
  <w:style w:type="character" w:styleId="WW8Num38z0">
    <w:name w:val="WW8Num38z0"/>
    <w:qFormat/>
    <w:rPr/>
  </w:style>
  <w:style w:type="character" w:styleId="WW8Num39z0">
    <w:name w:val="WW8Num39z0"/>
    <w:qFormat/>
    <w:rPr>
      <w:rFonts w:ascii="Arial" w:hAnsi="Arial" w:cs="Arial"/>
      <w:sz w:val="24"/>
    </w:rPr>
  </w:style>
  <w:style w:type="character" w:styleId="WW8Num40z0">
    <w:name w:val="WW8Num40z0"/>
    <w:qFormat/>
    <w:rPr>
      <w:sz w:val="28"/>
    </w:rPr>
  </w:style>
  <w:style w:type="character" w:styleId="WW8Num40z1">
    <w:name w:val="WW8Num40z1"/>
    <w:qFormat/>
    <w:rPr>
      <w:b w:val="false"/>
    </w:rPr>
  </w:style>
  <w:style w:type="character" w:styleId="WW8Num41z0">
    <w:name w:val="WW8Num41z0"/>
    <w:qFormat/>
    <w:rPr/>
  </w:style>
  <w:style w:type="character" w:styleId="WW8Num42z0">
    <w:name w:val="WW8Num42z0"/>
    <w:qFormat/>
    <w:rPr>
      <w:b/>
    </w:rPr>
  </w:style>
  <w:style w:type="character" w:styleId="WW8Num43z0">
    <w:name w:val="WW8Num43z0"/>
    <w:qFormat/>
    <w:rPr>
      <w:sz w:val="28"/>
    </w:rPr>
  </w:style>
  <w:style w:type="character" w:styleId="WW8Num44z0">
    <w:name w:val="WW8Num44z0"/>
    <w:qFormat/>
    <w:rPr/>
  </w:style>
  <w:style w:type="character" w:styleId="WW8Num45z0">
    <w:name w:val="WW8Num45z0"/>
    <w:qFormat/>
    <w:rPr/>
  </w:style>
  <w:style w:type="character" w:styleId="WW8Num46z0">
    <w:name w:val="WW8Num46z0"/>
    <w:qFormat/>
    <w:rPr>
      <w:rFonts w:ascii="Times New Roman" w:hAnsi="Times New Roman" w:cs="Times New Roman"/>
      <w:sz w:val="28"/>
    </w:rPr>
  </w:style>
  <w:style w:type="character" w:styleId="WW8Num47z0">
    <w:name w:val="WW8Num47z0"/>
    <w:qFormat/>
    <w:rPr/>
  </w:style>
  <w:style w:type="character" w:styleId="WW8Num48z0">
    <w:name w:val="WW8Num48z0"/>
    <w:qFormat/>
    <w:rPr>
      <w:b w:val="false"/>
      <w:i w:val="false"/>
      <w:u w:val="none"/>
    </w:rPr>
  </w:style>
  <w:style w:type="character" w:styleId="WW8Num48z1">
    <w:name w:val="WW8Num48z1"/>
    <w:qFormat/>
    <w:rPr>
      <w:b w:val="false"/>
      <w:u w:val="none"/>
    </w:rPr>
  </w:style>
  <w:style w:type="character" w:styleId="WW8Num49z0">
    <w:name w:val="WW8Num49z0"/>
    <w:qFormat/>
    <w:rPr/>
  </w:style>
  <w:style w:type="character" w:styleId="WW8Num50z0">
    <w:name w:val="WW8Num50z0"/>
    <w:qFormat/>
    <w:rPr>
      <w:b w:val="false"/>
      <w:i w:val="false"/>
      <w:u w:val="none"/>
    </w:rPr>
  </w:style>
  <w:style w:type="character" w:styleId="WW8Num50z1">
    <w:name w:val="WW8Num50z1"/>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b w:val="false"/>
    </w:rPr>
  </w:style>
  <w:style w:type="character" w:styleId="WW8Num57z0">
    <w:name w:val="WW8Num57z0"/>
    <w:qFormat/>
    <w:rPr/>
  </w:style>
  <w:style w:type="character" w:styleId="WW8Num58z0">
    <w:name w:val="WW8Num58z0"/>
    <w:qFormat/>
    <w:rPr/>
  </w:style>
  <w:style w:type="character" w:styleId="WW8Num59z0">
    <w:name w:val="WW8Num59z0"/>
    <w:qFormat/>
    <w:rPr>
      <w:b w:val="false"/>
      <w:u w:val="none"/>
    </w:rPr>
  </w:style>
  <w:style w:type="character" w:styleId="WW8Num59z1">
    <w:name w:val="WW8Num59z1"/>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b w:val="false"/>
    </w:rPr>
  </w:style>
  <w:style w:type="character" w:styleId="WW8Num64z0">
    <w:name w:val="WW8Num64z0"/>
    <w:qFormat/>
    <w:rPr>
      <w:rFonts w:ascii="Times New Roman" w:hAnsi="Times New Roman" w:cs="Times New Roman"/>
      <w:sz w:val="20"/>
    </w:rPr>
  </w:style>
  <w:style w:type="character" w:styleId="WW8Num65z0">
    <w:name w:val="WW8Num65z0"/>
    <w:qFormat/>
    <w:rPr>
      <w:b w:val="false"/>
      <w:u w:val="none"/>
    </w:rPr>
  </w:style>
  <w:style w:type="character" w:styleId="WW8Num66z0">
    <w:name w:val="WW8Num66z0"/>
    <w:qFormat/>
    <w:rPr>
      <w:sz w:val="28"/>
    </w:rPr>
  </w:style>
  <w:style w:type="character" w:styleId="WW8Num67z0">
    <w:name w:val="WW8Num67z0"/>
    <w:qFormat/>
    <w:rPr/>
  </w:style>
  <w:style w:type="character" w:styleId="WW8Num68z0">
    <w:name w:val="WW8Num68z0"/>
    <w:qFormat/>
    <w:rPr>
      <w:rFonts w:ascii="Times New Roman" w:hAnsi="Times New Roman" w:cs="Times New Roman"/>
      <w:sz w:val="20"/>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z w:val="28"/>
    </w:rPr>
  </w:style>
  <w:style w:type="character" w:styleId="WW8Num77z0">
    <w:name w:val="WW8Num77z0"/>
    <w:qFormat/>
    <w:rPr>
      <w:rFonts w:ascii="Arial" w:hAnsi="Arial" w:cs="Arial"/>
    </w:rPr>
  </w:style>
  <w:style w:type="character" w:styleId="WW8Num78z0">
    <w:name w:val="WW8Num78z0"/>
    <w:qFormat/>
    <w:rPr/>
  </w:style>
  <w:style w:type="character" w:styleId="WW8Num79z0">
    <w:name w:val="WW8Num79z0"/>
    <w:qFormat/>
    <w:rPr/>
  </w:style>
  <w:style w:type="character" w:styleId="WW8Num81z0">
    <w:name w:val="WW8Num81z0"/>
    <w:qFormat/>
    <w:rPr/>
  </w:style>
  <w:style w:type="character" w:styleId="WW8Num82z0">
    <w:name w:val="WW8Num82z0"/>
    <w:qFormat/>
    <w:rPr>
      <w:b/>
    </w:rPr>
  </w:style>
  <w:style w:type="character" w:styleId="WW8Num83z0">
    <w:name w:val="WW8Num83z0"/>
    <w:qFormat/>
    <w:rPr/>
  </w:style>
  <w:style w:type="character" w:styleId="WW8Num84z0">
    <w:name w:val="WW8Num84z0"/>
    <w:qFormat/>
    <w:rPr>
      <w:b w:val="false"/>
    </w:rPr>
  </w:style>
  <w:style w:type="character" w:styleId="WW8Num84z1">
    <w:name w:val="WW8Num84z1"/>
    <w:qFormat/>
    <w:rPr/>
  </w:style>
  <w:style w:type="character" w:styleId="WW8Num85z0">
    <w:name w:val="WW8Num85z0"/>
    <w:qFormat/>
    <w:rPr>
      <w:rFonts w:ascii="Arial" w:hAnsi="Arial" w:cs="Arial"/>
      <w:sz w:val="28"/>
    </w:rPr>
  </w:style>
  <w:style w:type="character" w:styleId="WW8Num86z0">
    <w:name w:val="WW8Num86z0"/>
    <w:qFormat/>
    <w:rPr>
      <w:sz w:val="28"/>
    </w:rPr>
  </w:style>
  <w:style w:type="character" w:styleId="WW8Num87z0">
    <w:name w:val="WW8Num87z0"/>
    <w:qFormat/>
    <w:rPr/>
  </w:style>
  <w:style w:type="character" w:styleId="WW8Num88z0">
    <w:name w:val="WW8Num88z0"/>
    <w:qFormat/>
    <w:rPr/>
  </w:style>
  <w:style w:type="character" w:styleId="WW8Num89z0">
    <w:name w:val="WW8Num89z0"/>
    <w:qFormat/>
    <w:rPr>
      <w:rFonts w:ascii="Arial" w:hAnsi="Arial" w:cs="Arial"/>
    </w:rPr>
  </w:style>
  <w:style w:type="character" w:styleId="WW8Num90z0">
    <w:name w:val="WW8Num90z0"/>
    <w:qFormat/>
    <w:rPr>
      <w:b/>
    </w:rPr>
  </w:style>
  <w:style w:type="character" w:styleId="WW8Num92z0">
    <w:name w:val="WW8Num92z0"/>
    <w:qFormat/>
    <w:rPr>
      <w:b w:val="false"/>
      <w:u w:val="none"/>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b w:val="false"/>
      <w:i w:val="false"/>
      <w:u w:val="none"/>
    </w:rPr>
  </w:style>
  <w:style w:type="character" w:styleId="WW8Num96z1">
    <w:name w:val="WW8Num96z1"/>
    <w:qFormat/>
    <w:rPr/>
  </w:style>
  <w:style w:type="character" w:styleId="WW8Num97z0">
    <w:name w:val="WW8Num97z0"/>
    <w:qFormat/>
    <w:rPr/>
  </w:style>
  <w:style w:type="character" w:styleId="WW8Num98z0">
    <w:name w:val="WW8Num98z0"/>
    <w:qFormat/>
    <w:rPr/>
  </w:style>
  <w:style w:type="character" w:styleId="WW8Num99z0">
    <w:name w:val="WW8Num99z0"/>
    <w:qFormat/>
    <w:rPr>
      <w:sz w:val="24"/>
    </w:rPr>
  </w:style>
  <w:style w:type="character" w:styleId="WW8Num99z1">
    <w:name w:val="WW8Num99z1"/>
    <w:qFormat/>
    <w:rPr/>
  </w:style>
  <w:style w:type="character" w:styleId="WW8Num100z0">
    <w:name w:val="WW8Num100z0"/>
    <w:qFormat/>
    <w:rPr/>
  </w:style>
  <w:style w:type="character" w:styleId="WW8Num101z0">
    <w:name w:val="WW8Num101z0"/>
    <w:qFormat/>
    <w:rPr>
      <w:sz w:val="24"/>
    </w:rPr>
  </w:style>
  <w:style w:type="character" w:styleId="WW8Num102z0">
    <w:name w:val="WW8Num102z0"/>
    <w:qFormat/>
    <w:rPr>
      <w:b w:val="false"/>
      <w:i w:val="false"/>
      <w:u w:val="none"/>
    </w:rPr>
  </w:style>
  <w:style w:type="character" w:styleId="WW8Num103z0">
    <w:name w:val="WW8Num103z0"/>
    <w:qFormat/>
    <w:rPr>
      <w:rFonts w:ascii="Arial" w:hAnsi="Arial" w:cs="Arial"/>
      <w:b/>
    </w:rPr>
  </w:style>
  <w:style w:type="character" w:styleId="WW8Num104z0">
    <w:name w:val="WW8Num104z0"/>
    <w:qFormat/>
    <w:rPr>
      <w:sz w:val="26"/>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rFonts w:ascii="Arial" w:hAnsi="Arial" w:cs="Arial"/>
      <w:sz w:val="28"/>
    </w:rPr>
  </w:style>
  <w:style w:type="character" w:styleId="WW8Num109z0">
    <w:name w:val="WW8Num109z0"/>
    <w:qFormat/>
    <w:rPr>
      <w:rFonts w:ascii="Arial" w:hAnsi="Arial" w:cs="Arial"/>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b w:val="false"/>
      <w:sz w:val="28"/>
    </w:rPr>
  </w:style>
  <w:style w:type="character" w:styleId="WW8Num116z0">
    <w:name w:val="WW8Num116z0"/>
    <w:qFormat/>
    <w:rPr>
      <w:b w:val="false"/>
      <w:u w:val="none"/>
    </w:rPr>
  </w:style>
  <w:style w:type="character" w:styleId="WW8Num117z0">
    <w:name w:val="WW8Num117z0"/>
    <w:qFormat/>
    <w:rPr>
      <w:rFonts w:ascii="Arial" w:hAnsi="Arial" w:cs="Arial"/>
      <w:sz w:val="24"/>
    </w:rPr>
  </w:style>
  <w:style w:type="character" w:styleId="WW8Num118z0">
    <w:name w:val="WW8Num118z0"/>
    <w:qFormat/>
    <w:rPr/>
  </w:style>
  <w:style w:type="character" w:styleId="WW8Num119z0">
    <w:name w:val="WW8Num119z0"/>
    <w:qFormat/>
    <w:rPr>
      <w:b w:val="false"/>
      <w:u w:val="none"/>
    </w:rPr>
  </w:style>
  <w:style w:type="character" w:styleId="WW8Num120z0">
    <w:name w:val="WW8Num120z0"/>
    <w:qFormat/>
    <w:rPr/>
  </w:style>
  <w:style w:type="character" w:styleId="WW8Num121z0">
    <w:name w:val="WW8Num121z0"/>
    <w:qFormat/>
    <w:rPr>
      <w:b w:val="false"/>
      <w:i w:val="false"/>
      <w:u w:val="none"/>
    </w:rPr>
  </w:style>
  <w:style w:type="character" w:styleId="WW8Num121z1">
    <w:name w:val="WW8Num121z1"/>
    <w:qFormat/>
    <w:rPr>
      <w:b w:val="false"/>
      <w:u w:val="none"/>
    </w:rPr>
  </w:style>
  <w:style w:type="character" w:styleId="WW8Num122z0">
    <w:name w:val="WW8Num122z0"/>
    <w:qFormat/>
    <w:rPr>
      <w:rFonts w:ascii="Arial" w:hAnsi="Arial" w:cs="Arial"/>
      <w:b w:val="false"/>
      <w:sz w:val="24"/>
    </w:rPr>
  </w:style>
  <w:style w:type="character" w:styleId="WW8Num123z0">
    <w:name w:val="WW8Num123z0"/>
    <w:qFormat/>
    <w:rPr>
      <w:b w:val="false"/>
      <w:u w:val="none"/>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9z0">
    <w:name w:val="WW8Num129z0"/>
    <w:qFormat/>
    <w:rPr>
      <w:rFonts w:ascii="Arial" w:hAnsi="Arial" w:cs="Arial"/>
      <w:b w:val="false"/>
      <w:i w:val="false"/>
      <w:sz w:val="28"/>
    </w:rPr>
  </w:style>
  <w:style w:type="character" w:styleId="WW8Num130z0">
    <w:name w:val="WW8Num130z0"/>
    <w:qFormat/>
    <w:rPr/>
  </w:style>
  <w:style w:type="character" w:styleId="WW8Num131z0">
    <w:name w:val="WW8Num131z0"/>
    <w:qFormat/>
    <w:rPr/>
  </w:style>
  <w:style w:type="character" w:styleId="WW8Num132z0">
    <w:name w:val="WW8Num132z0"/>
    <w:qFormat/>
    <w:rPr>
      <w:rFonts w:ascii="Arial" w:hAnsi="Arial" w:cs="Arial"/>
    </w:rPr>
  </w:style>
  <w:style w:type="character" w:styleId="WW8Num133z0">
    <w:name w:val="WW8Num133z0"/>
    <w:qFormat/>
    <w:rPr>
      <w:b/>
    </w:rPr>
  </w:style>
  <w:style w:type="character" w:styleId="WW8Num134z0">
    <w:name w:val="WW8Num134z0"/>
    <w:qFormat/>
    <w:rPr/>
  </w:style>
  <w:style w:type="character" w:styleId="WW8Num135z0">
    <w:name w:val="WW8Num135z0"/>
    <w:qFormat/>
    <w:rPr>
      <w:sz w:val="28"/>
    </w:rPr>
  </w:style>
  <w:style w:type="character" w:styleId="WW8Num135z1">
    <w:name w:val="WW8Num135z1"/>
    <w:qFormat/>
    <w:rPr/>
  </w:style>
  <w:style w:type="character" w:styleId="WW8Num136z0">
    <w:name w:val="WW8Num136z0"/>
    <w:qFormat/>
    <w:rPr>
      <w:i/>
    </w:rPr>
  </w:style>
  <w:style w:type="character" w:styleId="WW8Num136z1">
    <w:name w:val="WW8Num136z1"/>
    <w:qFormat/>
    <w:rPr/>
  </w:style>
  <w:style w:type="character" w:styleId="WW8Num137z0">
    <w:name w:val="WW8Num137z0"/>
    <w:qFormat/>
    <w:rPr>
      <w:b w:val="false"/>
      <w:u w:val="none"/>
    </w:rPr>
  </w:style>
  <w:style w:type="character" w:styleId="WW8Num138z0">
    <w:name w:val="WW8Num138z0"/>
    <w:qFormat/>
    <w:rPr/>
  </w:style>
  <w:style w:type="character" w:styleId="WW8Num139z0">
    <w:name w:val="WW8Num139z0"/>
    <w:qFormat/>
    <w:rPr>
      <w:sz w:val="28"/>
    </w:rPr>
  </w:style>
  <w:style w:type="character" w:styleId="WW8Num139z1">
    <w:name w:val="WW8Num139z1"/>
    <w:qFormat/>
    <w:rPr/>
  </w:style>
  <w:style w:type="character" w:styleId="WW8Num140z0">
    <w:name w:val="WW8Num140z0"/>
    <w:qFormat/>
    <w:rPr/>
  </w:style>
  <w:style w:type="character" w:styleId="WW8Num141z0">
    <w:name w:val="WW8Num141z0"/>
    <w:qFormat/>
    <w:rPr/>
  </w:style>
  <w:style w:type="character" w:styleId="WW8Num142z0">
    <w:name w:val="WW8Num142z0"/>
    <w:qFormat/>
    <w:rPr>
      <w:rFonts w:ascii="Arial" w:hAnsi="Arial" w:cs="Arial"/>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5z1">
    <w:name w:val="WW8Num145z1"/>
    <w:qFormat/>
    <w:rPr>
      <w:b w:val="false"/>
      <w:sz w:val="24"/>
      <w:u w:val="none"/>
    </w:rPr>
  </w:style>
  <w:style w:type="character" w:styleId="WW8Num145z2">
    <w:name w:val="WW8Num145z2"/>
    <w:qFormat/>
    <w:rPr>
      <w:b w:val="false"/>
      <w:u w:val="none"/>
    </w:rPr>
  </w:style>
  <w:style w:type="character" w:styleId="WW8Num146z0">
    <w:name w:val="WW8Num146z0"/>
    <w:qFormat/>
    <w:rPr>
      <w:b w:val="false"/>
    </w:rPr>
  </w:style>
  <w:style w:type="character" w:styleId="WW8Num147z0">
    <w:name w:val="WW8Num147z0"/>
    <w:qFormat/>
    <w:rPr>
      <w:b w:val="false"/>
    </w:rPr>
  </w:style>
  <w:style w:type="character" w:styleId="WW8Num148z0">
    <w:name w:val="WW8Num148z0"/>
    <w:qFormat/>
    <w:rPr>
      <w:b w:val="false"/>
      <w:i w:val="false"/>
      <w:u w:val="none"/>
    </w:rPr>
  </w:style>
  <w:style w:type="character" w:styleId="WW8Num148z1">
    <w:name w:val="WW8Num148z1"/>
    <w:qFormat/>
    <w:rPr/>
  </w:style>
  <w:style w:type="character" w:styleId="WW8Num149z0">
    <w:name w:val="WW8Num149z0"/>
    <w:qFormat/>
    <w:rPr>
      <w:b/>
      <w:sz w:val="28"/>
    </w:rPr>
  </w:style>
  <w:style w:type="character" w:styleId="WW8Num150z0">
    <w:name w:val="WW8Num150z0"/>
    <w:qFormat/>
    <w:rPr>
      <w:sz w:val="28"/>
    </w:rPr>
  </w:style>
  <w:style w:type="character" w:styleId="WW8Num151z0">
    <w:name w:val="WW8Num151z0"/>
    <w:qFormat/>
    <w:rPr>
      <w:rFonts w:ascii="Arial" w:hAnsi="Arial" w:cs="Arial"/>
      <w:sz w:val="24"/>
    </w:rPr>
  </w:style>
  <w:style w:type="character" w:styleId="WW8Num152z0">
    <w:name w:val="WW8Num152z0"/>
    <w:qFormat/>
    <w:rPr>
      <w:b/>
    </w:rPr>
  </w:style>
  <w:style w:type="character" w:styleId="WW8Num153z0">
    <w:name w:val="WW8Num153z0"/>
    <w:qFormat/>
    <w:rPr/>
  </w:style>
  <w:style w:type="character" w:styleId="WW8Num154z0">
    <w:name w:val="WW8Num154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2z0">
    <w:name w:val="WW8Num162z0"/>
    <w:qFormat/>
    <w:rPr>
      <w:b w:val="false"/>
      <w:u w:val="none"/>
    </w:rPr>
  </w:style>
  <w:style w:type="character" w:styleId="WW8Num162z1">
    <w:name w:val="WW8Num162z1"/>
    <w:qFormat/>
    <w:rPr/>
  </w:style>
  <w:style w:type="character" w:styleId="WW8Num163z0">
    <w:name w:val="WW8Num163z0"/>
    <w:qFormat/>
    <w:rPr/>
  </w:style>
  <w:style w:type="character" w:styleId="WW8Num164z0">
    <w:name w:val="WW8Num164z0"/>
    <w:qFormat/>
    <w:rPr>
      <w:b/>
    </w:rPr>
  </w:style>
  <w:style w:type="character" w:styleId="WW8Num165z0">
    <w:name w:val="WW8Num165z0"/>
    <w:qFormat/>
    <w:rPr>
      <w:b w:val="false"/>
    </w:rPr>
  </w:style>
  <w:style w:type="character" w:styleId="WW8Num165z1">
    <w:name w:val="WW8Num165z1"/>
    <w:qFormat/>
    <w:rPr/>
  </w:style>
  <w:style w:type="character" w:styleId="WW8Num167z0">
    <w:name w:val="WW8Num167z0"/>
    <w:qFormat/>
    <w:rPr/>
  </w:style>
  <w:style w:type="character" w:styleId="WW8Num168z0">
    <w:name w:val="WW8Num168z0"/>
    <w:qFormat/>
    <w:rPr>
      <w:sz w:val="28"/>
    </w:rPr>
  </w:style>
  <w:style w:type="character" w:styleId="WW8Num169z0">
    <w:name w:val="WW8Num169z0"/>
    <w:qFormat/>
    <w:rPr>
      <w:b w:val="false"/>
      <w:u w:val="none"/>
    </w:rPr>
  </w:style>
  <w:style w:type="character" w:styleId="WW8Num171z0">
    <w:name w:val="WW8Num171z0"/>
    <w:qFormat/>
    <w:rPr>
      <w:rFonts w:ascii="Arial" w:hAnsi="Arial" w:cs="Arial"/>
      <w:sz w:val="26"/>
    </w:rPr>
  </w:style>
  <w:style w:type="character" w:styleId="WW8Num172z0">
    <w:name w:val="WW8Num172z0"/>
    <w:qFormat/>
    <w:rPr/>
  </w:style>
  <w:style w:type="character" w:styleId="WW8Num173z0">
    <w:name w:val="WW8Num173z0"/>
    <w:qFormat/>
    <w:rPr/>
  </w:style>
  <w:style w:type="character" w:styleId="WW8Num174z0">
    <w:name w:val="WW8Num174z0"/>
    <w:qFormat/>
    <w:rPr>
      <w:b w:val="false"/>
    </w:rPr>
  </w:style>
  <w:style w:type="character" w:styleId="WW8Num175z0">
    <w:name w:val="WW8Num175z0"/>
    <w:qFormat/>
    <w:rPr/>
  </w:style>
  <w:style w:type="character" w:styleId="WW8Num176z0">
    <w:name w:val="WW8Num176z0"/>
    <w:qFormat/>
    <w:rPr>
      <w:sz w:val="28"/>
    </w:rPr>
  </w:style>
  <w:style w:type="character" w:styleId="WW8Num177z0">
    <w:name w:val="WW8Num177z0"/>
    <w:qFormat/>
    <w:rPr>
      <w:b w:val="false"/>
    </w:rPr>
  </w:style>
  <w:style w:type="character" w:styleId="WW8Num177z1">
    <w:name w:val="WW8Num177z1"/>
    <w:qFormat/>
    <w:rPr/>
  </w:style>
  <w:style w:type="character" w:styleId="WW8Num178z0">
    <w:name w:val="WW8Num178z0"/>
    <w:qFormat/>
    <w:rPr>
      <w:b w:val="false"/>
      <w:i w:val="false"/>
      <w:u w:val="none"/>
    </w:rPr>
  </w:style>
  <w:style w:type="character" w:styleId="WW8Num178z1">
    <w:name w:val="WW8Num178z1"/>
    <w:qFormat/>
    <w:rPr>
      <w:b w:val="false"/>
      <w:u w:val="none"/>
    </w:rPr>
  </w:style>
  <w:style w:type="character" w:styleId="WW8Num179z0">
    <w:name w:val="WW8Num179z0"/>
    <w:qFormat/>
    <w:rPr>
      <w:rFonts w:ascii="Arial" w:hAnsi="Arial" w:cs="Arial"/>
      <w:b w:val="false"/>
      <w:sz w:val="24"/>
    </w:rPr>
  </w:style>
  <w:style w:type="character" w:styleId="WW8Num180z0">
    <w:name w:val="WW8Num180z0"/>
    <w:qFormat/>
    <w:rPr/>
  </w:style>
  <w:style w:type="character" w:styleId="WW8Num181z0">
    <w:name w:val="WW8Num181z0"/>
    <w:qFormat/>
    <w:rPr>
      <w:b w:val="false"/>
    </w:rPr>
  </w:style>
  <w:style w:type="character" w:styleId="WW8Num181z1">
    <w:name w:val="WW8Num181z1"/>
    <w:qFormat/>
    <w:rPr/>
  </w:style>
  <w:style w:type="character" w:styleId="WW8Num182z0">
    <w:name w:val="WW8Num182z0"/>
    <w:qFormat/>
    <w:rPr/>
  </w:style>
  <w:style w:type="character" w:styleId="WW8Num183z0">
    <w:name w:val="WW8Num183z0"/>
    <w:qFormat/>
    <w:rPr>
      <w:sz w:val="24"/>
    </w:rPr>
  </w:style>
  <w:style w:type="character" w:styleId="WW8Num185z0">
    <w:name w:val="WW8Num185z0"/>
    <w:qFormat/>
    <w:rPr/>
  </w:style>
  <w:style w:type="character" w:styleId="WW8Num186z0">
    <w:name w:val="WW8Num186z0"/>
    <w:qFormat/>
    <w:rPr>
      <w:b w:val="false"/>
      <w:i w:val="false"/>
      <w:u w:val="none"/>
    </w:rPr>
  </w:style>
  <w:style w:type="character" w:styleId="WW8Num187z0">
    <w:name w:val="WW8Num187z0"/>
    <w:qFormat/>
    <w:rPr/>
  </w:style>
  <w:style w:type="character" w:styleId="WW8Num188z0">
    <w:name w:val="WW8Num188z0"/>
    <w:qFormat/>
    <w:rPr>
      <w:b w:val="false"/>
    </w:rPr>
  </w:style>
  <w:style w:type="character" w:styleId="WW8Num189z0">
    <w:name w:val="WW8Num189z0"/>
    <w:qFormat/>
    <w:rPr>
      <w:sz w:val="26"/>
    </w:rPr>
  </w:style>
  <w:style w:type="character" w:styleId="WW8Num191z0">
    <w:name w:val="WW8Num191z0"/>
    <w:qFormat/>
    <w:rPr/>
  </w:style>
  <w:style w:type="character" w:styleId="WW8Num192z0">
    <w:name w:val="WW8Num192z0"/>
    <w:qFormat/>
    <w:rPr>
      <w:sz w:val="26"/>
    </w:rPr>
  </w:style>
  <w:style w:type="character" w:styleId="WW8Num193z0">
    <w:name w:val="WW8Num193z0"/>
    <w:qFormat/>
    <w:rPr/>
  </w:style>
  <w:style w:type="character" w:styleId="WW8Num194z0">
    <w:name w:val="WW8Num194z0"/>
    <w:qFormat/>
    <w:rPr>
      <w:b w:val="false"/>
      <w:u w:val="none"/>
    </w:rPr>
  </w:style>
  <w:style w:type="character" w:styleId="WW8Num195z0">
    <w:name w:val="WW8Num195z0"/>
    <w:qFormat/>
    <w:rPr>
      <w:rFonts w:ascii="Arial" w:hAnsi="Arial" w:cs="Arial"/>
      <w:sz w:val="28"/>
    </w:rPr>
  </w:style>
  <w:style w:type="character" w:styleId="WW8Num196z0">
    <w:name w:val="WW8Num196z0"/>
    <w:qFormat/>
    <w:rPr>
      <w:b/>
      <w:sz w:val="20"/>
    </w:rPr>
  </w:style>
  <w:style w:type="character" w:styleId="WW8Num197z0">
    <w:name w:val="WW8Num197z0"/>
    <w:qFormat/>
    <w:rPr>
      <w:b w:val="false"/>
      <w:u w:val="none"/>
    </w:rPr>
  </w:style>
  <w:style w:type="character" w:styleId="WW8Num198z0">
    <w:name w:val="WW8Num198z0"/>
    <w:qFormat/>
    <w:rPr/>
  </w:style>
  <w:style w:type="character" w:styleId="WW8Num199z0">
    <w:name w:val="WW8Num199z0"/>
    <w:qFormat/>
    <w:rPr>
      <w:b w:val="false"/>
    </w:rPr>
  </w:style>
  <w:style w:type="character" w:styleId="WW8Num199z1">
    <w:name w:val="WW8Num199z1"/>
    <w:qFormat/>
    <w:rPr/>
  </w:style>
  <w:style w:type="character" w:styleId="WW8Num200z0">
    <w:name w:val="WW8Num200z0"/>
    <w:qFormat/>
    <w:rPr/>
  </w:style>
  <w:style w:type="character" w:styleId="WW8Num201z0">
    <w:name w:val="WW8Num201z0"/>
    <w:qFormat/>
    <w:rPr/>
  </w:style>
  <w:style w:type="character" w:styleId="WW8Num202z0">
    <w:name w:val="WW8Num202z0"/>
    <w:qFormat/>
    <w:rPr>
      <w:rFonts w:ascii="Arial" w:hAnsi="Arial" w:cs="Arial"/>
      <w:b w:val="false"/>
      <w:sz w:val="28"/>
    </w:rPr>
  </w:style>
  <w:style w:type="character" w:styleId="WW8Num203z0">
    <w:name w:val="WW8Num203z0"/>
    <w:qFormat/>
    <w:rPr/>
  </w:style>
  <w:style w:type="character" w:styleId="WW8Num204z0">
    <w:name w:val="WW8Num204z0"/>
    <w:qFormat/>
    <w:rPr>
      <w:b w:val="false"/>
      <w:u w:val="none"/>
    </w:rPr>
  </w:style>
  <w:style w:type="character" w:styleId="WW8Num205z0">
    <w:name w:val="WW8Num205z0"/>
    <w:qFormat/>
    <w:rPr>
      <w:rFonts w:ascii="Arial" w:hAnsi="Arial" w:cs="Arial"/>
      <w:sz w:val="28"/>
    </w:rPr>
  </w:style>
  <w:style w:type="character" w:styleId="WW8Num205z1">
    <w:name w:val="WW8Num205z1"/>
    <w:qFormat/>
    <w:rPr/>
  </w:style>
  <w:style w:type="character" w:styleId="WW8Num206z0">
    <w:name w:val="WW8Num206z0"/>
    <w:qFormat/>
    <w:rPr>
      <w:rFonts w:ascii="Arial" w:hAnsi="Arial" w:cs="Arial"/>
      <w:sz w:val="28"/>
    </w:rPr>
  </w:style>
  <w:style w:type="character" w:styleId="WW8Num207z0">
    <w:name w:val="WW8Num207z0"/>
    <w:qFormat/>
    <w:rPr>
      <w:sz w:val="28"/>
    </w:rPr>
  </w:style>
  <w:style w:type="character" w:styleId="WW8Num208z0">
    <w:name w:val="WW8Num208z0"/>
    <w:qFormat/>
    <w:rPr/>
  </w:style>
  <w:style w:type="character" w:styleId="WW8Num209z0">
    <w:name w:val="WW8Num209z0"/>
    <w:qFormat/>
    <w:rPr>
      <w:b/>
    </w:rPr>
  </w:style>
  <w:style w:type="character" w:styleId="WW8Num210z0">
    <w:name w:val="WW8Num210z0"/>
    <w:qFormat/>
    <w:rPr>
      <w:sz w:val="28"/>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rFonts w:ascii="Arial" w:hAnsi="Arial" w:cs="Arial"/>
    </w:rPr>
  </w:style>
  <w:style w:type="character" w:styleId="WW8Num215z0">
    <w:name w:val="WW8Num215z0"/>
    <w:qFormat/>
    <w:rPr>
      <w:b w:val="false"/>
    </w:rPr>
  </w:style>
  <w:style w:type="character" w:styleId="WW8Num215z1">
    <w:name w:val="WW8Num215z1"/>
    <w:qFormat/>
    <w:rPr/>
  </w:style>
  <w:style w:type="character" w:styleId="WW8Num216z0">
    <w:name w:val="WW8Num216z0"/>
    <w:qFormat/>
    <w:rPr/>
  </w:style>
  <w:style w:type="character" w:styleId="WW8Num217z0">
    <w:name w:val="WW8Num217z0"/>
    <w:qFormat/>
    <w:rPr/>
  </w:style>
  <w:style w:type="character" w:styleId="WW8Num218z0">
    <w:name w:val="WW8Num218z0"/>
    <w:qFormat/>
    <w:rPr>
      <w:b w:val="false"/>
    </w:rPr>
  </w:style>
  <w:style w:type="character" w:styleId="WW8Num219z0">
    <w:name w:val="WW8Num219z0"/>
    <w:qFormat/>
    <w:rPr/>
  </w:style>
  <w:style w:type="character" w:styleId="WW8Num220z0">
    <w:name w:val="WW8Num220z0"/>
    <w:qFormat/>
    <w:rPr>
      <w:b w:val="false"/>
    </w:rPr>
  </w:style>
  <w:style w:type="character" w:styleId="WW8Num221z0">
    <w:name w:val="WW8Num221z0"/>
    <w:qFormat/>
    <w:rPr>
      <w:sz w:val="24"/>
    </w:rPr>
  </w:style>
  <w:style w:type="character" w:styleId="WW8Num222z0">
    <w:name w:val="WW8Num222z0"/>
    <w:qFormat/>
    <w:rPr/>
  </w:style>
  <w:style w:type="character" w:styleId="WW8Num223z0">
    <w:name w:val="WW8Num223z0"/>
    <w:qFormat/>
    <w:rPr/>
  </w:style>
  <w:style w:type="character" w:styleId="WW8Num224z0">
    <w:name w:val="WW8Num224z0"/>
    <w:qFormat/>
    <w:rPr/>
  </w:style>
  <w:style w:type="character" w:styleId="WW8Num225z0">
    <w:name w:val="WW8Num225z0"/>
    <w:qFormat/>
    <w:rPr>
      <w:b w:val="false"/>
    </w:rPr>
  </w:style>
  <w:style w:type="character" w:styleId="WW8Num226z0">
    <w:name w:val="WW8Num226z0"/>
    <w:qFormat/>
    <w:rPr>
      <w:b w:val="false"/>
      <w:sz w:val="24"/>
      <w:u w:val="none"/>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b w:val="false"/>
    </w:rPr>
  </w:style>
  <w:style w:type="character" w:styleId="WW8Num231z0">
    <w:name w:val="WW8Num231z0"/>
    <w:qFormat/>
    <w:rPr>
      <w:b/>
      <w:sz w:val="28"/>
    </w:rPr>
  </w:style>
  <w:style w:type="character" w:styleId="WW8Num232z0">
    <w:name w:val="WW8Num232z0"/>
    <w:qFormat/>
    <w:rPr/>
  </w:style>
  <w:style w:type="character" w:styleId="WW8Num233z0">
    <w:name w:val="WW8Num233z0"/>
    <w:qFormat/>
    <w:rPr/>
  </w:style>
  <w:style w:type="character" w:styleId="WW8Num234z0">
    <w:name w:val="WW8Num234z0"/>
    <w:qFormat/>
    <w:rPr/>
  </w:style>
  <w:style w:type="character" w:styleId="WW8Num235z0">
    <w:name w:val="WW8Num235z0"/>
    <w:qFormat/>
    <w:rPr>
      <w:rFonts w:ascii="Arial" w:hAnsi="Arial" w:cs="Arial"/>
      <w:sz w:val="24"/>
    </w:rPr>
  </w:style>
  <w:style w:type="character" w:styleId="WW8Num235z1">
    <w:name w:val="WW8Num235z1"/>
    <w:qFormat/>
    <w:rPr/>
  </w:style>
  <w:style w:type="character" w:styleId="WW8Num236z0">
    <w:name w:val="WW8Num236z0"/>
    <w:qFormat/>
    <w:rPr/>
  </w:style>
  <w:style w:type="character" w:styleId="WW8Num237z0">
    <w:name w:val="WW8Num237z0"/>
    <w:qFormat/>
    <w:rPr>
      <w:b w:val="false"/>
      <w:i w:val="false"/>
      <w:u w:val="none"/>
    </w:rPr>
  </w:style>
  <w:style w:type="character" w:styleId="WW8Num237z1">
    <w:name w:val="WW8Num237z1"/>
    <w:qFormat/>
    <w:rPr/>
  </w:style>
  <w:style w:type="character" w:styleId="WW8Num238z0">
    <w:name w:val="WW8Num238z0"/>
    <w:qFormat/>
    <w:rPr>
      <w:b w:val="false"/>
    </w:rPr>
  </w:style>
  <w:style w:type="character" w:styleId="WW8Num239z0">
    <w:name w:val="WW8Num239z0"/>
    <w:qFormat/>
    <w:rPr>
      <w:b w:val="false"/>
      <w:sz w:val="28"/>
    </w:rPr>
  </w:style>
  <w:style w:type="character" w:styleId="WW8Num239z1">
    <w:name w:val="WW8Num239z1"/>
    <w:qFormat/>
    <w:rPr/>
  </w:style>
  <w:style w:type="character" w:styleId="WW8Num240z0">
    <w:name w:val="WW8Num240z0"/>
    <w:qFormat/>
    <w:rPr/>
  </w:style>
  <w:style w:type="character" w:styleId="WW8Num241z0">
    <w:name w:val="WW8Num241z0"/>
    <w:qFormat/>
    <w:rPr/>
  </w:style>
  <w:style w:type="character" w:styleId="WW8Num242z1">
    <w:name w:val="WW8Num242z1"/>
    <w:qFormat/>
    <w:rPr/>
  </w:style>
  <w:style w:type="character" w:styleId="WW8Num243z0">
    <w:name w:val="WW8Num243z0"/>
    <w:qFormat/>
    <w:rPr/>
  </w:style>
  <w:style w:type="character" w:styleId="WW8Num244z0">
    <w:name w:val="WW8Num244z0"/>
    <w:qFormat/>
    <w:rPr>
      <w:b w:val="false"/>
    </w:rPr>
  </w:style>
  <w:style w:type="character" w:styleId="WW8Num244z1">
    <w:name w:val="WW8Num244z1"/>
    <w:qFormat/>
    <w:rPr/>
  </w:style>
  <w:style w:type="character" w:styleId="WW8Num245z0">
    <w:name w:val="WW8Num245z0"/>
    <w:qFormat/>
    <w:rPr>
      <w:sz w:val="28"/>
    </w:rPr>
  </w:style>
  <w:style w:type="character" w:styleId="WW8Num246z0">
    <w:name w:val="WW8Num246z0"/>
    <w:qFormat/>
    <w:rPr/>
  </w:style>
  <w:style w:type="character" w:styleId="WW8Num247z0">
    <w:name w:val="WW8Num247z0"/>
    <w:qFormat/>
    <w:rPr/>
  </w:style>
  <w:style w:type="character" w:styleId="WW8Num248z0">
    <w:name w:val="WW8Num248z0"/>
    <w:qFormat/>
    <w:rPr/>
  </w:style>
  <w:style w:type="character" w:styleId="WW8Num249z0">
    <w:name w:val="WW8Num249z0"/>
    <w:qFormat/>
    <w:rPr/>
  </w:style>
  <w:style w:type="character" w:styleId="WW8Num250z0">
    <w:name w:val="WW8Num250z0"/>
    <w:qFormat/>
    <w:rPr>
      <w:b w:val="false"/>
      <w:i w:val="false"/>
      <w:u w:val="none"/>
    </w:rPr>
  </w:style>
  <w:style w:type="character" w:styleId="WW8Num251z0">
    <w:name w:val="WW8Num251z0"/>
    <w:qFormat/>
    <w:rPr>
      <w:b w:val="false"/>
    </w:rPr>
  </w:style>
  <w:style w:type="character" w:styleId="WW8Num252z0">
    <w:name w:val="WW8Num252z0"/>
    <w:qFormat/>
    <w:rPr/>
  </w:style>
  <w:style w:type="character" w:styleId="WW8Num253z0">
    <w:name w:val="WW8Num253z0"/>
    <w:qFormat/>
    <w:rPr>
      <w:sz w:val="28"/>
    </w:rPr>
  </w:style>
  <w:style w:type="character" w:styleId="WW8Num253z1">
    <w:name w:val="WW8Num253z1"/>
    <w:qFormat/>
    <w:rPr/>
  </w:style>
  <w:style w:type="character" w:styleId="WW8Num254z0">
    <w:name w:val="WW8Num254z0"/>
    <w:qFormat/>
    <w:rPr>
      <w:b/>
    </w:rPr>
  </w:style>
  <w:style w:type="character" w:styleId="WW8Num255z0">
    <w:name w:val="WW8Num255z0"/>
    <w:qFormat/>
    <w:rPr/>
  </w:style>
  <w:style w:type="character" w:styleId="WW8Num257z0">
    <w:name w:val="WW8Num257z0"/>
    <w:qFormat/>
    <w:rPr/>
  </w:style>
  <w:style w:type="character" w:styleId="WW8Num258z0">
    <w:name w:val="WW8Num258z0"/>
    <w:qFormat/>
    <w:rPr>
      <w:b w:val="false"/>
    </w:rPr>
  </w:style>
  <w:style w:type="character" w:styleId="WW8Num259z0">
    <w:name w:val="WW8Num259z0"/>
    <w:qFormat/>
    <w:rPr>
      <w:sz w:val="24"/>
    </w:rPr>
  </w:style>
  <w:style w:type="character" w:styleId="WW8Num260z0">
    <w:name w:val="WW8Num260z0"/>
    <w:qFormat/>
    <w:rPr>
      <w:b w:val="false"/>
      <w:u w:val="none"/>
    </w:rPr>
  </w:style>
  <w:style w:type="character" w:styleId="WW8Num261z0">
    <w:name w:val="WW8Num261z0"/>
    <w:qFormat/>
    <w:rPr/>
  </w:style>
  <w:style w:type="character" w:styleId="WW8Num262z0">
    <w:name w:val="WW8Num262z0"/>
    <w:qFormat/>
    <w:rPr/>
  </w:style>
  <w:style w:type="character" w:styleId="WW8Num263z0">
    <w:name w:val="WW8Num263z0"/>
    <w:qFormat/>
    <w:rPr>
      <w:b w:val="false"/>
      <w:i w:val="false"/>
      <w:u w:val="none"/>
    </w:rPr>
  </w:style>
  <w:style w:type="character" w:styleId="WW8Num264z0">
    <w:name w:val="WW8Num264z0"/>
    <w:qFormat/>
    <w:rPr>
      <w:b w:val="false"/>
      <w:u w:val="none"/>
    </w:rPr>
  </w:style>
  <w:style w:type="character" w:styleId="WW8Num265z0">
    <w:name w:val="WW8Num265z0"/>
    <w:qFormat/>
    <w:rPr>
      <w:b w:val="false"/>
    </w:rPr>
  </w:style>
  <w:style w:type="character" w:styleId="WW8Num265z1">
    <w:name w:val="WW8Num265z1"/>
    <w:qFormat/>
    <w:rPr/>
  </w:style>
  <w:style w:type="character" w:styleId="WW8Num266z0">
    <w:name w:val="WW8Num266z0"/>
    <w:qFormat/>
    <w:rPr/>
  </w:style>
  <w:style w:type="character" w:styleId="WW8Num267z0">
    <w:name w:val="WW8Num267z0"/>
    <w:qFormat/>
    <w:rPr>
      <w:rFonts w:ascii="Times New Roman" w:hAnsi="Times New Roman" w:cs="Times New Roman"/>
    </w:rPr>
  </w:style>
  <w:style w:type="character" w:styleId="WW8Num268z0">
    <w:name w:val="WW8Num268z0"/>
    <w:qFormat/>
    <w:rPr/>
  </w:style>
  <w:style w:type="character" w:styleId="WW8Num269z0">
    <w:name w:val="WW8Num269z0"/>
    <w:qFormat/>
    <w:rPr>
      <w:b w:val="false"/>
      <w:i w:val="false"/>
      <w:u w:val="none"/>
    </w:rPr>
  </w:style>
  <w:style w:type="character" w:styleId="WW8Num270z0">
    <w:name w:val="WW8Num270z0"/>
    <w:qFormat/>
    <w:rPr/>
  </w:style>
  <w:style w:type="character" w:styleId="WW8Num271z0">
    <w:name w:val="WW8Num271z0"/>
    <w:qFormat/>
    <w:rPr/>
  </w:style>
  <w:style w:type="character" w:styleId="WW8Num272z0">
    <w:name w:val="WW8Num272z0"/>
    <w:qFormat/>
    <w:rPr>
      <w:b w:val="false"/>
      <w:i w:val="false"/>
      <w:u w:val="none"/>
    </w:rPr>
  </w:style>
  <w:style w:type="character" w:styleId="WW8Num272z1">
    <w:name w:val="WW8Num272z1"/>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b w:val="false"/>
      <w:i w:val="false"/>
      <w:u w:val="none"/>
    </w:rPr>
  </w:style>
  <w:style w:type="character" w:styleId="WW8Num277z1">
    <w:name w:val="WW8Num277z1"/>
    <w:qFormat/>
    <w:rPr/>
  </w:style>
  <w:style w:type="character" w:styleId="WW8Num278z0">
    <w:name w:val="WW8Num278z0"/>
    <w:qFormat/>
    <w:rPr>
      <w:b w:val="false"/>
      <w:u w:val="none"/>
    </w:rPr>
  </w:style>
  <w:style w:type="character" w:styleId="WW8Num278z1">
    <w:name w:val="WW8Num278z1"/>
    <w:qFormat/>
    <w:rPr/>
  </w:style>
  <w:style w:type="character" w:styleId="WW8Num279z0">
    <w:name w:val="WW8Num279z0"/>
    <w:qFormat/>
    <w:rPr/>
  </w:style>
  <w:style w:type="character" w:styleId="WW8Num280z0">
    <w:name w:val="WW8Num280z0"/>
    <w:qFormat/>
    <w:rPr/>
  </w:style>
  <w:style w:type="character" w:styleId="WW8Num281z0">
    <w:name w:val="WW8Num281z0"/>
    <w:qFormat/>
    <w:rPr/>
  </w:style>
  <w:style w:type="character" w:styleId="WW8Num282z0">
    <w:name w:val="WW8Num282z0"/>
    <w:qFormat/>
    <w:rPr/>
  </w:style>
  <w:style w:type="character" w:styleId="WW8Num284z0">
    <w:name w:val="WW8Num284z0"/>
    <w:qFormat/>
    <w:rPr>
      <w:i/>
    </w:rPr>
  </w:style>
  <w:style w:type="character" w:styleId="WW8Num285z0">
    <w:name w:val="WW8Num285z0"/>
    <w:qFormat/>
    <w:rPr>
      <w:b w:val="false"/>
    </w:rPr>
  </w:style>
  <w:style w:type="character" w:styleId="WW8Num285z1">
    <w:name w:val="WW8Num285z1"/>
    <w:qFormat/>
    <w:rPr/>
  </w:style>
  <w:style w:type="character" w:styleId="WW8Num286z0">
    <w:name w:val="WW8Num286z0"/>
    <w:qFormat/>
    <w:rPr/>
  </w:style>
  <w:style w:type="character" w:styleId="WW8Num288z0">
    <w:name w:val="WW8Num288z0"/>
    <w:qFormat/>
    <w:rPr/>
  </w:style>
  <w:style w:type="character" w:styleId="WW8Num289z0">
    <w:name w:val="WW8Num289z0"/>
    <w:qFormat/>
    <w:rPr>
      <w:b w:val="false"/>
      <w:u w:val="none"/>
    </w:rPr>
  </w:style>
  <w:style w:type="character" w:styleId="WW8Num290z0">
    <w:name w:val="WW8Num290z0"/>
    <w:qFormat/>
    <w:rPr>
      <w:b w:val="false"/>
      <w:i w:val="false"/>
      <w:u w:val="none"/>
    </w:rPr>
  </w:style>
  <w:style w:type="character" w:styleId="WW8Num291z0">
    <w:name w:val="WW8Num291z0"/>
    <w:qFormat/>
    <w:rPr/>
  </w:style>
  <w:style w:type="character" w:styleId="WW8Num292z0">
    <w:name w:val="WW8Num292z0"/>
    <w:qFormat/>
    <w:rPr>
      <w:b/>
    </w:rPr>
  </w:style>
  <w:style w:type="character" w:styleId="WW8Num292z1">
    <w:name w:val="WW8Num292z1"/>
    <w:qFormat/>
    <w:rPr/>
  </w:style>
  <w:style w:type="character" w:styleId="WW8Num293z0">
    <w:name w:val="WW8Num293z0"/>
    <w:qFormat/>
    <w:rPr>
      <w:b w:val="false"/>
    </w:rPr>
  </w:style>
  <w:style w:type="character" w:styleId="WW8Num294z0">
    <w:name w:val="WW8Num294z0"/>
    <w:qFormat/>
    <w:rPr/>
  </w:style>
  <w:style w:type="character" w:styleId="WW8Num295z0">
    <w:name w:val="WW8Num295z0"/>
    <w:qFormat/>
    <w:rPr/>
  </w:style>
  <w:style w:type="character" w:styleId="WW8Num296z0">
    <w:name w:val="WW8Num296z0"/>
    <w:qFormat/>
    <w:rPr>
      <w:b/>
      <w:sz w:val="28"/>
    </w:rPr>
  </w:style>
  <w:style w:type="character" w:styleId="WW8Num297z0">
    <w:name w:val="WW8Num297z0"/>
    <w:qFormat/>
    <w:rPr>
      <w:b w:val="false"/>
    </w:rPr>
  </w:style>
  <w:style w:type="character" w:styleId="WW8Num298z0">
    <w:name w:val="WW8Num298z0"/>
    <w:qFormat/>
    <w:rPr/>
  </w:style>
  <w:style w:type="character" w:styleId="WW8Num299z0">
    <w:name w:val="WW8Num299z0"/>
    <w:qFormat/>
    <w:rPr>
      <w:b w:val="false"/>
    </w:rPr>
  </w:style>
  <w:style w:type="character" w:styleId="WW8Num300z0">
    <w:name w:val="WW8Num300z0"/>
    <w:qFormat/>
    <w:rPr/>
  </w:style>
  <w:style w:type="character" w:styleId="WW8Num301z0">
    <w:name w:val="WW8Num301z0"/>
    <w:qFormat/>
    <w:rPr>
      <w:b/>
    </w:rPr>
  </w:style>
  <w:style w:type="character" w:styleId="WW8Num302z0">
    <w:name w:val="WW8Num302z0"/>
    <w:qFormat/>
    <w:rPr>
      <w:rFonts w:ascii="Times New Roman" w:hAnsi="Times New Roman" w:cs="Times New Roman"/>
    </w:rPr>
  </w:style>
  <w:style w:type="character" w:styleId="WW8Num302z1">
    <w:name w:val="WW8Num302z1"/>
    <w:qFormat/>
    <w:rPr/>
  </w:style>
  <w:style w:type="character" w:styleId="WW8Num303z0">
    <w:name w:val="WW8Num303z0"/>
    <w:qFormat/>
    <w:rPr/>
  </w:style>
  <w:style w:type="character" w:styleId="WW8Num304z0">
    <w:name w:val="WW8Num304z0"/>
    <w:qFormat/>
    <w:rPr>
      <w:b w:val="false"/>
      <w:u w:val="none"/>
    </w:rPr>
  </w:style>
  <w:style w:type="character" w:styleId="WW8Num305z0">
    <w:name w:val="WW8Num305z0"/>
    <w:qFormat/>
    <w:rPr/>
  </w:style>
  <w:style w:type="character" w:styleId="WW8Num306z0">
    <w:name w:val="WW8Num306z0"/>
    <w:qFormat/>
    <w:rPr/>
  </w:style>
  <w:style w:type="character" w:styleId="WW8Num307z0">
    <w:name w:val="WW8Num307z0"/>
    <w:qFormat/>
    <w:rPr>
      <w:b w:val="false"/>
    </w:rPr>
  </w:style>
  <w:style w:type="character" w:styleId="WW8Num308z0">
    <w:name w:val="WW8Num308z0"/>
    <w:qFormat/>
    <w:rPr/>
  </w:style>
  <w:style w:type="character" w:styleId="WW8Num309z0">
    <w:name w:val="WW8Num309z0"/>
    <w:qFormat/>
    <w:rPr/>
  </w:style>
  <w:style w:type="character" w:styleId="WW8Num310z0">
    <w:name w:val="WW8Num310z0"/>
    <w:qFormat/>
    <w:rPr>
      <w:b w:val="false"/>
    </w:rPr>
  </w:style>
  <w:style w:type="character" w:styleId="WW8Num310z1">
    <w:name w:val="WW8Num310z1"/>
    <w:qFormat/>
    <w:rPr/>
  </w:style>
  <w:style w:type="character" w:styleId="WW8Num311z0">
    <w:name w:val="WW8Num311z0"/>
    <w:qFormat/>
    <w:rPr/>
  </w:style>
  <w:style w:type="character" w:styleId="WW8Num312z1">
    <w:name w:val="WW8Num312z1"/>
    <w:qFormat/>
    <w:rPr/>
  </w:style>
  <w:style w:type="character" w:styleId="WW8Num313z0">
    <w:name w:val="WW8Num313z0"/>
    <w:qFormat/>
    <w:rPr/>
  </w:style>
  <w:style w:type="character" w:styleId="WW8Num314z0">
    <w:name w:val="WW8Num314z0"/>
    <w:qFormat/>
    <w:rPr/>
  </w:style>
  <w:style w:type="character" w:styleId="WW8Num315z0">
    <w:name w:val="WW8Num315z0"/>
    <w:qFormat/>
    <w:rPr>
      <w:b w:val="false"/>
      <w:u w:val="none"/>
    </w:rPr>
  </w:style>
  <w:style w:type="character" w:styleId="WW8Num315z1">
    <w:name w:val="WW8Num315z1"/>
    <w:qFormat/>
    <w:rPr/>
  </w:style>
  <w:style w:type="character" w:styleId="WW8Num318z0">
    <w:name w:val="WW8Num318z0"/>
    <w:qFormat/>
    <w:rPr/>
  </w:style>
  <w:style w:type="character" w:styleId="WW8Num319z0">
    <w:name w:val="WW8Num319z0"/>
    <w:qFormat/>
    <w:rPr>
      <w:rFonts w:ascii="Arial" w:hAnsi="Arial" w:cs="Arial"/>
      <w:b/>
      <w:sz w:val="24"/>
    </w:rPr>
  </w:style>
  <w:style w:type="character" w:styleId="WW8Num321z0">
    <w:name w:val="WW8Num321z0"/>
    <w:qFormat/>
    <w:rPr/>
  </w:style>
  <w:style w:type="character" w:styleId="WW8Num322z0">
    <w:name w:val="WW8Num322z0"/>
    <w:qFormat/>
    <w:rPr>
      <w:b w:val="false"/>
    </w:rPr>
  </w:style>
  <w:style w:type="character" w:styleId="WW8Num324z0">
    <w:name w:val="WW8Num324z0"/>
    <w:qFormat/>
    <w:rPr/>
  </w:style>
  <w:style w:type="character" w:styleId="WW8Num325z0">
    <w:name w:val="WW8Num325z0"/>
    <w:qFormat/>
    <w:rPr/>
  </w:style>
  <w:style w:type="character" w:styleId="WW8Num326z0">
    <w:name w:val="WW8Num326z0"/>
    <w:qFormat/>
    <w:rPr>
      <w:b w:val="false"/>
    </w:rPr>
  </w:style>
  <w:style w:type="character" w:styleId="WW8Num327z0">
    <w:name w:val="WW8Num327z0"/>
    <w:qFormat/>
    <w:rPr>
      <w:sz w:val="28"/>
    </w:rPr>
  </w:style>
  <w:style w:type="character" w:styleId="WW8Num328z0">
    <w:name w:val="WW8Num328z0"/>
    <w:qFormat/>
    <w:rPr>
      <w:rFonts w:ascii="Symbol" w:hAnsi="Symbol" w:cs="Symbol"/>
      <w:b/>
    </w:rPr>
  </w:style>
  <w:style w:type="character" w:styleId="WW8Num329z0">
    <w:name w:val="WW8Num329z0"/>
    <w:qFormat/>
    <w:rPr/>
  </w:style>
  <w:style w:type="character" w:styleId="WW8Num330z0">
    <w:name w:val="WW8Num330z0"/>
    <w:qFormat/>
    <w:rPr/>
  </w:style>
  <w:style w:type="character" w:styleId="WW8Num331z0">
    <w:name w:val="WW8Num331z0"/>
    <w:qFormat/>
    <w:rPr>
      <w:b w:val="false"/>
      <w:u w:val="none"/>
    </w:rPr>
  </w:style>
  <w:style w:type="character" w:styleId="WW8Num332z0">
    <w:name w:val="WW8Num332z0"/>
    <w:qFormat/>
    <w:rPr>
      <w:b w:val="false"/>
    </w:rPr>
  </w:style>
  <w:style w:type="character" w:styleId="WW8Num332z1">
    <w:name w:val="WW8Num332z1"/>
    <w:qFormat/>
    <w:rPr/>
  </w:style>
  <w:style w:type="character" w:styleId="WW8Num333z0">
    <w:name w:val="WW8Num333z0"/>
    <w:qFormat/>
    <w:rPr>
      <w:b w:val="false"/>
    </w:rPr>
  </w:style>
  <w:style w:type="character" w:styleId="WW8Num333z1">
    <w:name w:val="WW8Num333z1"/>
    <w:qFormat/>
    <w:rPr/>
  </w:style>
  <w:style w:type="character" w:styleId="WW8Num334z0">
    <w:name w:val="WW8Num334z0"/>
    <w:qFormat/>
    <w:rPr>
      <w:b w:val="false"/>
      <w:i w:val="false"/>
      <w:u w:val="none"/>
    </w:rPr>
  </w:style>
  <w:style w:type="character" w:styleId="WW8Num335z0">
    <w:name w:val="WW8Num335z0"/>
    <w:qFormat/>
    <w:rPr/>
  </w:style>
  <w:style w:type="character" w:styleId="WW8Num336z0">
    <w:name w:val="WW8Num336z0"/>
    <w:qFormat/>
    <w:rPr/>
  </w:style>
  <w:style w:type="character" w:styleId="WW8Num337z0">
    <w:name w:val="WW8Num337z0"/>
    <w:qFormat/>
    <w:rPr/>
  </w:style>
  <w:style w:type="character" w:styleId="WW8Num338z0">
    <w:name w:val="WW8Num338z0"/>
    <w:qFormat/>
    <w:rPr>
      <w:b/>
    </w:rPr>
  </w:style>
  <w:style w:type="character" w:styleId="WW8Num339z0">
    <w:name w:val="WW8Num339z0"/>
    <w:qFormat/>
    <w:rPr/>
  </w:style>
  <w:style w:type="character" w:styleId="WW8Num340z0">
    <w:name w:val="WW8Num340z0"/>
    <w:qFormat/>
    <w:rPr/>
  </w:style>
  <w:style w:type="character" w:styleId="WW8Num341z0">
    <w:name w:val="WW8Num341z0"/>
    <w:qFormat/>
    <w:rPr/>
  </w:style>
  <w:style w:type="character" w:styleId="WW8Num343z0">
    <w:name w:val="WW8Num343z0"/>
    <w:qFormat/>
    <w:rPr>
      <w:b w:val="false"/>
      <w:i w:val="false"/>
      <w:u w:val="none"/>
    </w:rPr>
  </w:style>
  <w:style w:type="character" w:styleId="WW8Num343z1">
    <w:name w:val="WW8Num343z1"/>
    <w:qFormat/>
    <w:rPr/>
  </w:style>
  <w:style w:type="character" w:styleId="WW8Num344z0">
    <w:name w:val="WW8Num344z0"/>
    <w:qFormat/>
    <w:rPr/>
  </w:style>
  <w:style w:type="character" w:styleId="WW8Num345z0">
    <w:name w:val="WW8Num345z0"/>
    <w:qFormat/>
    <w:rPr/>
  </w:style>
  <w:style w:type="character" w:styleId="WW8Num346z0">
    <w:name w:val="WW8Num346z0"/>
    <w:qFormat/>
    <w:rPr>
      <w:sz w:val="28"/>
    </w:rPr>
  </w:style>
  <w:style w:type="character" w:styleId="WW8Num347z0">
    <w:name w:val="WW8Num347z0"/>
    <w:qFormat/>
    <w:rPr>
      <w:b w:val="false"/>
    </w:rPr>
  </w:style>
  <w:style w:type="character" w:styleId="WW8Num347z1">
    <w:name w:val="WW8Num347z1"/>
    <w:qFormat/>
    <w:rPr/>
  </w:style>
  <w:style w:type="character" w:styleId="WW8Num348z0">
    <w:name w:val="WW8Num348z0"/>
    <w:qFormat/>
    <w:rPr/>
  </w:style>
  <w:style w:type="character" w:styleId="WW8Num349z0">
    <w:name w:val="WW8Num349z0"/>
    <w:qFormat/>
    <w:rPr/>
  </w:style>
  <w:style w:type="character" w:styleId="WW8Num350z0">
    <w:name w:val="WW8Num350z0"/>
    <w:qFormat/>
    <w:rPr/>
  </w:style>
  <w:style w:type="character" w:styleId="WW8Num351z0">
    <w:name w:val="WW8Num351z0"/>
    <w:qFormat/>
    <w:rPr>
      <w:b w:val="false"/>
      <w:sz w:val="24"/>
    </w:rPr>
  </w:style>
  <w:style w:type="character" w:styleId="WW8Num352z0">
    <w:name w:val="WW8Num352z0"/>
    <w:qFormat/>
    <w:rPr/>
  </w:style>
  <w:style w:type="character" w:styleId="WW8Num353z0">
    <w:name w:val="WW8Num353z0"/>
    <w:qFormat/>
    <w:rPr/>
  </w:style>
  <w:style w:type="character" w:styleId="WW8Num354z0">
    <w:name w:val="WW8Num354z0"/>
    <w:qFormat/>
    <w:rPr>
      <w:sz w:val="28"/>
    </w:rPr>
  </w:style>
  <w:style w:type="character" w:styleId="WW8Num355z0">
    <w:name w:val="WW8Num355z0"/>
    <w:qFormat/>
    <w:rPr/>
  </w:style>
  <w:style w:type="character" w:styleId="WW8Num356z0">
    <w:name w:val="WW8Num356z0"/>
    <w:qFormat/>
    <w:rPr>
      <w:b w:val="false"/>
    </w:rPr>
  </w:style>
  <w:style w:type="character" w:styleId="WW8Num356z1">
    <w:name w:val="WW8Num356z1"/>
    <w:qFormat/>
    <w:rPr/>
  </w:style>
  <w:style w:type="character" w:styleId="WW8Num357z0">
    <w:name w:val="WW8Num357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2001-08-15T16:05:00Z</dcterms:created>
  <dc:creator>Bob Henderson</dc:creator>
  <dc:description/>
  <dc:language>en-CA</dc:language>
  <cp:lastModifiedBy>DCAGLE</cp:lastModifiedBy>
  <cp:lastPrinted>2001-08-17T09:45:00Z</cp:lastPrinted>
  <dcterms:modified xsi:type="dcterms:W3CDTF">2001-08-17T12:15:00Z</dcterms:modified>
  <cp:revision>24</cp:revision>
  <dc:subject/>
  <dc:title> </dc:title>
</cp:coreProperties>
</file>