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WHEREAS, Enron Power Operations Limited whose registered office is at Four Millbank, Westminster, London SW1P </w:t>
      </w:r>
      <w:r>
        <w:rPr>
          <w:rFonts w:ascii="Arial" w:hAnsi="Arial"/>
          <w:strike/>
          <w:sz w:val="20"/>
        </w:rPr>
        <w:t>4ET</w:t>
      </w:r>
      <w:r>
        <w:rPr>
          <w:rFonts w:ascii="Arial" w:hAnsi="Arial"/>
          <w:sz w:val="20"/>
        </w:rPr>
        <w:t xml:space="preserve"> </w:t>
      </w:r>
      <w:r>
        <w:rPr>
          <w:rFonts w:ascii="Arial" w:hAnsi="Arial"/>
          <w:sz w:val="20"/>
          <w:u w:val="double"/>
        </w:rPr>
        <w:t>3ET</w:t>
      </w:r>
      <w:r>
        <w:rPr>
          <w:rFonts w:ascii="Arial" w:hAnsi="Arial"/>
          <w:sz w:val="20"/>
        </w:rPr>
        <w:t xml:space="preserve">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w:t>
      </w:r>
      <w:r>
        <w:rPr>
          <w:rFonts w:ascii="Arial" w:hAnsi="Arial"/>
          <w:strike/>
          <w:sz w:val="20"/>
        </w:rPr>
        <w:t>derivative</w:t>
      </w:r>
      <w:r>
        <w:rPr>
          <w:rFonts w:ascii="Arial" w:hAnsi="Arial"/>
          <w:sz w:val="20"/>
        </w:rPr>
        <w:t xml:space="preserve"> </w:t>
      </w:r>
      <w:r>
        <w:rPr>
          <w:rFonts w:ascii="Arial" w:hAnsi="Arial"/>
          <w:sz w:val="20"/>
          <w:u w:val="double"/>
        </w:rPr>
        <w:t>derivatives</w:t>
      </w:r>
      <w:r>
        <w:rPr>
          <w:rFonts w:ascii="Arial" w:hAnsi="Arial"/>
          <w:sz w:val="20"/>
        </w:rPr>
        <w:t xml:space="preser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w:t>
      </w:r>
      <w:r>
        <w:rPr>
          <w:rFonts w:ascii="Arial" w:hAnsi="Arial"/>
          <w:strike/>
          <w:sz w:val="20"/>
        </w:rPr>
        <w:t xml:space="preserve">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w:t>
      </w:r>
      <w:r>
        <w:rPr>
          <w:rFonts w:ascii="Arial" w:hAnsi="Arial"/>
          <w:strike/>
          <w:sz w:val="20"/>
        </w:rPr>
        <w:t>Euron</w:t>
      </w:r>
      <w:r>
        <w:rPr>
          <w:rFonts w:ascii="Arial" w:hAnsi="Arial"/>
          <w:sz w:val="20"/>
        </w:rPr>
        <w:t xml:space="preserve"> </w:t>
      </w:r>
      <w:r>
        <w:rPr>
          <w:rFonts w:ascii="Arial" w:hAnsi="Arial"/>
          <w:sz w:val="20"/>
          <w:u w:val="double"/>
        </w:rPr>
        <w:t>Enron</w:t>
      </w:r>
      <w:r>
        <w:rPr>
          <w:rFonts w:ascii="Arial" w:hAnsi="Arial"/>
          <w:sz w:val="20"/>
        </w:rPr>
        <w:t xml:space="preserve">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 xml:space="preserve">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w:t>
      </w:r>
      <w:r>
        <w:rPr>
          <w:rFonts w:ascii="Arial" w:hAnsi="Arial"/>
          <w:strike/>
          <w:sz w:val="20"/>
        </w:rPr>
        <w:t>utilisation</w:t>
      </w:r>
      <w:r>
        <w:rPr>
          <w:rFonts w:ascii="Arial" w:hAnsi="Arial"/>
          <w:sz w:val="20"/>
        </w:rPr>
        <w:t xml:space="preserve"> </w:t>
      </w:r>
      <w:r>
        <w:rPr>
          <w:rFonts w:ascii="Arial" w:hAnsi="Arial"/>
          <w:sz w:val="20"/>
          <w:u w:val="double"/>
        </w:rPr>
        <w:t>utilization</w:t>
      </w:r>
      <w:r>
        <w:rPr>
          <w:rFonts w:ascii="Arial" w:hAnsi="Arial"/>
          <w:sz w:val="20"/>
        </w:rPr>
        <w:t xml:space="preserve">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 xml:space="preserve">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w:t>
      </w:r>
      <w:r>
        <w:rPr>
          <w:rFonts w:ascii="Arial" w:hAnsi="Arial"/>
          <w:strike/>
          <w:sz w:val="20"/>
        </w:rPr>
        <w:t>any</w:t>
      </w:r>
      <w:r>
        <w:rPr>
          <w:rFonts w:ascii="Arial" w:hAnsi="Arial"/>
          <w:sz w:val="20"/>
        </w:rPr>
        <w:t xml:space="preserve"> agreement, document or instrument</w:t>
      </w:r>
      <w:r>
        <w:rPr>
          <w:rFonts w:ascii="Arial" w:hAnsi="Arial"/>
          <w:strike/>
          <w:sz w:val="20"/>
        </w:rPr>
        <w:t>,</w:t>
      </w:r>
      <w:r>
        <w:rPr>
          <w:rFonts w:ascii="Arial" w:hAnsi="Arial"/>
          <w:sz w:val="20"/>
        </w:rPr>
        <w:t xml:space="preserve">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 xml:space="preserve">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w:t>
      </w:r>
      <w:r>
        <w:rPr>
          <w:rFonts w:ascii="Arial" w:hAnsi="Arial"/>
          <w:strike/>
          <w:sz w:val="20"/>
        </w:rPr>
        <w:t>their</w:t>
      </w:r>
      <w:r>
        <w:rPr>
          <w:rFonts w:ascii="Arial" w:hAnsi="Arial"/>
          <w:sz w:val="20"/>
        </w:rPr>
        <w:t xml:space="preserve"> </w:t>
      </w:r>
      <w:r>
        <w:rPr>
          <w:rFonts w:ascii="Arial" w:hAnsi="Arial"/>
          <w:sz w:val="20"/>
          <w:u w:val="double"/>
        </w:rPr>
        <w:t>there</w:t>
      </w:r>
      <w:r>
        <w:rPr>
          <w:rFonts w:ascii="Arial" w:hAnsi="Arial"/>
          <w:sz w:val="20"/>
        </w:rPr>
        <w:t xml:space="preserve"> any affiliation between Enron and such sponsors and such sponsors do not endorse, authorize or sponsor the Website.    Counterparty understands and agrees that it will use or rely on such sites solely at its own risk and Enron does not grant to </w:t>
      </w:r>
      <w:r>
        <w:rPr>
          <w:rFonts w:ascii="Arial" w:hAnsi="Arial"/>
          <w:strike/>
          <w:sz w:val="20"/>
        </w:rPr>
        <w:t>the</w:t>
      </w:r>
      <w:r>
        <w:rPr>
          <w:rFonts w:ascii="Arial" w:hAnsi="Arial"/>
          <w:sz w:val="20"/>
        </w:rPr>
        <w:t xml:space="preserv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b/>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tabs>
          <w:tab w:val="clear" w:pos="720"/>
          <w:tab w:val="left" w:pos="-1440" w:leader="none"/>
        </w:tabs>
        <w:bidi w:val="0"/>
        <w:ind w:hanging="720" w:start="216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the short descriptions and the long definitions stated on the Website in respect of the products which are the subject matter of the relevant Transaction, and any master agreement in effect as at the date of execution of Transactions (save that Transactions can be executed as specified in clause 3(b) below) or if no master agreement is in effect as at the date of the execution of the relevant Transaction, the terms and conditions specified on the Website, and/or any other written agreement between the parties in respect of the products which are the subject matter of the relevant Transaction from time to time.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w:t>
      </w:r>
      <w:r>
        <w:rPr>
          <w:rFonts w:ascii="Arial" w:hAnsi="Arial"/>
          <w:strike/>
          <w:sz w:val="20"/>
        </w:rPr>
        <w:t>Section</w:t>
      </w:r>
      <w:r>
        <w:rPr>
          <w:rFonts w:ascii="Arial" w:hAnsi="Arial"/>
          <w:sz w:val="20"/>
        </w:rPr>
        <w:t xml:space="preserve"> </w:t>
      </w:r>
      <w:r>
        <w:rPr>
          <w:rFonts w:ascii="Arial" w:hAnsi="Arial"/>
          <w:sz w:val="20"/>
          <w:u w:val="double"/>
        </w:rPr>
        <w:t>section</w:t>
      </w:r>
      <w:r>
        <w:rPr>
          <w:rFonts w:ascii="Arial" w:hAnsi="Arial"/>
          <w:sz w:val="20"/>
        </w:rPr>
        <w:t xml:space="preserve">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Enron upon written notice in accordance with clause 6(e)(i) to the other party to take effect immediately,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 xml:space="preserve">This Agreement may not be assigned by </w:t>
      </w:r>
      <w:r>
        <w:rPr>
          <w:rFonts w:ascii="Arial" w:hAnsi="Arial"/>
          <w:strike/>
          <w:sz w:val="20"/>
        </w:rPr>
        <w:t>the</w:t>
      </w:r>
      <w:r>
        <w:rPr>
          <w:rFonts w:ascii="Arial" w:hAnsi="Arial"/>
          <w:sz w:val="20"/>
        </w:rPr>
        <w:t xml:space="preserv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t xml:space="preserve"> </w: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z w:val="20"/>
        </w:rPr>
        <w:t>UK</w:t>
      </w:r>
    </w:p>
    <w:p>
      <w:pPr>
        <w:pStyle w:val="Normal"/>
        <w:widowControl/>
        <w:bidi w:val="0"/>
        <w:ind w:firstLine="1440"/>
        <w:jc w:val="both"/>
        <w:rPr>
          <w:rFonts w:ascii="Arial" w:hAnsi="Arial"/>
          <w:sz w:val="20"/>
        </w:rPr>
      </w:pPr>
      <w:r>
        <w:rPr>
          <w:rFonts w:ascii="Arial" w:hAnsi="Arial"/>
          <w:strike/>
          <w:sz w:val="20"/>
        </w:rPr>
        <w:t>20</w:t>
      </w:r>
      <w:r>
        <w:rPr>
          <w:rFonts w:ascii="Arial" w:hAnsi="Arial"/>
          <w:sz w:val="20"/>
        </w:rPr>
        <w:t xml:space="preserve"> </w:t>
      </w:r>
      <w:r>
        <w:rPr>
          <w:rFonts w:ascii="Arial" w:hAnsi="Arial"/>
          <w:sz w:val="20"/>
          <w:u w:val="double"/>
        </w:rPr>
        <w:t>26</w:t>
      </w:r>
      <w:r>
        <w:rPr>
          <w:rFonts w:ascii="Arial" w:hAnsi="Arial"/>
          <w:sz w:val="20"/>
        </w:rPr>
        <w:t xml:space="preserve"> July 1999 - Version </w:t>
      </w:r>
      <w:r>
        <w:rPr>
          <w:rFonts w:ascii="Arial" w:hAnsi="Arial"/>
          <w:strike/>
          <w:sz w:val="20"/>
        </w:rPr>
        <w:t>6</w:t>
      </w:r>
      <w:r>
        <w:rPr>
          <w:rFonts w:ascii="Arial" w:hAnsi="Arial"/>
          <w:sz w:val="20"/>
        </w:rPr>
        <w:t xml:space="preserve"> </w:t>
      </w:r>
      <w:r>
        <w:rPr>
          <w:rFonts w:ascii="Arial" w:hAnsi="Arial"/>
          <w:sz w:val="20"/>
          <w:u w:val="double"/>
        </w:rPr>
        <w:t>7</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1/377642/06</w:t>
      </w:r>
      <w:r>
        <w:rPr>
          <w:rFonts w:ascii="Arial" w:hAnsi="Arial"/>
          <w:sz w:val="20"/>
        </w:rPr>
        <w:t xml:space="preserve"> </w:t>
      </w:r>
      <w:r>
        <w:rPr>
          <w:rFonts w:ascii="Arial" w:hAnsi="Arial"/>
          <w:sz w:val="20"/>
          <w:u w:val="double"/>
        </w:rPr>
        <w:t>1/377642/07</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 xml:space="preserve">London-1/377642/02- </w:t>
      </w:r>
      <w:r>
        <w:rPr>
          <w:rFonts w:ascii="Arial" w:hAnsi="Arial"/>
          <w:strike/>
          <w:sz w:val="20"/>
        </w:rPr>
        <w:t>4</w:t>
      </w:r>
      <w:r>
        <w:rPr>
          <w:rFonts w:ascii="Arial" w:hAnsi="Arial"/>
          <w:sz w:val="20"/>
        </w:rPr>
        <w:t xml:space="preserve"> </w:t>
      </w:r>
      <w:r>
        <w:rPr>
          <w:rFonts w:ascii="Arial" w:hAnsi="Arial"/>
          <w:sz w:val="20"/>
          <w:u w:val="double"/>
        </w:rPr>
        <w:t>2</w:t>
      </w:r>
      <w:r>
        <w:rPr>
          <w:rFonts w:ascii="Arial" w:hAnsi="Arial"/>
          <w:sz w:val="20"/>
        </w:rPr>
        <w:t xml:space="preserve">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F:\LONDON-1\008786\83#206!.DOC</w:t>
      </w:r>
    </w:p>
    <w:p>
      <w:pPr>
        <w:pStyle w:val="Normal"/>
        <w:widowControl/>
        <w:bidi w:val="0"/>
        <w:ind w:firstLine="1440"/>
        <w:jc w:val="both"/>
        <w:rPr>
          <w:rFonts w:ascii="Arial" w:hAnsi="Arial"/>
          <w:sz w:val="20"/>
        </w:rPr>
      </w:pPr>
      <w:r>
        <w:rPr>
          <w:rFonts w:ascii="Arial" w:hAnsi="Arial"/>
          <w:sz w:val="20"/>
        </w:rPr>
        <w:t>and revised document: F:\LONDON-1\008786\83#207!.DOC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11 change(s) in the text</w:t>
      </w:r>
    </w:p>
    <w:p>
      <w:pPr>
        <w:pStyle w:val="Normal"/>
        <w:widowControl/>
        <w:bidi w:val="0"/>
        <w:ind w:firstLine="1440"/>
        <w:jc w:val="both"/>
        <w:rPr>
          <w:rFonts w:ascii="Arial" w:hAnsi="Arial"/>
          <w:sz w:val="20"/>
        </w:rPr>
      </w:pPr>
      <w:r>
        <w:rPr>
          <w:rFonts w:ascii="Arial" w:hAnsi="Arial"/>
          <w:sz w:val="20"/>
        </w:rPr>
        <w:t>CompareRite found        4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London-1/377642/07</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London-1/377642/07</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UK</w:t>
    </w:r>
  </w:p>
  <w:p>
    <w:pPr>
      <w:pStyle w:val="Normal"/>
      <w:bidi w:val="0"/>
      <w:spacing w:lineRule="exact" w:line="241"/>
      <w:jc w:val="end"/>
      <w:rPr>
        <w:rFonts w:ascii="Arial" w:hAnsi="Arial"/>
        <w:b/>
        <w:sz w:val="20"/>
      </w:rPr>
    </w:pPr>
    <w:r>
      <w:rPr>
        <w:rFonts w:ascii="Arial" w:hAnsi="Arial"/>
        <w:b/>
        <w:sz w:val="20"/>
      </w:rPr>
      <w:t>26 July 1999 - Version 7</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UK</w:t>
    </w:r>
  </w:p>
  <w:p>
    <w:pPr>
      <w:pStyle w:val="Normal"/>
      <w:bidi w:val="0"/>
      <w:spacing w:lineRule="exact" w:line="241"/>
      <w:jc w:val="end"/>
      <w:rPr>
        <w:rFonts w:ascii="Arial" w:hAnsi="Arial"/>
        <w:b/>
        <w:sz w:val="20"/>
      </w:rPr>
    </w:pPr>
    <w:r>
      <w:rPr>
        <w:rFonts w:ascii="Arial" w:hAnsi="Arial"/>
        <w:b/>
        <w:sz w:val="20"/>
      </w:rPr>
      <w:t>26 July 1999 - Version 7</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2086</Words>
  <Characters>14602</Characters>
  <CharactersWithSpaces>11891</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1999-07-23T16:39:00Z</dcterms:created>
  <dc:creator>007504</dc:creator>
  <dc:description/>
  <dc:language>en-CA</dc:language>
  <cp:lastModifiedBy/>
  <cp:lastPrinted>1999-07-26T16:42:00Z</cp:lastPrinted>
  <dcterms:modified xsi:type="dcterms:W3CDTF">1999-07-26T16:42:00Z</dcterms:modified>
  <cp:revision>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