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bCs/>
          <w:u w:val="single"/>
        </w:rPr>
      </w:pPr>
      <w:r>
        <w:rPr>
          <w:b/>
          <w:bCs/>
          <w:u w:val="single"/>
        </w:rPr>
        <w:t>Edison Advice Letter Summary</w:t>
        <w:br/>
        <w:br/>
        <w:t>July 27, 2001</w:t>
      </w:r>
    </w:p>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1561-E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7/16/01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8/5/01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Normal"/>
              <w:widowControl/>
              <w:jc w:val="both"/>
              <w:rPr/>
            </w:pPr>
            <w:r>
              <w:rPr/>
              <w:t>This advice filing is made to reflect the extension of the Performance Based Ratemaking (PBR) mechanism pursuant to D.01-06-038.  On June 14, the Commission issued D.01-06-038, which extended the operation of the PBR mechanism until superseded by SCE’s Test Year 2003 General Rate Case.  Deferral of SCE’s GRC necessitates extension of the PBR mechanism, which would otherwise terminate on December 31 of this year.  With the PBR extension authorized in D.01-06-038, certain tariff changes are required to reflect a one-year extension of the PBR mechanism.</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1562-E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7/17/01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8/6/01</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 xml:space="preserve">This advice filing establishes the Demand Reduction and Self-Generation Program Incremental Cost Balancing Account (DRSGPIC), and revises the Transition Revenue Account (TRA).  On March 27, the Commission issued D.01-03-073, which authorized the Small Commercial Demand Responsiveness Pilot and a Self Generation Incentive Pilot programs for SCE through December 31, 2004.  D.01-03-073 further directed SCE to file an advice letter to increase its distribution revenue requirement to reflect the adopted annual budgets for the load control and self-generation pilots while not increasing current rate levels. In addition, SCE was directed to establish a memorandum account to track all costs and benefits associated with these pilot programs by customer class. </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1555-E-A</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7/24/01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None specified</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This advice filing is in compliance with D.01-05-033, issued on May 3.  It submits a proposed allocation of the $85 million in SBX1 5 CARE funding among utilities to cover costs for the projected CARE rate subsidy in excess of authorized CARE funding currently in rates.  This advice filing includes a proposal and information in support of SBX1 5 allocations for SCE’s CARE program and replaces Advice 1555-E in its entirety.</w:t>
            </w:r>
          </w:p>
          <w:p>
            <w:pPr>
              <w:pStyle w:val="WW-BodyText2"/>
              <w:widowControl/>
              <w:rPr/>
            </w:pPr>
            <w:r>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1563-E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7/24/01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None specified</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This advice filing requests approval to use SBX1 5 LIEE funds to implement the proposals for the establishment of Cool Centers in SCE’s hot desert climates.  SCE believes that the Commission may find it appropriate to direct some SBX1 5 LIEE funding to establish Cool Centers, which will help low-income customers in the hot, desert climates in SCE’s service territory by providing a cooled location these customers can visit in lieu of running air conditioning or other cooling devices.</w:t>
            </w:r>
          </w:p>
          <w:p>
            <w:pPr>
              <w:pStyle w:val="WW-BodyText2"/>
              <w:widowControl/>
              <w:rPr/>
            </w:pPr>
            <w:r>
              <w:rPr/>
            </w:r>
          </w:p>
        </w:tc>
      </w:tr>
    </w:tbl>
    <w:p>
      <w:pPr>
        <w:pStyle w:val="Body"/>
        <w:widowControl/>
        <w:spacing w:before="0" w:after="0"/>
        <w:ind w:hanging="0" w:end="0"/>
        <w:jc w:val="both"/>
        <w:rPr>
          <w:b/>
          <w:bCs/>
          <w:u w:val="single"/>
        </w:rPr>
      </w:pPr>
      <w:r>
        <w:rPr>
          <w:b/>
          <w:bCs/>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1564-E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7/26/01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None Specified</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bCs/>
              </w:rPr>
            </w:pPr>
            <w:r>
              <w:rPr>
                <w:b/>
                <w:bCs/>
              </w:rPr>
              <w:t>Analysis:</w:t>
            </w:r>
          </w:p>
          <w:p>
            <w:pPr>
              <w:pStyle w:val="WW-BodyText2"/>
              <w:widowControl/>
              <w:rPr/>
            </w:pPr>
            <w:r>
              <w:rPr/>
              <w:t>This advice filing revises the Rates section of Schedule D-CARE, California Alternate Rates for Energy Domestic Service, to display the correct Energy Charge rates for Schedule D-CARE in compliance with D.01-06-010.  The decision increased the rate discount under the CARE Program from 15% to 20% for SCE’s eligible customers.  Advice 1552-E was filed and approved to comply with D.01-06-010.  However, Sheet 1 of Schedule D-CARE was inadvertently left out of the filing so the RATES Section of Sheet 1 of the currently effective Schedule does not display the correct Energy Charge rates. This filing provides the correct rate components and total rates for the Energy Charge.</w:t>
            </w:r>
          </w:p>
          <w:p>
            <w:pPr>
              <w:pStyle w:val="WW-BodyText2"/>
              <w:widowControl/>
              <w:rPr/>
            </w:pPr>
            <w:r>
              <w:rPr/>
            </w:r>
          </w:p>
        </w:tc>
      </w:tr>
    </w:tbl>
    <w:p>
      <w:pPr>
        <w:pStyle w:val="Body"/>
        <w:widowControl/>
        <w:spacing w:before="0" w:after="0"/>
        <w:ind w:hanging="0" w:end="0"/>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p>
          <w:pPr>
            <w:pStyle w:val="FooterTxt"/>
            <w:widowControl/>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2</w:t>
          </w:r>
          <w:r>
            <w:rPr>
              <w:rStyle w:val="PageNumber"/>
              <w:sz w:val="24"/>
              <w:szCs w:val="24"/>
            </w:rPr>
            <w:fldChar w:fldCharType="end"/>
          </w:r>
          <w:r>
            <w:rPr>
              <w:rStyle w:val="PageNumber"/>
              <w:sz w:val="24"/>
              <w:szCs w:val="24"/>
            </w:rPr>
            <w:t>.</w:t>
          </w:r>
        </w:p>
      </w:tc>
      <w:tc>
        <w:tcPr>
          <w:tcW w:w="369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op w:val="dashed" w:sz="6" w:space="0" w:color="auto"/>
            <w:start w:val="dashed" w:sz="6" w:space="0" w:color="auto"/>
            <w:bottom w:val="dashed" w:sz="6" w:space="0" w:color="auto"/>
            <w:end w:val="dashed" w:sz="6" w:space="0" w:color="auto"/>
          </w:tcBorders>
        </w:tcPr>
        <w:p>
          <w:pPr>
            <w:pStyle w:val="FooterTxt"/>
            <w:widowControl/>
            <w:snapToGrid w:val="false"/>
            <w:rPr/>
          </w:pPr>
          <w:r>
            <w:rPr/>
          </w:r>
        </w:p>
      </w:tc>
      <w:tc>
        <w:tcPr>
          <w:tcW w:w="198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pPr>
          <w:r>
            <w:rPr/>
          </w:r>
        </w:p>
      </w:tc>
      <w:tc>
        <w:tcPr>
          <w:tcW w:w="3686"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pPr>
          <w:r>
            <w:rPr/>
          </w:r>
        </w:p>
      </w:tc>
    </w:tr>
  </w:tbl>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2001-07-27T13:14:00Z</dcterms:created>
  <dc:creator>Arter &amp; Hadden</dc:creator>
  <dc:description/>
  <dc:language>en-CA</dc:language>
  <cp:lastModifiedBy>Daniel W. Douglass</cp:lastModifiedBy>
  <cp:lastPrinted>2001-07-27T09:25:00Z</cp:lastPrinted>
  <dcterms:modified xsi:type="dcterms:W3CDTF">2001-07-27T14:21:00Z</dcterms:modified>
  <cp:revision>6</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