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color w:val="000000"/>
        </w:rPr>
      </w:pPr>
      <w:r>
        <w:rPr>
          <w:color w:val="000000"/>
        </w:rPr>
        <w:t>ISDA Multicurrency Agreement</w:t>
      </w:r>
    </w:p>
    <w:p>
      <w:pPr>
        <w:pStyle w:val="Normal"/>
        <w:jc w:val="end"/>
        <w:rPr>
          <w:b/>
          <w:bCs/>
          <w:color w:val="000000"/>
          <w:sz w:val="22"/>
          <w:szCs w:val="22"/>
          <w:u w:val="single"/>
        </w:rPr>
      </w:pPr>
      <w:r>
        <w:rPr>
          <w:b/>
          <w:bCs/>
          <w:color w:val="000000"/>
          <w:sz w:val="22"/>
          <w:szCs w:val="22"/>
          <w:u w:val="single"/>
        </w:rPr>
        <w:t>DRAFT OF 10/11/2000</w:t>
      </w:r>
    </w:p>
    <w:p>
      <w:pPr>
        <w:pStyle w:val="Normal"/>
        <w:jc w:val="end"/>
        <w:rPr>
          <w:b/>
          <w:bCs/>
          <w:color w:val="000000"/>
          <w:sz w:val="22"/>
          <w:szCs w:val="22"/>
          <w:u w:val="single"/>
        </w:rPr>
      </w:pPr>
      <w:r>
        <w:rPr>
          <w:b/>
          <w:bCs/>
          <w:color w:val="000000"/>
          <w:sz w:val="22"/>
          <w:szCs w:val="22"/>
          <w:u w:val="single"/>
        </w:rPr>
      </w:r>
    </w:p>
    <w:p>
      <w:pPr>
        <w:pStyle w:val="BodyText3"/>
        <w:rPr>
          <w:color w:val="000000"/>
        </w:rPr>
      </w:pPr>
      <w:r>
        <w:rPr>
          <w:color w:val="000000"/>
        </w:rPr>
        <w:t>SCHEDULE</w:t>
        <w:br/>
        <w:t>to the</w:t>
        <w:br/>
        <w:t>MASTER AGREEMENT</w:t>
        <w:br/>
        <w:t>(Multicurrency-Cross Border)</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dated as of _________________, 200__</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ONTARIO POWER GENERATION, INC., a corporation organized under the law of the Province of Ontario (“Party B”)</w:t>
            </w:r>
          </w:p>
        </w:tc>
      </w:tr>
    </w:tbl>
    <w:p>
      <w:pPr>
        <w:pStyle w:val="Normal"/>
        <w:spacing w:before="480" w:after="0"/>
        <w:jc w:val="both"/>
        <w:rPr/>
      </w:pPr>
      <w:r>
        <w:rPr>
          <w:b/>
          <w:bCs/>
          <w:color w:val="000000"/>
          <w:sz w:val="22"/>
          <w:szCs w:val="22"/>
        </w:rPr>
        <w:t>Part 1.</w:t>
      </w:r>
      <w:r>
        <w:rPr>
          <w:color w:val="000000"/>
          <w:sz w:val="22"/>
          <w:szCs w:val="22"/>
        </w:rPr>
        <w:t xml:space="preserve"> </w:t>
      </w:r>
      <w:r>
        <w:rPr>
          <w:b/>
          <w:bCs/>
          <w:color w:val="000000"/>
          <w:sz w:val="22"/>
          <w:szCs w:val="22"/>
        </w:rPr>
        <w:t>Termination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“Specified Entity”</w:t>
      </w:r>
      <w:r>
        <w:rPr>
          <w:color w:val="000000"/>
          <w:sz w:val="22"/>
          <w:szCs w:val="22"/>
        </w:rPr>
        <w:t xml:space="preserve"> means in relation to Party A, none; and in relation to Party B, none.</w:t>
      </w:r>
    </w:p>
    <w:p>
      <w:pPr>
        <w:pStyle w:val="Normal"/>
        <w:spacing w:lineRule="exact" w:line="240" w:before="240" w:after="0"/>
        <w:ind w:firstLine="720" w:end="0"/>
        <w:jc w:val="both"/>
        <w:rPr/>
      </w:pPr>
      <w:r>
        <w:rPr>
          <w:color w:val="000000"/>
          <w:sz w:val="22"/>
          <w:szCs w:val="22"/>
        </w:rPr>
        <w:t>(b)</w:t>
        <w:tab/>
        <w:t>The “</w:t>
      </w:r>
      <w:r>
        <w:rPr>
          <w:b/>
          <w:bCs/>
          <w:color w:val="000000"/>
          <w:sz w:val="22"/>
          <w:szCs w:val="22"/>
        </w:rPr>
        <w:t>Cross Default”</w:t>
      </w:r>
      <w:r>
        <w:rPr>
          <w:color w:val="000000"/>
          <w:sz w:val="22"/>
          <w:szCs w:val="22"/>
        </w:rPr>
        <w:t xml:space="preserve"> provisions of Section 5(a)(vi) will apply to Party A, and will apply to Party B.</w:t>
      </w:r>
    </w:p>
    <w:p>
      <w:pPr>
        <w:pStyle w:val="Normal"/>
        <w:spacing w:lineRule="exact" w:line="240" w:before="240" w:after="0"/>
        <w:ind w:start="360" w:end="0"/>
        <w:jc w:val="both"/>
        <w:rPr/>
      </w:pPr>
      <w:r>
        <w:rPr>
          <w:b/>
          <w:bCs/>
          <w:color w:val="000000"/>
          <w:sz w:val="22"/>
          <w:szCs w:val="22"/>
        </w:rPr>
        <w:t>“</w:t>
      </w:r>
      <w:r>
        <w:rPr>
          <w:b/>
          <w:bCs/>
          <w:color w:val="000000"/>
          <w:sz w:val="22"/>
          <w:szCs w:val="22"/>
        </w:rPr>
        <w:t>Threshold Amount”</w:t>
      </w:r>
      <w:r>
        <w:rPr>
          <w:color w:val="000000"/>
          <w:sz w:val="22"/>
          <w:szCs w:val="22"/>
        </w:rPr>
        <w:t xml:space="preserve"> means:  with respect to Party A, U.S. $100,000,000 (or its equivalent in another currency); with respect to Party A’s Credit Support Provider, U.S. $100,000,000 (or its equivalent in another currency); and with respect to Party B, U.S. $50,000,000 (or its equivalent in another currency);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color w:val="000000"/>
          <w:sz w:val="22"/>
          <w:szCs w:val="22"/>
        </w:rPr>
        <w:t>(c)</w:t>
        <w:tab/>
        <w:t xml:space="preserve">The </w:t>
      </w:r>
      <w:r>
        <w:rPr>
          <w:b/>
          <w:bCs/>
          <w:color w:val="000000"/>
          <w:sz w:val="22"/>
          <w:szCs w:val="22"/>
        </w:rPr>
        <w:t>“Credit Event Upon Merger”</w:t>
      </w:r>
      <w:r>
        <w:rPr>
          <w:color w:val="000000"/>
          <w:sz w:val="22"/>
          <w:szCs w:val="22"/>
        </w:rPr>
        <w:t xml:space="preserve"> provisions of Section 5(b)(iv) as amended below will apply to Party A and to Party B and to any Credit Support Provider or Specified Entity of Party A or Party B.</w:t>
      </w:r>
    </w:p>
    <w:p>
      <w:pPr>
        <w:pStyle w:val="Normal"/>
        <w:spacing w:lineRule="exact" w:line="240" w:before="240" w:after="0"/>
        <w:ind w:firstLine="720" w:end="0"/>
        <w:jc w:val="both"/>
        <w:rPr/>
      </w:pPr>
      <w:r>
        <w:rPr>
          <w:color w:val="000000"/>
          <w:sz w:val="22"/>
          <w:szCs w:val="22"/>
        </w:rPr>
        <w:t>(d)</w:t>
        <w:tab/>
        <w:t xml:space="preserve">The </w:t>
      </w:r>
      <w:r>
        <w:rPr>
          <w:b/>
          <w:bCs/>
          <w:color w:val="000000"/>
          <w:sz w:val="22"/>
          <w:szCs w:val="22"/>
        </w:rPr>
        <w:t>“Automatic Early Termination”</w:t>
      </w:r>
      <w:r>
        <w:rPr>
          <w:color w:val="000000"/>
          <w:sz w:val="22"/>
          <w:szCs w:val="22"/>
        </w:rPr>
        <w:t xml:space="preserve"> provision of Section 6(a) will not apply to Party A or to Party B.</w:t>
      </w:r>
    </w:p>
    <w:p>
      <w:pPr>
        <w:pStyle w:val="Normal"/>
        <w:spacing w:lineRule="exact" w:line="240" w:before="240" w:after="0"/>
        <w:ind w:firstLine="720" w:end="0"/>
        <w:jc w:val="both"/>
        <w:rPr/>
      </w:pPr>
      <w:r>
        <w:rPr>
          <w:color w:val="000000"/>
          <w:sz w:val="22"/>
          <w:szCs w:val="22"/>
        </w:rPr>
        <w:t>(e)</w:t>
        <w:tab/>
      </w:r>
      <w:r>
        <w:rPr>
          <w:b/>
          <w:bCs/>
          <w:color w:val="000000"/>
          <w:sz w:val="22"/>
          <w:szCs w:val="22"/>
        </w:rPr>
        <w:t>Payments on Early Termination.</w:t>
      </w:r>
      <w:r>
        <w:rPr>
          <w:color w:val="000000"/>
          <w:sz w:val="22"/>
          <w:szCs w:val="22"/>
        </w:rPr>
        <w:t xml:space="preserve">  For the purpose of Section 6(e):  (i) Loss will apply, and (ii) the Second Method will apply.</w:t>
      </w:r>
    </w:p>
    <w:p>
      <w:pPr>
        <w:pStyle w:val="Normal"/>
        <w:spacing w:lineRule="exact" w:line="240" w:before="240" w:after="0"/>
        <w:ind w:firstLine="720" w:end="0"/>
        <w:jc w:val="both"/>
        <w:rPr/>
      </w:pPr>
      <w:r>
        <w:rPr>
          <w:color w:val="000000"/>
          <w:sz w:val="22"/>
          <w:szCs w:val="22"/>
        </w:rPr>
        <w:t>(f)</w:t>
        <w:tab/>
      </w:r>
      <w:r>
        <w:rPr>
          <w:b/>
          <w:bCs/>
          <w:color w:val="000000"/>
          <w:sz w:val="22"/>
          <w:szCs w:val="22"/>
        </w:rPr>
        <w:t>“Termination Currency”</w:t>
      </w:r>
      <w:r>
        <w:rPr>
          <w:color w:val="000000"/>
          <w:sz w:val="22"/>
          <w:szCs w:val="22"/>
        </w:rPr>
        <w:t xml:space="preserve"> means United States Dollars.</w:t>
      </w:r>
    </w:p>
    <w:p>
      <w:pPr>
        <w:pStyle w:val="Normal"/>
        <w:spacing w:lineRule="exact" w:line="240" w:before="240" w:after="0"/>
        <w:ind w:firstLine="720" w:end="0"/>
        <w:jc w:val="both"/>
        <w:rPr/>
      </w:pPr>
      <w:r>
        <w:rPr>
          <w:color w:val="000000"/>
          <w:sz w:val="22"/>
          <w:szCs w:val="22"/>
        </w:rPr>
        <w:t>(g)</w:t>
        <w:tab/>
        <w:t>Section 5(b)(iv) is hereby amended by adding the following phrase between the closing parenthesis and the semicolon at the end thereof: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color w:val="000000"/>
          <w:sz w:val="22"/>
          <w:szCs w:val="22"/>
          <w:u w:val="single"/>
        </w:rPr>
        <w:t>Annex A</w:t>
      </w:r>
      <w:r>
        <w:rPr>
          <w:color w:val="000000"/>
          <w:sz w:val="22"/>
          <w:szCs w:val="22"/>
        </w:rPr>
        <w:t xml:space="preserve">, but it shall be otherwise administered under </w:t>
      </w:r>
      <w:r>
        <w:rPr>
          <w:color w:val="000000"/>
          <w:sz w:val="22"/>
          <w:szCs w:val="22"/>
          <w:u w:val="single"/>
        </w:rPr>
        <w:t>Annex A</w:t>
      </w:r>
      <w:r>
        <w:rPr>
          <w:color w:val="000000"/>
          <w:sz w:val="22"/>
          <w:szCs w:val="22"/>
        </w:rPr>
        <w:t>.”</w:t>
      </w:r>
    </w:p>
    <w:p>
      <w:pPr>
        <w:pStyle w:val="Normal"/>
        <w:spacing w:lineRule="exact" w:line="240" w:before="240" w:after="0"/>
        <w:ind w:firstLine="720" w:end="0"/>
        <w:jc w:val="both"/>
        <w:rPr>
          <w:color w:val="000000"/>
        </w:rPr>
      </w:pPr>
      <w:r>
        <w:rPr>
          <w:color w:val="000000"/>
          <w:sz w:val="22"/>
          <w:szCs w:val="22"/>
        </w:rPr>
        <w:t>(h)</w:t>
      </w:r>
      <w:r>
        <w:rPr>
          <w:b/>
          <w:bCs/>
          <w:color w:val="000000"/>
          <w:sz w:val="22"/>
          <w:szCs w:val="22"/>
        </w:rPr>
        <w:tab/>
        <w:t>“Contractual Currency”</w:t>
      </w:r>
      <w:r>
        <w:rPr>
          <w:color w:val="000000"/>
          <w:sz w:val="22"/>
          <w:szCs w:val="22"/>
        </w:rPr>
        <w:t xml:space="preserve"> unless otherwise specified in a Confirmation, shall mean United States Dollars.</w:t>
      </w:r>
    </w:p>
    <w:p>
      <w:pPr>
        <w:pStyle w:val="Normal"/>
        <w:spacing w:lineRule="exact" w:line="240" w:before="480" w:after="0"/>
        <w:jc w:val="both"/>
        <w:rPr>
          <w:color w:val="000000"/>
          <w:sz w:val="22"/>
          <w:szCs w:val="22"/>
        </w:rPr>
      </w:pPr>
      <w:r>
        <w:rPr>
          <w:b/>
          <w:bCs/>
          <w:color w:val="000000"/>
          <w:sz w:val="22"/>
          <w:szCs w:val="22"/>
        </w:rPr>
        <w:t>Part 2.  Tax Representations.</w:t>
      </w:r>
    </w:p>
    <w:p>
      <w:pPr>
        <w:pStyle w:val="Normal"/>
        <w:spacing w:lineRule="exact" w:line="240" w:before="240" w:after="0"/>
        <w:ind w:hanging="720" w:start="720" w:end="0"/>
        <w:jc w:val="both"/>
        <w:rPr/>
      </w:pPr>
      <w:r>
        <w:rPr>
          <w:b/>
          <w:bCs/>
          <w:color w:val="000000"/>
          <w:sz w:val="22"/>
          <w:szCs w:val="22"/>
        </w:rPr>
        <w:t>(a)</w:t>
        <w:tab/>
        <w:t xml:space="preserve">Payer Representations.  </w:t>
      </w:r>
      <w:r>
        <w:rPr>
          <w:color w:val="000000"/>
          <w:sz w:val="22"/>
          <w:szCs w:val="22"/>
        </w:rPr>
        <w:t>For the purpose of Section 3(e), Party A and Party B make the following representation:</w:t>
      </w:r>
    </w:p>
    <w:p>
      <w:pPr>
        <w:pStyle w:val="Normal"/>
        <w:spacing w:lineRule="exact" w:line="240" w:before="240" w:after="0"/>
        <w:ind w:start="720" w:end="0"/>
        <w:jc w:val="both"/>
        <w:rPr/>
      </w:pPr>
      <w:r>
        <w:rPr>
          <w:color w:val="000000"/>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color w:val="000000"/>
          <w:sz w:val="22"/>
          <w:szCs w:val="22"/>
        </w:rPr>
        <w:t>provided</w:t>
      </w:r>
      <w:r>
        <w:rPr>
          <w:color w:val="000000"/>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color w:val="000000"/>
          <w:sz w:val="22"/>
          <w:szCs w:val="22"/>
        </w:rPr>
        <w:t>(b)</w:t>
        <w:tab/>
        <w:t>Payee Representations.</w:t>
      </w:r>
      <w:r>
        <w:rPr>
          <w:color w:val="000000"/>
          <w:sz w:val="22"/>
          <w:szCs w:val="22"/>
        </w:rPr>
        <w:t xml:space="preserve">  For the purpose of Section 3(f), Party A and Party B make the following representation:</w:t>
      </w:r>
    </w:p>
    <w:p>
      <w:pPr>
        <w:pStyle w:val="Normal"/>
        <w:spacing w:lineRule="exact" w:line="240" w:before="240" w:after="0"/>
        <w:ind w:start="720" w:end="0"/>
        <w:jc w:val="both"/>
        <w:rPr>
          <w:color w:val="000000"/>
          <w:sz w:val="22"/>
          <w:szCs w:val="22"/>
        </w:rPr>
      </w:pPr>
      <w:r>
        <w:rPr>
          <w:color w:val="000000"/>
          <w:sz w:val="22"/>
          <w:szCs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jc w:val="both"/>
        <w:rPr/>
      </w:pPr>
      <w:r>
        <w:rPr>
          <w:color w:val="000000"/>
          <w:sz w:val="22"/>
          <w:szCs w:val="22"/>
        </w:rPr>
        <w:t>"</w:t>
      </w:r>
      <w:r>
        <w:rPr>
          <w:b/>
          <w:bCs/>
          <w:color w:val="000000"/>
          <w:sz w:val="22"/>
          <w:szCs w:val="22"/>
        </w:rPr>
        <w:t>Specified Treaty</w:t>
      </w:r>
      <w:r>
        <w:rPr>
          <w:color w:val="000000"/>
          <w:sz w:val="22"/>
          <w:szCs w:val="22"/>
        </w:rPr>
        <w:t>" means the income tax treaty between the United States and Canada.</w:t>
      </w:r>
    </w:p>
    <w:p>
      <w:pPr>
        <w:pStyle w:val="Normal"/>
        <w:spacing w:lineRule="exact" w:line="240" w:before="240" w:after="0"/>
        <w:jc w:val="both"/>
        <w:rPr/>
      </w:pPr>
      <w:r>
        <w:rPr>
          <w:color w:val="000000"/>
          <w:sz w:val="22"/>
          <w:szCs w:val="22"/>
        </w:rPr>
        <w:t>"</w:t>
      </w:r>
      <w:r>
        <w:rPr>
          <w:b/>
          <w:bCs/>
          <w:color w:val="000000"/>
          <w:sz w:val="22"/>
          <w:szCs w:val="22"/>
        </w:rPr>
        <w:t>Specified Jurisdiction</w:t>
      </w:r>
      <w:r>
        <w:rPr>
          <w:color w:val="000000"/>
          <w:sz w:val="22"/>
          <w:szCs w:val="22"/>
        </w:rPr>
        <w:t>" means, with respect to Party A, Canada.</w:t>
      </w:r>
    </w:p>
    <w:p>
      <w:pPr>
        <w:pStyle w:val="Normal"/>
        <w:spacing w:lineRule="exact" w:line="240" w:before="240" w:after="0"/>
        <w:jc w:val="both"/>
        <w:rPr/>
      </w:pPr>
      <w:r>
        <w:rPr>
          <w:color w:val="000000"/>
          <w:sz w:val="22"/>
          <w:szCs w:val="22"/>
        </w:rPr>
        <w:t>"</w:t>
      </w:r>
      <w:r>
        <w:rPr>
          <w:b/>
          <w:bCs/>
          <w:color w:val="000000"/>
          <w:sz w:val="22"/>
          <w:szCs w:val="22"/>
        </w:rPr>
        <w:t>Specified Jurisdiction</w:t>
      </w:r>
      <w:r>
        <w:rPr>
          <w:color w:val="000000"/>
          <w:sz w:val="22"/>
          <w:szCs w:val="22"/>
        </w:rPr>
        <w:t>" means, with respect to Party B, the United States.</w:t>
      </w:r>
    </w:p>
    <w:p>
      <w:pPr>
        <w:pStyle w:val="Normal"/>
        <w:spacing w:lineRule="exact" w:line="240" w:before="480" w:after="0"/>
        <w:jc w:val="both"/>
        <w:rPr>
          <w:color w:val="000000"/>
          <w:sz w:val="22"/>
          <w:szCs w:val="22"/>
        </w:rPr>
      </w:pPr>
      <w:r>
        <w:rPr>
          <w:b/>
          <w:bCs/>
          <w:color w:val="000000"/>
          <w:sz w:val="22"/>
          <w:szCs w:val="22"/>
        </w:rPr>
        <w:t>Part 3.  Agreement to Deliver Documents.</w:t>
      </w:r>
    </w:p>
    <w:p>
      <w:pPr>
        <w:pStyle w:val="Normal"/>
        <w:spacing w:lineRule="exact" w:line="240" w:before="240" w:after="0"/>
        <w:ind w:firstLine="720" w:end="0"/>
        <w:jc w:val="both"/>
        <w:rPr>
          <w:color w:val="000000"/>
          <w:sz w:val="22"/>
          <w:szCs w:val="22"/>
        </w:rPr>
      </w:pPr>
      <w:r>
        <w:rPr>
          <w:color w:val="000000"/>
          <w:sz w:val="22"/>
          <w:szCs w:val="22"/>
        </w:rPr>
        <w:t>For the purpose of Section 4(a), each party agrees to deliver the following documents, as applicable:</w:t>
      </w:r>
    </w:p>
    <w:p>
      <w:pPr>
        <w:pStyle w:val="Normal"/>
        <w:spacing w:lineRule="exact" w:line="240" w:before="240" w:after="0"/>
        <w:jc w:val="both"/>
        <w:rPr>
          <w:color w:val="000000"/>
          <w:sz w:val="22"/>
          <w:szCs w:val="22"/>
        </w:rPr>
      </w:pPr>
      <w:r>
        <w:rPr>
          <w:color w:val="000000"/>
          <w:sz w:val="22"/>
          <w:szCs w:val="22"/>
        </w:rPr>
        <w:t>(a)</w:t>
        <w:tab/>
        <w:t xml:space="preserve">Tax forms, documents, or certificates to be delivered are:  </w:t>
      </w:r>
    </w:p>
    <w:p>
      <w:pPr>
        <w:pStyle w:val="BodyTextIndent"/>
        <w:rPr>
          <w:color w:val="000000"/>
        </w:rPr>
      </w:pPr>
      <w:r>
        <w:rPr>
          <w:color w:val="000000"/>
        </w:rPr>
        <w:t>Party B agrees to complete (accurately and in a manner reasonably satisfactory to Party A), execute, and deliver to Party A a United States Internal Revenue Service FormW</w:t>
        <w:softHyphen/>
        <w:t>-8BEN, or any successor form, (i) before the first Scheduled Payment Date under this Agreement, (ii) before December 31st of each third successive calendar year, (iii) promptly upon reasonable demand by Party A, and (iv) promptly upon learning that any such form previously provided by Party B has become obsolete or incorrect.</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color w:val="000000"/>
                <w:sz w:val="22"/>
                <w:szCs w:val="22"/>
              </w:rPr>
            </w:pPr>
            <w:r>
              <w:rPr>
                <w:b/>
                <w:bCs/>
                <w:color w:val="000000"/>
                <w:sz w:val="22"/>
                <w:szCs w:val="22"/>
              </w:rPr>
              <w:t xml:space="preserve">Party required to deliver </w:t>
            </w:r>
            <w:r>
              <w:rPr>
                <w:b/>
                <w:bCs/>
                <w:color w:val="000000"/>
                <w:sz w:val="22"/>
                <w:szCs w:val="22"/>
                <w:u w:val="single"/>
              </w:rPr>
              <w:t>document</w:t>
            </w:r>
          </w:p>
        </w:tc>
        <w:tc>
          <w:tcPr>
            <w:tcW w:w="3886" w:type="dxa"/>
            <w:tcBorders/>
            <w:vAlign w:val="bottom"/>
          </w:tcPr>
          <w:p>
            <w:pPr>
              <w:pStyle w:val="Normal"/>
              <w:spacing w:lineRule="atLeast" w:line="240" w:before="240" w:after="0"/>
              <w:rPr>
                <w:color w:val="000000"/>
                <w:sz w:val="22"/>
                <w:szCs w:val="22"/>
                <w:u w:val="single"/>
              </w:rPr>
            </w:pPr>
            <w:r>
              <w:rPr>
                <w:b/>
                <w:bCs/>
                <w:color w:val="000000"/>
                <w:sz w:val="22"/>
                <w:szCs w:val="22"/>
                <w:u w:val="single"/>
              </w:rPr>
              <w:t>Form/Document/Certificate</w:t>
            </w:r>
          </w:p>
        </w:tc>
        <w:tc>
          <w:tcPr>
            <w:tcW w:w="2228" w:type="dxa"/>
            <w:tcBorders/>
            <w:vAlign w:val="bottom"/>
          </w:tcPr>
          <w:p>
            <w:pPr>
              <w:pStyle w:val="Normal"/>
              <w:spacing w:lineRule="atLeast" w:line="240" w:before="240" w:after="0"/>
              <w:rPr>
                <w:color w:val="000000"/>
                <w:sz w:val="22"/>
                <w:szCs w:val="22"/>
              </w:rPr>
            </w:pPr>
            <w:r>
              <w:rPr>
                <w:b/>
                <w:bCs/>
                <w:color w:val="000000"/>
                <w:sz w:val="22"/>
                <w:szCs w:val="22"/>
              </w:rPr>
              <w:t xml:space="preserve">Date by which to </w:t>
            </w:r>
            <w:r>
              <w:rPr>
                <w:b/>
                <w:bCs/>
                <w:color w:val="000000"/>
                <w:sz w:val="22"/>
                <w:szCs w:val="22"/>
                <w:u w:val="single"/>
              </w:rPr>
              <w:t>be delivered</w:t>
            </w:r>
          </w:p>
        </w:tc>
        <w:tc>
          <w:tcPr>
            <w:tcW w:w="1985" w:type="dxa"/>
            <w:tcBorders/>
            <w:vAlign w:val="bottom"/>
          </w:tcPr>
          <w:p>
            <w:pPr>
              <w:pStyle w:val="Normal"/>
              <w:spacing w:lineRule="atLeast" w:line="240" w:before="240" w:after="0"/>
              <w:jc w:val="center"/>
              <w:rPr>
                <w:color w:val="000000"/>
                <w:sz w:val="22"/>
                <w:szCs w:val="22"/>
              </w:rPr>
            </w:pPr>
            <w:r>
              <w:rPr>
                <w:b/>
                <w:bCs/>
                <w:color w:val="000000"/>
                <w:sz w:val="22"/>
                <w:szCs w:val="22"/>
              </w:rPr>
              <w:t xml:space="preserve">Covered by Section 3(d) </w:t>
            </w:r>
            <w:r>
              <w:rPr>
                <w:b/>
                <w:bCs/>
                <w:color w:val="000000"/>
                <w:sz w:val="22"/>
                <w:szCs w:val="22"/>
                <w:u w:val="single"/>
              </w:rPr>
              <w:t>Representation</w:t>
            </w:r>
          </w:p>
        </w:tc>
      </w:tr>
      <w:tr>
        <w:trPr/>
        <w:tc>
          <w:tcPr>
            <w:tcW w:w="1837" w:type="dxa"/>
            <w:tcBorders/>
          </w:tcPr>
          <w:p>
            <w:pPr>
              <w:pStyle w:val="Normal"/>
              <w:spacing w:lineRule="atLeast" w:line="240" w:before="240" w:after="0"/>
              <w:jc w:val="both"/>
              <w:rPr>
                <w:b/>
                <w:bCs/>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Duly executed Credit Support Document specified in Part 4(d)</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Duly executed tax forms, documents, or certificates referenced in Part 3(a) above</w:t>
            </w:r>
          </w:p>
        </w:tc>
        <w:tc>
          <w:tcPr>
            <w:tcW w:w="2228" w:type="dxa"/>
            <w:tcBorders/>
          </w:tcPr>
          <w:p>
            <w:pPr>
              <w:pStyle w:val="Normal"/>
              <w:spacing w:lineRule="atLeast" w:line="240" w:before="240" w:after="0"/>
              <w:jc w:val="both"/>
              <w:rPr>
                <w:color w:val="000000"/>
                <w:sz w:val="22"/>
                <w:szCs w:val="22"/>
              </w:rPr>
            </w:pPr>
            <w:r>
              <w:rPr>
                <w:color w:val="000000"/>
                <w:sz w:val="22"/>
                <w:szCs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 w:hAnsi="Times New Roman" w:cs="Times New Roman"/>
                <w:color w:val="000000"/>
              </w:rPr>
            </w:pPr>
            <w:r>
              <w:rPr>
                <w:rFonts w:cs="Times New Roman" w:ascii="Times New Roman" w:hAnsi="Times New Roman"/>
                <w:color w:val="000000"/>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color w:val="000000"/>
              </w:rPr>
            </w:pPr>
            <w:r>
              <w:rPr>
                <w:rFonts w:cs="Times New Roman" w:ascii="Times New Roman" w:hAnsi="Times New Roman"/>
                <w:color w:val="000000"/>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color w:val="000000"/>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color w:val="000000"/>
              </w:rPr>
              <w:t xml:space="preserve"> </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color w:val="000000"/>
              </w:rPr>
            </w:pPr>
            <w:r>
              <w:rPr>
                <w:rFonts w:cs="Times New Roman" w:ascii="Times New Roman" w:hAnsi="Times New Roman"/>
                <w:color w:val="000000"/>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color w:val="000000"/>
              </w:rPr>
            </w:pPr>
            <w:r>
              <w:rPr>
                <w:rFonts w:cs="Times New Roman" w:ascii="Times New Roman" w:hAnsi="Times New Roman"/>
                <w:color w:val="000000"/>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Quarterly Unaudited Consolidated Financial Statement of Party B</w:t>
            </w:r>
          </w:p>
        </w:tc>
        <w:tc>
          <w:tcPr>
            <w:tcW w:w="2228" w:type="dxa"/>
            <w:tcBorders/>
          </w:tcPr>
          <w:p>
            <w:pPr>
              <w:pStyle w:val="Normal"/>
              <w:spacing w:lineRule="atLeast" w:line="240" w:before="240" w:after="0"/>
              <w:rPr>
                <w:color w:val="000000"/>
                <w:sz w:val="22"/>
                <w:szCs w:val="22"/>
              </w:rPr>
            </w:pPr>
            <w:r>
              <w:rPr>
                <w:color w:val="000000"/>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color w:val="000000"/>
                <w:sz w:val="22"/>
                <w:szCs w:val="22"/>
              </w:rPr>
            </w:pPr>
            <w:r>
              <w:rPr>
                <w:color w:val="000000"/>
                <w:sz w:val="22"/>
                <w:szCs w:val="22"/>
              </w:rPr>
              <w:t>Yes</w:t>
            </w:r>
          </w:p>
        </w:tc>
      </w:tr>
    </w:tbl>
    <w:p>
      <w:pPr>
        <w:pStyle w:val="Normal"/>
        <w:spacing w:lineRule="exact" w:line="240" w:before="480" w:after="0"/>
        <w:jc w:val="both"/>
        <w:rPr>
          <w:b/>
          <w:bCs/>
          <w:color w:val="000000"/>
          <w:sz w:val="22"/>
          <w:szCs w:val="22"/>
        </w:rPr>
      </w:pPr>
      <w:r>
        <w:rPr>
          <w:b/>
          <w:bCs/>
          <w:color w:val="000000"/>
          <w:sz w:val="22"/>
          <w:szCs w:val="22"/>
        </w:rPr>
        <w:t>Part 4.  Miscellaneous.</w:t>
      </w:r>
    </w:p>
    <w:p>
      <w:pPr>
        <w:pStyle w:val="Normal"/>
        <w:spacing w:lineRule="exact" w:line="240" w:before="240" w:after="0"/>
        <w:ind w:firstLine="720" w:end="0"/>
        <w:jc w:val="both"/>
        <w:rPr/>
      </w:pPr>
      <w:r>
        <w:rPr>
          <w:color w:val="000000"/>
          <w:sz w:val="22"/>
          <w:szCs w:val="22"/>
        </w:rPr>
        <w:t>(a)</w:t>
        <w:tab/>
      </w:r>
      <w:r>
        <w:rPr>
          <w:b/>
          <w:bCs/>
          <w:color w:val="000000"/>
          <w:sz w:val="22"/>
          <w:szCs w:val="22"/>
        </w:rPr>
        <w:t>Addresses for Notices.</w:t>
      </w:r>
      <w:r>
        <w:rPr>
          <w:color w:val="000000"/>
          <w:sz w:val="22"/>
          <w:szCs w:val="22"/>
        </w:rPr>
        <w:t xml:space="preserve">  Section 12(a) is hereby amended to delete the following phrase from the second and third line thereof:  “(except that a notice or other communication under Section 5 or6 may not be given by facsimile transmission or electronic messaging system)”.  For the purpose of Section 12(a) of this Agreement:</w:t>
      </w:r>
    </w:p>
    <w:p>
      <w:pPr>
        <w:pStyle w:val="Normal"/>
        <w:spacing w:lineRule="exact" w:line="240" w:before="240" w:after="0"/>
        <w:ind w:firstLine="720" w:end="0"/>
        <w:jc w:val="both"/>
        <w:rPr>
          <w:color w:val="000000"/>
          <w:sz w:val="22"/>
          <w:szCs w:val="22"/>
        </w:rPr>
      </w:pPr>
      <w:r>
        <w:rPr>
          <w:color w:val="000000"/>
          <w:sz w:val="22"/>
          <w:szCs w:val="22"/>
        </w:rPr>
      </w:r>
    </w:p>
    <w:p>
      <w:pPr>
        <w:pStyle w:val="Normal"/>
        <w:spacing w:lineRule="exact" w:line="240" w:before="240" w:after="0"/>
        <w:ind w:hanging="720" w:start="720" w:end="0"/>
        <w:jc w:val="both"/>
        <w:rPr>
          <w:color w:val="000000"/>
          <w:sz w:val="22"/>
          <w:szCs w:val="22"/>
        </w:rPr>
      </w:pPr>
      <w:r>
        <w:rPr>
          <w:color w:val="000000"/>
          <w:sz w:val="22"/>
          <w:szCs w:val="22"/>
        </w:rPr>
        <w:t>Address for notices or communications to Party A:</w:t>
      </w:r>
    </w:p>
    <w:p>
      <w:pPr>
        <w:pStyle w:val="Normal"/>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r>
          </w:p>
          <w:p>
            <w:pPr>
              <w:pStyle w:val="Normal"/>
              <w:keepNext w:val="true"/>
              <w:tabs>
                <w:tab w:val="clear" w:pos="720"/>
                <w:tab w:val="left" w:pos="2880" w:leader="none"/>
                <w:tab w:val="left" w:pos="9360" w:leader="none"/>
              </w:tabs>
              <w:spacing w:lineRule="atLeast" w:line="240"/>
              <w:jc w:val="both"/>
              <w:rPr>
                <w:color w:val="000000"/>
                <w:sz w:val="22"/>
                <w:szCs w:val="22"/>
              </w:rPr>
            </w:pPr>
            <w:r>
              <w:rPr>
                <w:color w:val="000000"/>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(for courier delivery)</w:t>
            </w:r>
          </w:p>
          <w:p>
            <w:pPr>
              <w:pStyle w:val="Normal"/>
              <w:tabs>
                <w:tab w:val="left" w:pos="720" w:leader="none"/>
                <w:tab w:val="right" w:pos="9360" w:leader="dot"/>
              </w:tabs>
              <w:spacing w:lineRule="exact" w:line="240"/>
              <w:jc w:val="both"/>
              <w:rPr>
                <w:color w:val="000000"/>
                <w:sz w:val="22"/>
                <w:szCs w:val="22"/>
              </w:rPr>
            </w:pPr>
            <w:r>
              <w:rPr>
                <w:color w:val="000000"/>
                <w:sz w:val="22"/>
                <w:szCs w:val="22"/>
              </w:rPr>
            </w:r>
          </w:p>
        </w:tc>
        <w:tc>
          <w:tcPr>
            <w:tcW w:w="4140" w:type="dxa"/>
            <w:tcBorders/>
          </w:tcPr>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Enron North America Corp.</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P.O. Box 4428</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Houston, Texas  77210-4428</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1400 Smith Street</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color w:val="000000"/>
              </w:rPr>
            </w:pPr>
            <w:r>
              <w:rPr>
                <w:rFonts w:cs="Times New Roman" w:ascii="Times New Roman" w:hAnsi="Times New Roman"/>
                <w:color w:val="000000"/>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color w:val="000000"/>
                <w:sz w:val="22"/>
                <w:szCs w:val="22"/>
                <w:u w:val="single"/>
              </w:rPr>
            </w:pPr>
            <w:r>
              <w:rPr>
                <w:color w:val="000000"/>
                <w:sz w:val="22"/>
                <w:szCs w:val="22"/>
              </w:rPr>
              <w:t>Facsimile No.:  (713) 646-4816</w:t>
            </w:r>
          </w:p>
          <w:p>
            <w:pPr>
              <w:pStyle w:val="Normal"/>
              <w:tabs>
                <w:tab w:val="clear" w:pos="720"/>
                <w:tab w:val="left" w:pos="4230" w:leader="none"/>
                <w:tab w:val="left" w:pos="9360" w:leader="none"/>
              </w:tabs>
              <w:spacing w:lineRule="exact" w:line="240"/>
              <w:ind w:start="72" w:end="0"/>
              <w:jc w:val="both"/>
              <w:rPr>
                <w:color w:val="000000"/>
                <w:sz w:val="22"/>
                <w:szCs w:val="22"/>
              </w:rPr>
            </w:pPr>
            <w:r>
              <w:rPr>
                <w:color w:val="000000"/>
                <w:sz w:val="22"/>
                <w:szCs w:val="22"/>
              </w:rPr>
              <w:t>Telephone No.:  (713) 853-3300</w:t>
            </w:r>
          </w:p>
        </w:tc>
      </w:tr>
    </w:tbl>
    <w:p>
      <w:pPr>
        <w:pStyle w:val="Normal"/>
        <w:tabs>
          <w:tab w:val="clear" w:pos="720"/>
          <w:tab w:val="right" w:pos="9360" w:leader="dot"/>
        </w:tabs>
        <w:spacing w:lineRule="exact" w:line="240" w:before="240" w:after="0"/>
        <w:jc w:val="both"/>
        <w:rPr/>
      </w:pPr>
      <w:r>
        <w:rPr>
          <w:color w:val="000000"/>
          <w:sz w:val="22"/>
          <w:szCs w:val="22"/>
        </w:rPr>
        <w:t xml:space="preserve">A copy of any notice sent to Party A pursuant to Section 5 or 6 or </w:t>
      </w:r>
      <w:r>
        <w:rPr>
          <w:color w:val="000000"/>
          <w:sz w:val="22"/>
          <w:szCs w:val="22"/>
          <w:u w:val="single"/>
        </w:rPr>
        <w:t>Annex A</w:t>
      </w:r>
      <w:r>
        <w:rPr>
          <w:color w:val="000000"/>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color w:val="000000"/>
          <w:sz w:val="22"/>
          <w:szCs w:val="22"/>
        </w:rPr>
      </w:pPr>
      <w:r>
        <w:rPr>
          <w:color w:val="000000"/>
          <w:sz w:val="22"/>
          <w:szCs w:val="22"/>
        </w:rPr>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 xml:space="preserve">Address: </w:t>
            </w:r>
          </w:p>
          <w:p>
            <w:pPr>
              <w:pStyle w:val="Normal"/>
              <w:keepNext w:val="true"/>
              <w:tabs>
                <w:tab w:val="clear" w:pos="720"/>
                <w:tab w:val="left" w:pos="2880" w:leader="none"/>
                <w:tab w:val="left" w:pos="9360" w:leader="none"/>
              </w:tabs>
              <w:spacing w:lineRule="atLeast" w:line="240"/>
              <w:jc w:val="both"/>
              <w:rPr>
                <w:color w:val="000000"/>
                <w:sz w:val="22"/>
                <w:szCs w:val="22"/>
              </w:rPr>
            </w:pPr>
            <w:r>
              <w:rPr>
                <w:color w:val="000000"/>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(for courier delivery)</w:t>
            </w:r>
            <w:r>
              <w:rPr>
                <w:color w:val="000000"/>
                <w:sz w:val="22"/>
                <w:szCs w:val="22"/>
                <w:u w:val="single"/>
              </w:rPr>
              <w:t xml:space="preserve"> </w:t>
            </w:r>
          </w:p>
          <w:p>
            <w:pPr>
              <w:pStyle w:val="Normal"/>
              <w:keepNext w:val="true"/>
              <w:tabs>
                <w:tab w:val="left" w:pos="720" w:leader="none"/>
                <w:tab w:val="right" w:pos="9360" w:leader="dot"/>
              </w:tabs>
              <w:spacing w:lineRule="exact" w:line="240"/>
              <w:jc w:val="both"/>
              <w:rPr>
                <w:color w:val="000000"/>
                <w:sz w:val="22"/>
                <w:szCs w:val="22"/>
              </w:rPr>
            </w:pPr>
            <w:r>
              <w:rPr>
                <w:color w:val="000000"/>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Ontario Power Generation, Inc.</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700 University Avenue</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Toronto, Ontario  M5G 1X6</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 xml:space="preserve">Facsimile No.:  </w:t>
            </w:r>
            <w:r>
              <w:rPr>
                <w:color w:val="000000"/>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 xml:space="preserve">Telephone No.:  </w:t>
            </w:r>
            <w:r>
              <w:rPr>
                <w:color w:val="000000"/>
                <w:sz w:val="22"/>
                <w:szCs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color w:val="000000"/>
          <w:sz w:val="22"/>
          <w:szCs w:val="22"/>
        </w:rPr>
        <w:t>(b)</w:t>
        <w:tab/>
      </w:r>
      <w:r>
        <w:rPr>
          <w:b/>
          <w:bCs/>
          <w:color w:val="000000"/>
          <w:sz w:val="22"/>
          <w:szCs w:val="22"/>
        </w:rPr>
        <w:t>Offices; Multibranch Parties.</w:t>
      </w:r>
      <w:r>
        <w:rPr>
          <w:color w:val="000000"/>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color w:val="000000"/>
          <w:sz w:val="22"/>
          <w:szCs w:val="22"/>
        </w:rPr>
        <w:t>(c)</w:t>
        <w:tab/>
      </w:r>
      <w:r>
        <w:rPr>
          <w:b/>
          <w:bCs/>
          <w:color w:val="000000"/>
          <w:sz w:val="22"/>
          <w:szCs w:val="22"/>
        </w:rPr>
        <w:t>Calculation Agent.</w:t>
      </w:r>
      <w:r>
        <w:rPr>
          <w:color w:val="000000"/>
          <w:sz w:val="22"/>
          <w:szCs w:val="22"/>
        </w:rPr>
        <w:t xml:space="preserve">  The Calculation Agent is Party A.</w:t>
      </w:r>
    </w:p>
    <w:p>
      <w:pPr>
        <w:pStyle w:val="Normal"/>
        <w:spacing w:lineRule="exact" w:line="240" w:before="240" w:after="0"/>
        <w:ind w:firstLine="720" w:end="0"/>
        <w:jc w:val="both"/>
        <w:rPr/>
      </w:pPr>
      <w:r>
        <w:rPr>
          <w:color w:val="000000"/>
          <w:sz w:val="22"/>
          <w:szCs w:val="22"/>
        </w:rPr>
        <w:t>(d)</w:t>
        <w:tab/>
      </w:r>
      <w:r>
        <w:rPr>
          <w:b/>
          <w:bCs/>
          <w:color w:val="000000"/>
          <w:sz w:val="22"/>
          <w:szCs w:val="22"/>
        </w:rPr>
        <w:t>Credit Support Documents.</w:t>
      </w:r>
      <w:r>
        <w:rPr>
          <w:color w:val="000000"/>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color w:val="000000"/>
          <w:sz w:val="22"/>
          <w:szCs w:val="22"/>
          <w:u w:val="single"/>
        </w:rPr>
        <w:t>Exhibit A</w:t>
      </w:r>
      <w:r>
        <w:rPr>
          <w:color w:val="000000"/>
          <w:sz w:val="22"/>
          <w:szCs w:val="22"/>
        </w:rPr>
        <w:t xml:space="preserve">, and (ii) ISDA Credit Support Annex attached hereto as </w:t>
      </w:r>
      <w:r>
        <w:rPr>
          <w:color w:val="000000"/>
          <w:sz w:val="22"/>
          <w:szCs w:val="22"/>
          <w:u w:val="single"/>
        </w:rPr>
        <w:t>Annex A</w:t>
      </w:r>
      <w:r>
        <w:rPr>
          <w:color w:val="000000"/>
          <w:sz w:val="22"/>
          <w:szCs w:val="22"/>
        </w:rPr>
        <w:t>.</w:t>
      </w:r>
    </w:p>
    <w:p>
      <w:pPr>
        <w:pStyle w:val="Normal"/>
        <w:spacing w:lineRule="exact" w:line="240" w:before="240" w:after="0"/>
        <w:ind w:firstLine="720" w:end="0"/>
        <w:jc w:val="both"/>
        <w:rPr/>
      </w:pPr>
      <w:r>
        <w:rPr>
          <w:color w:val="000000"/>
          <w:sz w:val="22"/>
          <w:szCs w:val="22"/>
        </w:rPr>
        <w:t>(e)</w:t>
        <w:tab/>
      </w:r>
      <w:r>
        <w:rPr>
          <w:b/>
          <w:bCs/>
          <w:color w:val="000000"/>
          <w:sz w:val="22"/>
          <w:szCs w:val="22"/>
        </w:rPr>
        <w:t>Credit Support Provider.</w:t>
      </w:r>
      <w:r>
        <w:rPr>
          <w:color w:val="000000"/>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color w:val="000000"/>
          <w:sz w:val="22"/>
          <w:szCs w:val="22"/>
        </w:rPr>
        <w:t>(f)</w:t>
        <w:tab/>
      </w:r>
      <w:r>
        <w:rPr>
          <w:b/>
          <w:bCs/>
          <w:color w:val="000000"/>
          <w:sz w:val="22"/>
          <w:szCs w:val="22"/>
        </w:rPr>
        <w:t>Netting of Payments.</w:t>
      </w:r>
      <w:r>
        <w:rPr>
          <w:color w:val="000000"/>
          <w:sz w:val="22"/>
          <w:szCs w:val="22"/>
        </w:rPr>
        <w:t xml:space="preserve">  Section 2(c)(ii) will not apply to all Transactions.</w:t>
      </w:r>
    </w:p>
    <w:p>
      <w:pPr>
        <w:pStyle w:val="Normal"/>
        <w:spacing w:lineRule="exact" w:line="240" w:before="240" w:after="0"/>
        <w:ind w:firstLine="720" w:end="0"/>
        <w:jc w:val="both"/>
        <w:rPr/>
      </w:pPr>
      <w:r>
        <w:rPr>
          <w:color w:val="000000"/>
          <w:sz w:val="22"/>
          <w:szCs w:val="22"/>
        </w:rPr>
        <w:t>(g)</w:t>
        <w:tab/>
      </w:r>
      <w:r>
        <w:rPr>
          <w:b/>
          <w:bCs/>
          <w:color w:val="000000"/>
          <w:sz w:val="22"/>
          <w:szCs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color w:val="000000"/>
          <w:sz w:val="22"/>
          <w:szCs w:val="22"/>
        </w:rPr>
        <w:t>(h)</w:t>
        <w:tab/>
      </w:r>
      <w:r>
        <w:rPr>
          <w:b/>
          <w:bCs/>
          <w:color w:val="000000"/>
          <w:sz w:val="22"/>
          <w:szCs w:val="22"/>
        </w:rPr>
        <w:t>Jurisdiction.</w:t>
      </w:r>
      <w:r>
        <w:rPr>
          <w:color w:val="000000"/>
          <w:sz w:val="22"/>
          <w:szCs w:val="22"/>
        </w:rPr>
        <w:t xml:space="preserve">  Section 13(b) is hereby deleted in its entirety and replaced with the following:</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ab/>
        <w:t>(b)</w:t>
        <w:tab/>
      </w:r>
      <w:r>
        <w:rPr>
          <w:b/>
          <w:bCs/>
          <w:color w:val="000000"/>
          <w:sz w:val="22"/>
          <w:szCs w:val="22"/>
        </w:rPr>
        <w:t>Agreement To Arbitrate:</w:t>
      </w:r>
      <w:r>
        <w:rPr>
          <w:color w:val="000000"/>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color w:val="000000"/>
          <w:sz w:val="22"/>
          <w:szCs w:val="22"/>
        </w:rPr>
      </w:pPr>
      <w:r>
        <w:rPr>
          <w:color w:val="000000"/>
          <w:sz w:val="22"/>
          <w:szCs w:val="22"/>
        </w:rPr>
      </w:r>
    </w:p>
    <w:p>
      <w:pPr>
        <w:pStyle w:val="Normal"/>
        <w:ind w:start="720" w:end="0"/>
        <w:jc w:val="both"/>
        <w:rPr/>
      </w:pPr>
      <w:r>
        <w:rPr>
          <w:b/>
          <w:bCs/>
          <w:color w:val="000000"/>
          <w:sz w:val="22"/>
          <w:szCs w:val="22"/>
        </w:rPr>
        <w:t>Conduct Of The Arbitration, And Authority Of The Arbitrators:</w:t>
      </w:r>
      <w:r>
        <w:rPr>
          <w:color w:val="000000"/>
          <w:sz w:val="22"/>
          <w:szCs w:val="22"/>
        </w:rPr>
        <w:t xml:space="preserve"> </w:t>
      </w:r>
      <w:r>
        <w:rPr>
          <w:i/>
          <w:iCs/>
          <w:color w:val="000000"/>
          <w:sz w:val="22"/>
          <w:szCs w:val="22"/>
        </w:rPr>
        <w:t xml:space="preserve"> </w:t>
      </w:r>
      <w:r>
        <w:rPr>
          <w:color w:val="000000"/>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color w:val="000000"/>
          <w:sz w:val="22"/>
          <w:szCs w:val="22"/>
        </w:rPr>
      </w:pPr>
      <w:r>
        <w:rPr>
          <w:color w:val="000000"/>
          <w:sz w:val="22"/>
          <w:szCs w:val="22"/>
        </w:rPr>
      </w:r>
    </w:p>
    <w:p>
      <w:pPr>
        <w:pStyle w:val="Normal"/>
        <w:ind w:start="720" w:end="0"/>
        <w:jc w:val="both"/>
        <w:rPr/>
      </w:pPr>
      <w:r>
        <w:rPr>
          <w:b/>
          <w:bCs/>
          <w:color w:val="000000"/>
          <w:sz w:val="22"/>
          <w:szCs w:val="22"/>
        </w:rPr>
        <w:t>Forum For The Arbitration And Selection Of Arbitrators:</w:t>
      </w:r>
      <w:r>
        <w:rPr>
          <w:color w:val="000000"/>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color w:val="000000"/>
          <w:sz w:val="22"/>
          <w:szCs w:val="22"/>
        </w:rPr>
      </w:pPr>
      <w:r>
        <w:rPr>
          <w:color w:val="000000"/>
          <w:sz w:val="22"/>
          <w:szCs w:val="22"/>
        </w:rPr>
      </w:r>
    </w:p>
    <w:p>
      <w:pPr>
        <w:pStyle w:val="Normal"/>
        <w:ind w:start="720" w:end="0"/>
        <w:jc w:val="both"/>
        <w:rPr/>
      </w:pPr>
      <w:r>
        <w:rPr>
          <w:b/>
          <w:bCs/>
          <w:color w:val="000000"/>
          <w:sz w:val="22"/>
          <w:szCs w:val="22"/>
        </w:rPr>
        <w:t>Confidentiality:</w:t>
      </w:r>
      <w:r>
        <w:rPr>
          <w:color w:val="000000"/>
          <w:sz w:val="22"/>
          <w:szCs w:val="22"/>
        </w:rPr>
        <w:t xml:space="preserve">  To the fullest extent permitted by law, any arbitration proceeding and the arbitrators award shall be maintained in confidence by the parties.</w:t>
      </w:r>
    </w:p>
    <w:p>
      <w:pPr>
        <w:pStyle w:val="Normal"/>
        <w:spacing w:lineRule="exact" w:line="240" w:before="240" w:after="0"/>
        <w:ind w:firstLine="720" w:end="0"/>
        <w:jc w:val="both"/>
        <w:rPr/>
      </w:pPr>
      <w:r>
        <w:rPr>
          <w:color w:val="000000"/>
          <w:sz w:val="22"/>
          <w:szCs w:val="22"/>
        </w:rPr>
        <w:t>(i)</w:t>
        <w:tab/>
      </w:r>
      <w:r>
        <w:rPr>
          <w:b/>
          <w:bCs/>
          <w:color w:val="000000"/>
          <w:sz w:val="22"/>
          <w:szCs w:val="22"/>
        </w:rPr>
        <w:t>Process Agent.</w:t>
      </w:r>
      <w:r>
        <w:rPr>
          <w:color w:val="000000"/>
          <w:sz w:val="22"/>
          <w:szCs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Agent,[_____________], having an office in [New York City] [</w:t>
      </w:r>
      <w:r>
        <w:rPr>
          <w:color w:val="000000"/>
          <w:sz w:val="22"/>
          <w:szCs w:val="22"/>
          <w:u w:val="single"/>
        </w:rPr>
        <w:t xml:space="preserve">                     </w:t>
      </w:r>
      <w:r>
        <w:rPr>
          <w:color w:val="000000"/>
          <w:sz w:val="22"/>
          <w:szCs w:val="22"/>
        </w:rPr>
        <w:t>] on the date of this Agreement at [______________].</w:t>
      </w:r>
    </w:p>
    <w:p>
      <w:pPr>
        <w:pStyle w:val="Normal"/>
        <w:spacing w:lineRule="exact" w:line="240" w:before="480" w:after="0"/>
        <w:jc w:val="both"/>
        <w:rPr>
          <w:b/>
          <w:bCs/>
          <w:color w:val="000000"/>
          <w:sz w:val="22"/>
          <w:szCs w:val="22"/>
        </w:rPr>
      </w:pPr>
      <w:r>
        <w:rPr>
          <w:b/>
          <w:bCs/>
          <w:color w:val="000000"/>
          <w:sz w:val="22"/>
          <w:szCs w:val="22"/>
        </w:rPr>
        <w:t>Part 5.  Other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Conditions Precedent.</w:t>
      </w:r>
      <w:r>
        <w:rPr>
          <w:color w:val="000000"/>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color w:val="000000"/>
          <w:sz w:val="22"/>
          <w:szCs w:val="22"/>
        </w:rPr>
        <w:t>(b)</w:t>
        <w:tab/>
      </w:r>
      <w:r>
        <w:rPr>
          <w:b/>
          <w:bCs/>
          <w:color w:val="000000"/>
          <w:sz w:val="22"/>
          <w:szCs w:val="22"/>
        </w:rPr>
        <w:t>Representations.</w:t>
      </w:r>
      <w:r>
        <w:rPr>
          <w:color w:val="000000"/>
          <w:sz w:val="22"/>
          <w:szCs w:val="22"/>
        </w:rPr>
        <w:t xml:space="preserve">  Section 3 is hereby amended by adding at the end thereof the following Subsections (g), (h), (i), (j) and (k):</w:t>
      </w:r>
    </w:p>
    <w:p>
      <w:pPr>
        <w:pStyle w:val="Normal"/>
        <w:spacing w:lineRule="exact" w:line="240" w:before="240" w:after="0"/>
        <w:ind w:firstLine="720" w:start="720" w:end="0"/>
        <w:jc w:val="both"/>
        <w:rPr/>
      </w:pPr>
      <w:r>
        <w:rPr>
          <w:color w:val="000000"/>
          <w:sz w:val="22"/>
          <w:szCs w:val="22"/>
        </w:rPr>
        <w:t>(g)</w:t>
        <w:tab/>
      </w:r>
      <w:r>
        <w:rPr>
          <w:b/>
          <w:bCs/>
          <w:color w:val="000000"/>
          <w:sz w:val="22"/>
          <w:szCs w:val="22"/>
        </w:rPr>
        <w:t>Line of Business.</w:t>
      </w:r>
      <w:r>
        <w:rPr>
          <w:color w:val="000000"/>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color w:val="000000"/>
          <w:sz w:val="22"/>
          <w:szCs w:val="22"/>
        </w:rPr>
        <w:t>(h)</w:t>
        <w:tab/>
      </w:r>
      <w:r>
        <w:rPr>
          <w:b/>
          <w:bCs/>
          <w:color w:val="000000"/>
          <w:sz w:val="22"/>
          <w:szCs w:val="22"/>
        </w:rPr>
        <w:t>Eligible Swap Participant.</w:t>
      </w:r>
      <w:r>
        <w:rPr>
          <w:color w:val="000000"/>
          <w:sz w:val="22"/>
          <w:szCs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color w:val="000000"/>
          <w:sz w:val="22"/>
          <w:szCs w:val="22"/>
        </w:rPr>
        <w:t>(i)</w:t>
      </w:r>
      <w:r>
        <w:rPr>
          <w:b/>
          <w:bCs/>
          <w:color w:val="000000"/>
          <w:sz w:val="22"/>
          <w:szCs w:val="22"/>
        </w:rPr>
        <w:tab/>
        <w:t>Customization and Creditworthiness.</w:t>
      </w:r>
      <w:r>
        <w:rPr>
          <w:color w:val="000000"/>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color w:val="000000"/>
          <w:sz w:val="22"/>
          <w:szCs w:val="22"/>
        </w:rPr>
        <w:t>(j)</w:t>
        <w:tab/>
      </w:r>
      <w:r>
        <w:rPr>
          <w:b/>
          <w:bCs/>
          <w:color w:val="000000"/>
          <w:sz w:val="22"/>
          <w:szCs w:val="22"/>
        </w:rPr>
        <w:t>No Reliance.</w:t>
      </w:r>
      <w:r>
        <w:rPr>
          <w:color w:val="000000"/>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start="720" w:end="0"/>
        <w:jc w:val="both"/>
        <w:rPr/>
      </w:pPr>
      <w:r>
        <w:rPr>
          <w:color w:val="000000"/>
          <w:sz w:val="22"/>
          <w:szCs w:val="22"/>
        </w:rPr>
        <w:t>(k)</w:t>
        <w:tab/>
      </w:r>
      <w:r>
        <w:rPr>
          <w:b/>
          <w:bCs/>
          <w:color w:val="000000"/>
          <w:sz w:val="22"/>
          <w:szCs w:val="22"/>
        </w:rPr>
        <w:t>Canadian Securities Acts.</w:t>
      </w:r>
      <w:r>
        <w:rPr>
          <w:color w:val="000000"/>
          <w:sz w:val="22"/>
          <w:szCs w:val="22"/>
        </w:rPr>
        <w:t xml:space="preserve">  (i) Each Transaction shall constitute an “OTC Derivative” as defined in the </w:t>
      </w:r>
      <w:r>
        <w:rPr>
          <w:i/>
          <w:iCs/>
          <w:color w:val="000000"/>
          <w:sz w:val="22"/>
          <w:szCs w:val="22"/>
        </w:rPr>
        <w:t>Securities Act</w:t>
      </w:r>
      <w:r>
        <w:rPr>
          <w:color w:val="000000"/>
          <w:sz w:val="22"/>
          <w:szCs w:val="22"/>
        </w:rPr>
        <w:t xml:space="preserve"> (Alberta) and the </w:t>
      </w:r>
      <w:r>
        <w:rPr>
          <w:i/>
          <w:iCs/>
          <w:color w:val="000000"/>
          <w:sz w:val="22"/>
          <w:szCs w:val="22"/>
        </w:rPr>
        <w:t>Securities Act</w:t>
      </w:r>
      <w:r>
        <w:rPr>
          <w:color w:val="000000"/>
          <w:sz w:val="22"/>
          <w:szCs w:val="22"/>
        </w:rPr>
        <w:t xml:space="preserve"> (British Columbia) which have application to such Transaction and (ii) it is a “Qualified Party” within the meaning of paragraph 9.1 of Alberta Securities Commission Order Doc#394043 and/or paragraph 1.1 of the British Columbia Securities Commission Blanket Order BOR#91-501(BC), as in effect on the date hereof.</w:t>
      </w:r>
    </w:p>
    <w:p>
      <w:pPr>
        <w:pStyle w:val="Normal"/>
        <w:spacing w:lineRule="exact" w:line="240" w:before="240" w:after="0"/>
        <w:ind w:firstLine="720" w:end="0"/>
        <w:jc w:val="both"/>
        <w:rPr/>
      </w:pPr>
      <w:r>
        <w:rPr>
          <w:color w:val="000000"/>
          <w:sz w:val="22"/>
          <w:szCs w:val="22"/>
        </w:rPr>
        <w:t>(c)</w:t>
        <w:tab/>
      </w:r>
      <w:r>
        <w:rPr>
          <w:b/>
          <w:bCs/>
          <w:color w:val="000000"/>
          <w:sz w:val="22"/>
          <w:szCs w:val="22"/>
        </w:rPr>
        <w:t>Reference Market-makers.</w:t>
      </w:r>
      <w:r>
        <w:rPr>
          <w:color w:val="000000"/>
          <w:sz w:val="22"/>
          <w:szCs w:val="22"/>
        </w:rPr>
        <w:t xml:space="preserve">  The definition of </w:t>
      </w:r>
      <w:r>
        <w:rPr>
          <w:b/>
          <w:bCs/>
          <w:color w:val="000000"/>
          <w:sz w:val="22"/>
          <w:szCs w:val="22"/>
        </w:rPr>
        <w:t>“Reference Market-makers”</w:t>
      </w:r>
      <w:r>
        <w:rPr>
          <w:color w:val="000000"/>
          <w:sz w:val="22"/>
          <w:szCs w:val="22"/>
        </w:rPr>
        <w:t xml:space="preserve"> in Section 14 is hereby amended by deleting clause (b) thereof.</w:t>
      </w:r>
    </w:p>
    <w:p>
      <w:pPr>
        <w:pStyle w:val="Normal"/>
        <w:spacing w:lineRule="exact" w:line="240" w:before="240" w:after="0"/>
        <w:ind w:firstLine="720" w:end="0"/>
        <w:jc w:val="both"/>
        <w:rPr/>
      </w:pPr>
      <w:r>
        <w:rPr>
          <w:color w:val="000000"/>
          <w:sz w:val="22"/>
          <w:szCs w:val="22"/>
        </w:rPr>
        <w:t>(d)</w:t>
        <w:tab/>
      </w:r>
      <w:r>
        <w:rPr>
          <w:b/>
          <w:bCs/>
          <w:color w:val="000000"/>
          <w:sz w:val="22"/>
          <w:szCs w:val="22"/>
        </w:rPr>
        <w:t>Definitions.</w:t>
      </w:r>
      <w:r>
        <w:rPr>
          <w:color w:val="000000"/>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color w:val="000000"/>
          <w:sz w:val="22"/>
          <w:szCs w:val="22"/>
        </w:rPr>
        <w:t>(e)</w:t>
        <w:tab/>
      </w:r>
      <w:r>
        <w:rPr>
          <w:b/>
          <w:bCs/>
          <w:color w:val="000000"/>
          <w:sz w:val="22"/>
          <w:szCs w:val="22"/>
        </w:rPr>
        <w:t>Procedures for Entering into Transactions.</w:t>
      </w:r>
      <w:r>
        <w:rPr>
          <w:color w:val="000000"/>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color w:val="000000"/>
          <w:sz w:val="22"/>
          <w:szCs w:val="22"/>
        </w:rPr>
        <w:t>(f)</w:t>
      </w:r>
      <w:r>
        <w:rPr>
          <w:b/>
          <w:bCs/>
          <w:color w:val="000000"/>
          <w:sz w:val="22"/>
          <w:szCs w:val="22"/>
        </w:rPr>
        <w:tab/>
        <w:t>Recording.</w:t>
      </w:r>
      <w:r>
        <w:rPr>
          <w:color w:val="000000"/>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color w:val="000000"/>
          <w:sz w:val="22"/>
          <w:szCs w:val="22"/>
        </w:rPr>
        <w:t>(g)</w:t>
        <w:tab/>
      </w:r>
      <w:r>
        <w:rPr>
          <w:b/>
          <w:bCs/>
          <w:color w:val="000000"/>
          <w:sz w:val="22"/>
          <w:szCs w:val="22"/>
        </w:rPr>
        <w:t>Setoff.</w:t>
      </w:r>
      <w:r>
        <w:rPr>
          <w:color w:val="000000"/>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color w:val="000000"/>
          <w:sz w:val="22"/>
          <w:szCs w:val="22"/>
        </w:rPr>
      </w:pPr>
      <w:r>
        <w:rPr>
          <w:color w:val="000000"/>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bCs/>
          <w:color w:val="000000"/>
          <w:sz w:val="22"/>
          <w:szCs w:val="22"/>
        </w:rPr>
      </w:pPr>
      <w:r>
        <w:rPr>
          <w:b/>
          <w:bCs/>
          <w:color w:val="000000"/>
          <w:sz w:val="22"/>
          <w:szCs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color w:val="000000"/>
          <w:sz w:val="22"/>
          <w:szCs w:val="22"/>
        </w:rPr>
        <w:t>(i)</w:t>
        <w:tab/>
      </w:r>
      <w:r>
        <w:rPr>
          <w:b/>
          <w:bCs/>
          <w:color w:val="000000"/>
          <w:sz w:val="22"/>
          <w:szCs w:val="22"/>
        </w:rPr>
        <w:t>Confidentiality.</w:t>
      </w:r>
      <w:r>
        <w:rPr>
          <w:color w:val="000000"/>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630" w:end="0"/>
        <w:jc w:val="both"/>
        <w:rPr/>
      </w:pPr>
      <w:r>
        <w:rPr>
          <w:color w:val="000000"/>
          <w:sz w:val="22"/>
          <w:szCs w:val="22"/>
        </w:rPr>
        <w:t>(j)</w:t>
        <w:tab/>
      </w:r>
      <w:r>
        <w:rPr>
          <w:b/>
          <w:bCs/>
          <w:color w:val="000000"/>
          <w:sz w:val="22"/>
          <w:szCs w:val="22"/>
        </w:rPr>
        <w:t>Transfer.</w:t>
      </w:r>
      <w:r>
        <w:rPr>
          <w:color w:val="000000"/>
          <w:sz w:val="22"/>
          <w:szCs w:val="22"/>
        </w:rPr>
        <w:t xml:space="preserve">  Section 7 is hereby amended by adding the following Subsection (c):</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720" w:start="720" w:end="0"/>
        <w:jc w:val="both"/>
        <w:rPr>
          <w:color w:val="000000"/>
          <w:sz w:val="22"/>
          <w:szCs w:val="22"/>
        </w:rPr>
      </w:pPr>
      <w:r>
        <w:rPr>
          <w:color w:val="000000"/>
          <w:sz w:val="22"/>
          <w:szCs w:val="22"/>
        </w:rPr>
        <w:t>“</w:t>
      </w:r>
      <w:r>
        <w:rPr>
          <w:color w:val="000000"/>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color w:val="000000"/>
          <w:sz w:val="22"/>
          <w:szCs w:val="22"/>
        </w:rPr>
        <w:t>(k)</w:t>
        <w:tab/>
      </w:r>
      <w:r>
        <w:rPr>
          <w:b/>
          <w:bCs/>
          <w:color w:val="000000"/>
          <w:sz w:val="22"/>
          <w:szCs w:val="22"/>
        </w:rPr>
        <w:t>Applicable Rate.</w:t>
      </w:r>
      <w:r>
        <w:rPr>
          <w:color w:val="000000"/>
          <w:sz w:val="22"/>
          <w:szCs w:val="22"/>
        </w:rPr>
        <w:t xml:space="preserve">  The definition of </w:t>
      </w:r>
      <w:r>
        <w:rPr>
          <w:b/>
          <w:bCs/>
          <w:color w:val="000000"/>
          <w:sz w:val="22"/>
          <w:szCs w:val="22"/>
        </w:rPr>
        <w:t>“Applicable Rate”</w:t>
      </w:r>
      <w:r>
        <w:rPr>
          <w:color w:val="000000"/>
          <w:sz w:val="22"/>
          <w:szCs w:val="22"/>
        </w:rPr>
        <w:t xml:space="preserve"> set forth in Section 14 is hereby amended by adding to the end of Subsection (b) of the definition after the word “Rate” the following provision:  “;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color w:val="000000"/>
          <w:sz w:val="22"/>
          <w:szCs w:val="22"/>
        </w:rPr>
        <w:t>(l)</w:t>
        <w:tab/>
      </w:r>
      <w:r>
        <w:rPr>
          <w:b/>
          <w:bCs/>
          <w:color w:val="000000"/>
          <w:sz w:val="22"/>
          <w:szCs w:val="22"/>
        </w:rPr>
        <w:t>Severability.</w:t>
      </w:r>
      <w:r>
        <w:rPr>
          <w:color w:val="000000"/>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color w:val="000000"/>
          <w:sz w:val="22"/>
          <w:szCs w:val="22"/>
        </w:rPr>
      </w:pPr>
      <w:r>
        <w:rPr>
          <w:color w:val="000000"/>
          <w:sz w:val="22"/>
          <w:szCs w:val="22"/>
        </w:rPr>
      </w:r>
    </w:p>
    <w:p>
      <w:pPr>
        <w:pStyle w:val="Normal"/>
        <w:spacing w:lineRule="exact" w:line="240"/>
        <w:ind w:firstLine="720" w:end="0"/>
        <w:jc w:val="both"/>
        <w:rPr/>
      </w:pPr>
      <w:r>
        <w:rPr>
          <w:color w:val="000000"/>
          <w:sz w:val="22"/>
          <w:szCs w:val="22"/>
        </w:rPr>
        <w:t>(m)</w:t>
        <w:tab/>
      </w:r>
      <w:r>
        <w:rPr>
          <w:b/>
          <w:bCs/>
          <w:color w:val="000000"/>
          <w:sz w:val="22"/>
          <w:szCs w:val="22"/>
        </w:rPr>
        <w:t>Maximum Rate; Disclosure, etc.</w:t>
      </w:r>
      <w:r>
        <w:rPr>
          <w:color w:val="000000"/>
          <w:sz w:val="22"/>
          <w:szCs w:val="22"/>
        </w:rPr>
        <w:t xml:space="preserve">  Notwithstanding any provision to the contrary contained in this Agreement, the Default Rate, Non-default Rate, Termination Rate and any other rate of interest payable under this Agreement shall not exceed the maximum interest rate, if any, that at any time or from time to time may be contracted for, taken, reserved, charged, or received under applicable law.  Any applicable interest rate expressed as an annual rate of interest shall, for the purposes of compliance with applicable law, be equivalent to such interest rate multiplied by the actual number of days in the calendar year in which the same is to be determined and divided by 365/366, as the case may be.</w:t>
      </w:r>
    </w:p>
    <w:p>
      <w:pPr>
        <w:pStyle w:val="Normal"/>
        <w:spacing w:lineRule="exact" w:line="240" w:before="240" w:after="0"/>
        <w:ind w:firstLine="720" w:end="0"/>
        <w:jc w:val="both"/>
        <w:rPr/>
      </w:pPr>
      <w:r>
        <w:rPr>
          <w:color w:val="000000"/>
          <w:sz w:val="22"/>
          <w:szCs w:val="22"/>
        </w:rPr>
        <w:t>(n)</w:t>
        <w:tab/>
      </w:r>
      <w:r>
        <w:rPr>
          <w:b/>
          <w:bCs/>
          <w:color w:val="000000"/>
          <w:sz w:val="22"/>
          <w:szCs w:val="22"/>
        </w:rPr>
        <w:t>Existing Transactions.</w:t>
      </w:r>
      <w:r>
        <w:rPr>
          <w:color w:val="000000"/>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w:t>
      </w:r>
    </w:p>
    <w:p>
      <w:pPr>
        <w:pStyle w:val="Normal"/>
        <w:spacing w:before="480" w:after="0"/>
        <w:jc w:val="both"/>
        <w:rPr>
          <w:b/>
          <w:bCs/>
          <w:color w:val="000000"/>
          <w:sz w:val="22"/>
          <w:szCs w:val="22"/>
        </w:rPr>
      </w:pPr>
      <w:r>
        <w:rPr>
          <w:b/>
          <w:bCs/>
          <w:color w:val="000000"/>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Normal"/>
        <w:ind w:firstLine="720" w:end="0"/>
        <w:jc w:val="both"/>
        <w:rPr>
          <w:color w:val="000000"/>
          <w:sz w:val="22"/>
          <w:szCs w:val="22"/>
        </w:rPr>
      </w:pPr>
      <w:r>
        <w:rPr>
          <w:color w:val="000000"/>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(c)</w:t>
        <w:tab/>
        <w:t>Section 7.4(c)(viii) of the Commodity Definitions is hereby amended by the addition of the following at the end thereof:</w:t>
      </w:r>
    </w:p>
    <w:p>
      <w:pPr>
        <w:pStyle w:val="Normal"/>
        <w:ind w:firstLine="720" w:end="0"/>
        <w:jc w:val="both"/>
        <w:rPr>
          <w:color w:val="000000"/>
          <w:sz w:val="22"/>
          <w:szCs w:val="22"/>
        </w:rPr>
      </w:pPr>
      <w:r>
        <w:rPr>
          <w:color w:val="000000"/>
          <w:sz w:val="22"/>
          <w:szCs w:val="22"/>
        </w:rPr>
      </w:r>
    </w:p>
    <w:p>
      <w:pPr>
        <w:pStyle w:val="Normal"/>
        <w:ind w:firstLine="720" w:start="720" w:end="0"/>
        <w:jc w:val="both"/>
        <w:rPr>
          <w:color w:val="000000"/>
          <w:sz w:val="22"/>
          <w:szCs w:val="22"/>
        </w:rPr>
      </w:pPr>
      <w:r>
        <w:rPr>
          <w:color w:val="000000"/>
          <w:sz w:val="22"/>
          <w:szCs w:val="22"/>
        </w:rPr>
        <w:t>“</w:t>
      </w:r>
      <w:r>
        <w:rPr>
          <w:color w:val="000000"/>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(d)</w:t>
        <w:tab/>
        <w:t>Section 7.5(e) of the Commodity Definitions is hereby deleted.</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(e)</w:t>
        <w:tab/>
        <w:t>“Additional Market Disruption Events” shall apply only if so specified in the relevant Confirmation.</w:t>
      </w:r>
    </w:p>
    <w:p>
      <w:pPr>
        <w:pStyle w:val="Normal"/>
        <w:ind w:firstLine="720" w:end="0"/>
        <w:jc w:val="both"/>
        <w:rPr>
          <w:color w:val="000000"/>
          <w:sz w:val="22"/>
          <w:szCs w:val="22"/>
        </w:rPr>
      </w:pPr>
      <w:r>
        <w:rPr>
          <w:color w:val="000000"/>
          <w:sz w:val="22"/>
          <w:szCs w:val="22"/>
        </w:rPr>
      </w:r>
    </w:p>
    <w:p>
      <w:pPr>
        <w:pStyle w:val="BodyTextIndent2"/>
        <w:widowControl/>
        <w:tabs>
          <w:tab w:val="clear" w:pos="1350"/>
        </w:tabs>
        <w:rPr>
          <w:rFonts w:ascii="Times New Roman" w:hAnsi="Times New Roman" w:cs="Times New Roman"/>
          <w:color w:val="000000"/>
        </w:rPr>
      </w:pPr>
      <w:r>
        <w:rPr>
          <w:rFonts w:cs="Times New Roman" w:ascii="Times New Roman" w:hAnsi="Times New Roman"/>
          <w:color w:val="000000"/>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color w:val="000000"/>
          <w:sz w:val="22"/>
          <w:szCs w:val="22"/>
        </w:rPr>
      </w:pPr>
      <w:r>
        <w:rPr>
          <w:rFonts w:cs="Times New Roman"/>
          <w:color w:val="000000"/>
          <w:sz w:val="22"/>
          <w:szCs w:val="22"/>
        </w:rPr>
      </w:r>
    </w:p>
    <w:p>
      <w:pPr>
        <w:pStyle w:val="BlockText"/>
        <w:ind w:hanging="720" w:start="1440" w:end="720"/>
        <w:rPr>
          <w:color w:val="000000"/>
        </w:rPr>
      </w:pPr>
      <w:r>
        <w:rPr>
          <w:color w:val="000000"/>
        </w:rPr>
        <w:t>(i)</w:t>
        <w:tab/>
        <w:t>“Postponement”, with three (3) Commodity Business Days as the Maximum Days of Disruption;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w:t>
        <w:tab/>
        <w:t>“Fallback Reference Price” (if the relevant parties have specified an alternate Commodity Reference Price in the Confirmation);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(iii)</w:t>
        <w:tab/>
        <w:t>“Negotiated Fallback” (provided that the reference in Section 7.5(c)(ii) to “fifth Business Day” shall be amended to be “twelfth Business Day”); and</w:t>
      </w:r>
    </w:p>
    <w:p>
      <w:pPr>
        <w:pStyle w:val="Normal"/>
        <w:ind w:hanging="720" w:start="1440" w:end="720"/>
        <w:jc w:val="both"/>
        <w:rPr>
          <w:color w:val="000000"/>
          <w:sz w:val="22"/>
          <w:szCs w:val="22"/>
        </w:rPr>
      </w:pPr>
      <w:r>
        <w:rPr>
          <w:color w:val="000000"/>
          <w:sz w:val="22"/>
          <w:szCs w:val="22"/>
        </w:rPr>
      </w:r>
    </w:p>
    <w:p>
      <w:pPr>
        <w:pStyle w:val="Normal"/>
        <w:ind w:hanging="720" w:start="1440" w:end="0"/>
        <w:jc w:val="both"/>
        <w:rPr>
          <w:color w:val="000000"/>
          <w:sz w:val="22"/>
          <w:szCs w:val="22"/>
        </w:rPr>
      </w:pPr>
      <w:r>
        <w:rPr>
          <w:color w:val="000000"/>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Header"/>
        <w:widowControl/>
        <w:jc w:val="both"/>
        <w:rPr>
          <w:color w:val="000000"/>
          <w:sz w:val="22"/>
          <w:szCs w:val="22"/>
        </w:rPr>
      </w:pPr>
      <w:r>
        <w:rPr>
          <w:color w:val="000000"/>
          <w:sz w:val="22"/>
          <w:szCs w:val="22"/>
        </w:rPr>
      </w:r>
    </w:p>
    <w:p>
      <w:pPr>
        <w:pStyle w:val="Justified"/>
        <w:widowControl/>
        <w:spacing w:before="0" w:after="0"/>
        <w:rPr>
          <w:rFonts w:ascii="Times New Roman" w:hAnsi="Times New Roman" w:cs="Times New Roman"/>
          <w:color w:val="000000"/>
        </w:rPr>
      </w:pPr>
      <w:r>
        <w:rPr>
          <w:rFonts w:cs="Times New Roman" w:ascii="Times New Roman" w:hAnsi="Times New Roman"/>
          <w:color w:val="000000"/>
        </w:rPr>
      </w:r>
    </w:p>
    <w:p>
      <w:pPr>
        <w:pStyle w:val="Justified"/>
        <w:widowControl/>
        <w:spacing w:before="0" w:after="0"/>
        <w:rPr>
          <w:rFonts w:ascii="Times New Roman" w:hAnsi="Times New Roman" w:cs="Times New Roman"/>
          <w:color w:val="000000"/>
        </w:rPr>
      </w:pPr>
      <w:r>
        <w:rPr>
          <w:rFonts w:cs="Times New Roman" w:ascii="Times New Roman" w:hAnsi="Times New Roman"/>
          <w:color w:val="000000"/>
        </w:rPr>
        <w:t>EXECUTED effective as of the date first written above.</w:t>
      </w:r>
    </w:p>
    <w:p>
      <w:pPr>
        <w:pStyle w:val="Normal"/>
        <w:jc w:val="both"/>
        <w:rPr>
          <w:rFonts w:ascii="Times New Roman" w:hAnsi="Times New Roman" w:cs="Times New Roman"/>
          <w:color w:val="000000"/>
          <w:sz w:val="22"/>
          <w:szCs w:val="22"/>
        </w:rPr>
      </w:pPr>
      <w:r>
        <w:rPr>
          <w:rFonts w:cs="Times New Roman"/>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000000"/>
                <w:sz w:val="22"/>
                <w:szCs w:val="22"/>
              </w:rPr>
            </w:pPr>
            <w:r>
              <w:rPr>
                <w:b/>
                <w:bCs/>
                <w:color w:val="000000"/>
                <w:sz w:val="22"/>
                <w:szCs w:val="22"/>
              </w:rPr>
              <w:t>ENRON NORTH AMERICA CORP.</w:t>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keepNext w:val="true"/>
              <w:tabs>
                <w:tab w:val="clear" w:pos="720"/>
                <w:tab w:val="left" w:pos="4320" w:leader="none"/>
              </w:tabs>
              <w:spacing w:lineRule="exact" w:line="240"/>
              <w:jc w:val="both"/>
              <w:rPr>
                <w:color w:val="000000"/>
                <w:sz w:val="22"/>
                <w:szCs w:val="22"/>
              </w:rPr>
            </w:pPr>
            <w:r>
              <w:rPr>
                <w:color w:val="000000"/>
                <w:sz w:val="22"/>
                <w:szCs w:val="22"/>
              </w:rPr>
              <w:t xml:space="preserve">Title:    </w:t>
            </w:r>
            <w:r>
              <w:rPr>
                <w:color w:val="000000"/>
                <w:sz w:val="22"/>
                <w:szCs w:val="22"/>
                <w:u w:val="single"/>
              </w:rPr>
              <w:tab/>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c>
          <w:tcPr>
            <w:tcW w:w="4788" w:type="dxa"/>
            <w:tcBorders/>
          </w:tcPr>
          <w:p>
            <w:pPr>
              <w:pStyle w:val="Normal"/>
              <w:keepNext w:val="true"/>
              <w:spacing w:lineRule="exact" w:line="240"/>
              <w:jc w:val="both"/>
              <w:rPr>
                <w:color w:val="000000"/>
                <w:sz w:val="22"/>
                <w:szCs w:val="22"/>
              </w:rPr>
            </w:pPr>
            <w:r>
              <w:rPr>
                <w:b/>
                <w:bCs/>
                <w:color w:val="000000"/>
                <w:sz w:val="22"/>
                <w:szCs w:val="22"/>
              </w:rPr>
              <w:t>ONTARIO POWER GENERATION, INC.</w:t>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keepNext w:val="true"/>
              <w:spacing w:lineRule="exact" w:line="240"/>
              <w:jc w:val="both"/>
              <w:rPr/>
            </w:pPr>
            <w:r>
              <w:rPr>
                <w:color w:val="000000"/>
                <w:sz w:val="22"/>
                <w:szCs w:val="22"/>
              </w:rPr>
              <w:t>Title:</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880" w:leader="none"/>
        </w:tabs>
        <w:spacing w:lineRule="exact" w:line="240"/>
        <w:ind w:hanging="2880" w:start="2880" w:end="0"/>
        <w:jc w:val="both"/>
        <w:rPr>
          <w:color w:val="000000"/>
          <w:sz w:val="22"/>
          <w:szCs w:val="22"/>
        </w:rPr>
      </w:pPr>
      <w:r>
        <w:rPr>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spacing w:lineRule="exact" w:line="240"/>
              <w:jc w:val="both"/>
              <w:rPr>
                <w:color w:val="000000"/>
                <w:sz w:val="22"/>
                <w:szCs w:val="22"/>
              </w:rPr>
            </w:pPr>
            <w:r>
              <w:rPr>
                <w:color w:val="000000"/>
                <w:sz w:val="22"/>
                <w:szCs w:val="22"/>
              </w:rPr>
            </w:r>
          </w:p>
        </w:tc>
        <w:tc>
          <w:tcPr>
            <w:tcW w:w="4788" w:type="dxa"/>
            <w:tcBorders/>
          </w:tcPr>
          <w:p>
            <w:pPr>
              <w:pStyle w:val="Normal"/>
              <w:spacing w:lineRule="exact" w:line="240"/>
              <w:jc w:val="both"/>
              <w:rPr/>
            </w:pPr>
            <w:r>
              <w:rPr>
                <w:color w:val="000000"/>
                <w:sz w:val="22"/>
                <w:szCs w:val="22"/>
              </w:rPr>
              <w:t>[By:</w:t>
              <w:tab/>
            </w:r>
            <w:r>
              <w:rPr>
                <w:color w:val="000000"/>
                <w:sz w:val="22"/>
                <w:szCs w:val="22"/>
                <w:u w:val="single"/>
              </w:rPr>
              <w:tab/>
              <w:tab/>
              <w:tab/>
              <w:tab/>
              <w:tab/>
            </w:r>
          </w:p>
          <w:p>
            <w:pPr>
              <w:pStyle w:val="Normal"/>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spacing w:lineRule="exact" w:line="240"/>
              <w:jc w:val="both"/>
              <w:rPr/>
            </w:pPr>
            <w:r>
              <w:rPr>
                <w:color w:val="000000"/>
                <w:sz w:val="22"/>
                <w:szCs w:val="22"/>
              </w:rPr>
              <w:t>Title:</w:t>
              <w:tab/>
            </w:r>
            <w:r>
              <w:rPr>
                <w:color w:val="000000"/>
                <w:sz w:val="22"/>
                <w:szCs w:val="22"/>
                <w:u w:val="single"/>
              </w:rPr>
              <w:tab/>
              <w:tab/>
              <w:tab/>
              <w:tab/>
              <w:tab/>
            </w:r>
          </w:p>
          <w:p>
            <w:pPr>
              <w:pStyle w:val="Normal"/>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t>]</w:t>
            </w:r>
          </w:p>
        </w:tc>
      </w:tr>
    </w:tbl>
    <w:p>
      <w:pPr>
        <w:pStyle w:val="Normal"/>
        <w:tabs>
          <w:tab w:val="clear" w:pos="720"/>
          <w:tab w:val="left" w:pos="2880" w:leader="none"/>
        </w:tabs>
        <w:spacing w:lineRule="exact" w:line="240"/>
        <w:ind w:hanging="2880" w:start="2880" w:end="0"/>
        <w:jc w:val="both"/>
        <w:rPr>
          <w:color w:val="000000"/>
          <w:sz w:val="22"/>
          <w:szCs w:val="22"/>
        </w:rPr>
      </w:pPr>
      <w:r>
        <w:rPr>
          <w:color w:val="000000"/>
          <w:sz w:val="22"/>
          <w:szCs w:val="22"/>
        </w:rPr>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EXHIBIT A</w:t>
        <w:tab/>
        <w:t>FORM OF GUARANTY (PARTY A)</w:t>
      </w:r>
    </w:p>
    <w:p>
      <w:pPr>
        <w:pStyle w:val="Normal"/>
        <w:jc w:val="center"/>
        <w:rPr>
          <w:b/>
          <w:bCs/>
          <w:color w:val="000000"/>
          <w:sz w:val="22"/>
          <w:szCs w:val="22"/>
          <w:u w:val="single"/>
        </w:rPr>
      </w:pPr>
      <w:r>
        <w:rPr>
          <w:b/>
          <w:bCs/>
          <w:color w:val="000000"/>
          <w:sz w:val="22"/>
          <w:szCs w:val="22"/>
          <w:u w:val="single"/>
        </w:rPr>
        <w:t>PARAGRAPH 13</w:t>
      </w:r>
    </w:p>
    <w:p>
      <w:pPr>
        <w:pStyle w:val="Normal"/>
        <w:jc w:val="center"/>
        <w:rPr>
          <w:b/>
          <w:bCs/>
          <w:color w:val="000000"/>
          <w:sz w:val="22"/>
          <w:szCs w:val="22"/>
        </w:rPr>
      </w:pPr>
      <w:r>
        <w:rPr>
          <w:b/>
          <w:bCs/>
          <w:color w:val="000000"/>
          <w:sz w:val="22"/>
          <w:szCs w:val="22"/>
        </w:rPr>
        <w:t>to the</w:t>
      </w:r>
    </w:p>
    <w:p>
      <w:pPr>
        <w:pStyle w:val="Normal"/>
        <w:jc w:val="center"/>
        <w:rPr>
          <w:b/>
          <w:bCs/>
          <w:color w:val="000000"/>
          <w:sz w:val="22"/>
          <w:szCs w:val="22"/>
        </w:rPr>
      </w:pPr>
      <w:r>
        <w:rPr>
          <w:b/>
          <w:bCs/>
          <w:color w:val="000000"/>
          <w:sz w:val="22"/>
          <w:szCs w:val="22"/>
        </w:rPr>
        <w:t>ISDA CREDIT SUPPORT ANNEX</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dated as of _________________, 2000</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ONTARIO POWER GENERATION, INC., a corporation organized under the law of the Province of Ontario (“Party B”)</w:t>
            </w:r>
          </w:p>
        </w:tc>
      </w:tr>
    </w:tbl>
    <w:p>
      <w:pPr>
        <w:pStyle w:val="Justified"/>
        <w:spacing w:before="0" w:after="0"/>
        <w:rPr>
          <w:rFonts w:ascii="Times New Roman" w:hAnsi="Times New Roman" w:cs="Times New Roman"/>
          <w:color w:val="000000"/>
        </w:rPr>
      </w:pPr>
      <w:r>
        <w:rPr>
          <w:rFonts w:cs="Times New Roman" w:ascii="Times New Roman" w:hAnsi="Times New Roman"/>
          <w:color w:val="000000"/>
        </w:rPr>
      </w:r>
    </w:p>
    <w:p>
      <w:pPr>
        <w:pStyle w:val="Heading2"/>
        <w:spacing w:before="0" w:after="0"/>
        <w:ind w:hanging="0" w:end="0"/>
        <w:rPr>
          <w:rFonts w:ascii="Times New Roman" w:hAnsi="Times New Roman" w:cs="Times New Roman"/>
          <w:color w:val="000000"/>
        </w:rPr>
      </w:pPr>
      <w:r>
        <w:rPr>
          <w:rFonts w:cs="Times New Roman" w:ascii="Times New Roman" w:hAnsi="Times New Roman"/>
          <w:color w:val="000000"/>
        </w:rPr>
      </w:r>
    </w:p>
    <w:p>
      <w:pPr>
        <w:pStyle w:val="Normal"/>
        <w:jc w:val="both"/>
        <w:rPr>
          <w:color w:val="000000"/>
          <w:sz w:val="22"/>
          <w:szCs w:val="22"/>
        </w:rPr>
      </w:pPr>
      <w:r>
        <w:rPr>
          <w:b/>
          <w:bCs/>
          <w:color w:val="000000"/>
          <w:sz w:val="22"/>
          <w:szCs w:val="22"/>
        </w:rPr>
        <w:t>Paragraph 13.  Elections and Variables.</w:t>
      </w:r>
    </w:p>
    <w:p>
      <w:pPr>
        <w:pStyle w:val="Normal"/>
        <w:jc w:val="both"/>
        <w:rPr>
          <w:color w:val="000000"/>
          <w:sz w:val="22"/>
          <w:szCs w:val="22"/>
        </w:rPr>
      </w:pPr>
      <w:r>
        <w:rPr>
          <w:color w:val="000000"/>
          <w:sz w:val="22"/>
          <w:szCs w:val="22"/>
        </w:rPr>
      </w:r>
    </w:p>
    <w:p>
      <w:pPr>
        <w:pStyle w:val="Normal"/>
        <w:ind w:hanging="720" w:start="720" w:end="0"/>
        <w:jc w:val="both"/>
        <w:rPr/>
      </w:pPr>
      <w:r>
        <w:rPr>
          <w:color w:val="000000"/>
          <w:sz w:val="22"/>
          <w:szCs w:val="22"/>
        </w:rPr>
        <w:t>(a)</w:t>
        <w:tab/>
      </w:r>
      <w:r>
        <w:rPr>
          <w:b/>
          <w:bCs/>
          <w:color w:val="000000"/>
          <w:sz w:val="22"/>
          <w:szCs w:val="22"/>
        </w:rPr>
        <w:t>Security Interest for “Obligations”.</w:t>
      </w:r>
      <w:r>
        <w:rPr>
          <w:color w:val="000000"/>
          <w:sz w:val="22"/>
          <w:szCs w:val="22"/>
        </w:rPr>
        <w:t xml:space="preserve">  The term “</w:t>
      </w:r>
      <w:r>
        <w:rPr>
          <w:b/>
          <w:bCs/>
          <w:color w:val="000000"/>
          <w:sz w:val="22"/>
          <w:szCs w:val="22"/>
        </w:rPr>
        <w:t>Obligations”</w:t>
      </w:r>
      <w:r>
        <w:rPr>
          <w:color w:val="000000"/>
          <w:sz w:val="22"/>
          <w:szCs w:val="22"/>
        </w:rPr>
        <w:t xml:space="preserve"> as used in this Annex includes the following additional obligations:</w:t>
      </w:r>
    </w:p>
    <w:p>
      <w:pPr>
        <w:pStyle w:val="Normal"/>
        <w:ind w:hanging="360" w:start="36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A:  None.</w:t>
      </w:r>
    </w:p>
    <w:p>
      <w:pPr>
        <w:pStyle w:val="Normal"/>
        <w:ind w:start="63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B:  None.</w:t>
      </w:r>
    </w:p>
    <w:p>
      <w:pPr>
        <w:pStyle w:val="Normal"/>
        <w:ind w:hanging="720" w:start="720" w:end="0"/>
        <w:jc w:val="both"/>
        <w:rPr>
          <w:color w:val="000000"/>
          <w:sz w:val="22"/>
          <w:szCs w:val="22"/>
        </w:rPr>
      </w:pPr>
      <w:r>
        <w:rPr>
          <w:color w:val="000000"/>
          <w:sz w:val="22"/>
          <w:szCs w:val="22"/>
        </w:rPr>
      </w:r>
    </w:p>
    <w:p>
      <w:pPr>
        <w:pStyle w:val="Normal"/>
        <w:ind w:hanging="360" w:start="360" w:end="0"/>
        <w:jc w:val="both"/>
        <w:rPr/>
      </w:pPr>
      <w:r>
        <w:rPr>
          <w:color w:val="000000"/>
          <w:sz w:val="22"/>
          <w:szCs w:val="22"/>
        </w:rPr>
        <w:t>(b)</w:t>
        <w:tab/>
      </w:r>
      <w:r>
        <w:rPr>
          <w:b/>
          <w:bCs/>
          <w:color w:val="000000"/>
          <w:sz w:val="22"/>
          <w:szCs w:val="22"/>
        </w:rPr>
        <w:t>Credit Support Obligations.</w:t>
      </w:r>
    </w:p>
    <w:p>
      <w:pPr>
        <w:pStyle w:val="Normal"/>
        <w:ind w:hanging="720" w:start="720" w:end="0"/>
        <w:jc w:val="both"/>
        <w:rPr>
          <w:b/>
          <w:bCs/>
          <w:color w:val="000000"/>
          <w:sz w:val="22"/>
          <w:szCs w:val="22"/>
        </w:rPr>
      </w:pPr>
      <w:r>
        <w:rPr>
          <w:b/>
          <w:bCs/>
          <w:color w:val="000000"/>
          <w:sz w:val="22"/>
          <w:szCs w:val="22"/>
        </w:rPr>
      </w:r>
    </w:p>
    <w:p>
      <w:pPr>
        <w:pStyle w:val="Normal"/>
        <w:ind w:start="720" w:end="0"/>
        <w:jc w:val="both"/>
        <w:rPr>
          <w:color w:val="000000"/>
          <w:sz w:val="22"/>
          <w:szCs w:val="22"/>
        </w:rPr>
      </w:pPr>
      <w:r>
        <w:rPr>
          <w:color w:val="000000"/>
          <w:sz w:val="22"/>
          <w:szCs w:val="22"/>
        </w:rPr>
        <w:t xml:space="preserve">(i)  </w:t>
      </w:r>
      <w:r>
        <w:rPr>
          <w:b/>
          <w:bCs/>
          <w:color w:val="000000"/>
          <w:sz w:val="22"/>
          <w:szCs w:val="22"/>
        </w:rPr>
        <w:t>Delivery Amount, Return Amount, and Credit Support Amount.</w:t>
      </w:r>
    </w:p>
    <w:p>
      <w:pPr>
        <w:pStyle w:val="Normal"/>
        <w:ind w:hanging="1260" w:start="144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(A) </w:t>
      </w:r>
      <w:r>
        <w:rPr>
          <w:b/>
          <w:bCs/>
          <w:color w:val="000000"/>
          <w:sz w:val="22"/>
          <w:szCs w:val="22"/>
        </w:rPr>
        <w:t>“Delivery Amount”</w:t>
      </w:r>
      <w:r>
        <w:rPr>
          <w:color w:val="000000"/>
          <w:sz w:val="22"/>
          <w:szCs w:val="22"/>
        </w:rPr>
        <w:t xml:space="preserve"> has the meaning specified in Paragraph 3(a).</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(B) </w:t>
      </w:r>
      <w:r>
        <w:rPr>
          <w:b/>
          <w:bCs/>
          <w:color w:val="000000"/>
          <w:sz w:val="22"/>
          <w:szCs w:val="22"/>
        </w:rPr>
        <w:t>“Return Amount”</w:t>
      </w:r>
      <w:r>
        <w:rPr>
          <w:color w:val="000000"/>
          <w:sz w:val="22"/>
          <w:szCs w:val="22"/>
        </w:rPr>
        <w:t xml:space="preserve"> has the meaning specified in Paragraph 3(b).</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b/>
          <w:bCs/>
          <w:color w:val="000000"/>
          <w:sz w:val="22"/>
          <w:szCs w:val="22"/>
        </w:rPr>
      </w:pPr>
      <w:r>
        <w:rPr>
          <w:color w:val="000000"/>
          <w:sz w:val="22"/>
          <w:szCs w:val="22"/>
        </w:rPr>
        <w:t xml:space="preserve">(C) </w:t>
      </w:r>
      <w:r>
        <w:rPr>
          <w:b/>
          <w:bCs/>
          <w:color w:val="000000"/>
          <w:sz w:val="22"/>
          <w:szCs w:val="22"/>
        </w:rPr>
        <w:t>“Credit Support Amount”</w:t>
      </w:r>
      <w:r>
        <w:rPr>
          <w:color w:val="000000"/>
          <w:sz w:val="22"/>
          <w:szCs w:val="22"/>
        </w:rPr>
        <w:t xml:space="preserve"> will mean the higher of (i) the amount calculated as provided in the definition of that term in Paragraph 3 and (ii) the sum of the Pledgor’s Independent Amounts;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(ii)  </w:t>
      </w:r>
      <w:r>
        <w:rPr>
          <w:b/>
          <w:bCs/>
          <w:color w:val="000000"/>
          <w:sz w:val="22"/>
          <w:szCs w:val="22"/>
        </w:rPr>
        <w:t>Eligible Collateral.</w:t>
      </w:r>
      <w:r>
        <w:rPr>
          <w:color w:val="000000"/>
          <w:sz w:val="22"/>
          <w:szCs w:val="22"/>
        </w:rPr>
        <w:t xml:space="preserve">  The following items will qualify as</w:t>
      </w:r>
      <w:r>
        <w:rPr>
          <w:b/>
          <w:bCs/>
          <w:color w:val="000000"/>
          <w:sz w:val="22"/>
          <w:szCs w:val="22"/>
        </w:rPr>
        <w:t xml:space="preserve"> “Eligible Collateral”</w:t>
      </w:r>
      <w:r>
        <w:rPr>
          <w:color w:val="000000"/>
          <w:sz w:val="22"/>
          <w:szCs w:val="22"/>
        </w:rPr>
        <w:t xml:space="preserve"> for the party specified.</w:t>
      </w:r>
    </w:p>
    <w:p>
      <w:pPr>
        <w:pStyle w:val="Normal"/>
        <w:ind w:start="1440" w:end="0"/>
        <w:jc w:val="both"/>
        <w:rPr>
          <w:color w:val="000000"/>
          <w:sz w:val="22"/>
          <w:szCs w:val="22"/>
        </w:rPr>
      </w:pPr>
      <w:r>
        <w:rPr>
          <w:color w:val="000000"/>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color w:val="000000"/>
                <w:sz w:val="22"/>
                <w:szCs w:val="22"/>
              </w:rPr>
            </w:pPr>
            <w:r>
              <w:rPr>
                <w:b/>
                <w:bCs/>
                <w:color w:val="000000"/>
                <w:sz w:val="22"/>
                <w:szCs w:val="22"/>
              </w:rPr>
            </w:r>
          </w:p>
        </w:tc>
        <w:tc>
          <w:tcPr>
            <w:tcW w:w="2880" w:type="dxa"/>
            <w:tcBorders/>
          </w:tcPr>
          <w:p>
            <w:pPr>
              <w:pStyle w:val="Normal"/>
              <w:keepNext w:val="true"/>
              <w:keepLines/>
              <w:snapToGrid w:val="false"/>
              <w:jc w:val="center"/>
              <w:rPr>
                <w:b/>
                <w:bCs/>
                <w:color w:val="000000"/>
                <w:sz w:val="22"/>
                <w:szCs w:val="22"/>
              </w:rPr>
            </w:pPr>
            <w:r>
              <w:rPr>
                <w:b/>
                <w:bCs/>
                <w:color w:val="000000"/>
                <w:sz w:val="22"/>
                <w:szCs w:val="22"/>
              </w:rPr>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tc>
        <w:tc>
          <w:tcPr>
            <w:tcW w:w="1365"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630" w:type="dxa"/>
            <w:tcBorders/>
          </w:tcPr>
          <w:p>
            <w:pPr>
              <w:pStyle w:val="Normal"/>
              <w:jc w:val="both"/>
              <w:rPr>
                <w:color w:val="000000"/>
                <w:sz w:val="22"/>
                <w:szCs w:val="22"/>
              </w:rPr>
            </w:pPr>
            <w:r>
              <w:rPr>
                <w:color w:val="000000"/>
                <w:sz w:val="22"/>
                <w:szCs w:val="22"/>
              </w:rPr>
              <w:t>(A)</w:t>
            </w:r>
          </w:p>
        </w:tc>
        <w:tc>
          <w:tcPr>
            <w:tcW w:w="2880" w:type="dxa"/>
            <w:tcBorders/>
          </w:tcPr>
          <w:p>
            <w:pPr>
              <w:pStyle w:val="Normal"/>
              <w:rPr>
                <w:color w:val="000000"/>
                <w:sz w:val="22"/>
                <w:szCs w:val="22"/>
              </w:rPr>
            </w:pPr>
            <w:r>
              <w:rPr>
                <w:color w:val="000000"/>
                <w:sz w:val="22"/>
                <w:szCs w:val="22"/>
              </w:rPr>
              <w:t>Cash</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  ]</w:t>
            </w:r>
          </w:p>
        </w:tc>
        <w:tc>
          <w:tcPr>
            <w:tcW w:w="1365" w:type="dxa"/>
            <w:tcBorders/>
          </w:tcPr>
          <w:p>
            <w:pPr>
              <w:pStyle w:val="Normal"/>
              <w:jc w:val="center"/>
              <w:rPr>
                <w:color w:val="000000"/>
                <w:sz w:val="22"/>
                <w:szCs w:val="22"/>
              </w:rPr>
            </w:pPr>
            <w:r>
              <w:rPr>
                <w:color w:val="000000"/>
                <w:sz w:val="22"/>
                <w:szCs w:val="22"/>
              </w:rPr>
              <w:t>100%</w:t>
            </w:r>
          </w:p>
        </w:tc>
      </w:tr>
      <w:tr>
        <w:trPr/>
        <w:tc>
          <w:tcPr>
            <w:tcW w:w="630" w:type="dxa"/>
            <w:tcBorders/>
          </w:tcPr>
          <w:p>
            <w:pPr>
              <w:pStyle w:val="Normal"/>
              <w:jc w:val="both"/>
              <w:rPr>
                <w:color w:val="000000"/>
                <w:sz w:val="22"/>
                <w:szCs w:val="22"/>
              </w:rPr>
            </w:pPr>
            <w:r>
              <w:rPr>
                <w:color w:val="000000"/>
                <w:sz w:val="22"/>
                <w:szCs w:val="22"/>
              </w:rPr>
              <w:t>(B)</w:t>
            </w:r>
          </w:p>
        </w:tc>
        <w:tc>
          <w:tcPr>
            <w:tcW w:w="2880" w:type="dxa"/>
            <w:tcBorders/>
          </w:tcPr>
          <w:p>
            <w:pPr>
              <w:pStyle w:val="Normal"/>
              <w:rPr>
                <w:color w:val="000000"/>
                <w:sz w:val="22"/>
                <w:szCs w:val="22"/>
              </w:rPr>
            </w:pPr>
            <w:r>
              <w:rPr>
                <w:color w:val="000000"/>
                <w:sz w:val="22"/>
                <w:szCs w:val="22"/>
              </w:rPr>
              <w:t>Negotiable debt obligations issued by the U.S. Treasury Department having an original maturity at issuance of not more than one year (“Government Obligations”)</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  ]</w:t>
            </w:r>
          </w:p>
        </w:tc>
        <w:tc>
          <w:tcPr>
            <w:tcW w:w="1365" w:type="dxa"/>
            <w:tcBorders/>
          </w:tcPr>
          <w:p>
            <w:pPr>
              <w:pStyle w:val="Normal"/>
              <w:jc w:val="center"/>
              <w:rPr>
                <w:color w:val="000000"/>
                <w:sz w:val="22"/>
                <w:szCs w:val="22"/>
              </w:rPr>
            </w:pPr>
            <w:r>
              <w:rPr>
                <w:color w:val="000000"/>
                <w:sz w:val="22"/>
                <w:szCs w:val="22"/>
              </w:rPr>
              <w:t>98%</w:t>
            </w:r>
          </w:p>
        </w:tc>
      </w:tr>
      <w:tr>
        <w:trPr/>
        <w:tc>
          <w:tcPr>
            <w:tcW w:w="630" w:type="dxa"/>
            <w:tcBorders/>
          </w:tcPr>
          <w:p>
            <w:pPr>
              <w:pStyle w:val="Normal"/>
              <w:jc w:val="both"/>
              <w:rPr>
                <w:color w:val="000000"/>
                <w:sz w:val="22"/>
                <w:szCs w:val="22"/>
              </w:rPr>
            </w:pPr>
            <w:r>
              <w:rPr>
                <w:color w:val="000000"/>
                <w:sz w:val="22"/>
                <w:szCs w:val="22"/>
              </w:rPr>
              <w:t>(C)</w:t>
            </w:r>
          </w:p>
        </w:tc>
        <w:tc>
          <w:tcPr>
            <w:tcW w:w="2880" w:type="dxa"/>
            <w:tcBorders/>
          </w:tcPr>
          <w:p>
            <w:pPr>
              <w:pStyle w:val="Normal"/>
              <w:rPr>
                <w:color w:val="000000"/>
                <w:sz w:val="22"/>
                <w:szCs w:val="22"/>
              </w:rPr>
            </w:pPr>
            <w:r>
              <w:rPr>
                <w:color w:val="000000"/>
                <w:sz w:val="22"/>
                <w:szCs w:val="22"/>
              </w:rPr>
              <w:t>Other:</w:t>
              <w:tab/>
              <w:t>None</w:t>
            </w:r>
          </w:p>
          <w:p>
            <w:pPr>
              <w:pStyle w:val="Normal"/>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365" w:type="dxa"/>
            <w:tcBorders/>
          </w:tcPr>
          <w:p>
            <w:pPr>
              <w:pStyle w:val="Normal"/>
              <w:snapToGrid w:val="false"/>
              <w:jc w:val="center"/>
              <w:rPr>
                <w:color w:val="000000"/>
                <w:sz w:val="22"/>
                <w:szCs w:val="22"/>
              </w:rPr>
            </w:pPr>
            <w:r>
              <w:rPr>
                <w:color w:val="000000"/>
                <w:sz w:val="22"/>
                <w:szCs w:val="22"/>
              </w:rPr>
            </w:r>
          </w:p>
        </w:tc>
      </w:tr>
    </w:tbl>
    <w:p>
      <w:pPr>
        <w:pStyle w:val="Normal"/>
        <w:ind w:start="1440" w:end="0"/>
        <w:jc w:val="both"/>
        <w:rPr>
          <w:color w:val="000000"/>
          <w:sz w:val="22"/>
          <w:szCs w:val="22"/>
        </w:rPr>
      </w:pPr>
      <w:r>
        <w:rPr>
          <w:color w:val="000000"/>
          <w:sz w:val="22"/>
          <w:szCs w:val="22"/>
        </w:rPr>
      </w:r>
    </w:p>
    <w:p>
      <w:pPr>
        <w:pStyle w:val="Normal"/>
        <w:ind w:start="720" w:end="0"/>
        <w:jc w:val="both"/>
        <w:rPr>
          <w:b/>
          <w:bCs/>
          <w:color w:val="000000"/>
          <w:sz w:val="22"/>
          <w:szCs w:val="22"/>
        </w:rPr>
      </w:pPr>
      <w:r>
        <w:rPr>
          <w:color w:val="000000"/>
          <w:sz w:val="22"/>
          <w:szCs w:val="22"/>
        </w:rPr>
        <w:t xml:space="preserve">(iii)  </w:t>
      </w:r>
      <w:r>
        <w:rPr>
          <w:b/>
          <w:bCs/>
          <w:color w:val="000000"/>
          <w:sz w:val="22"/>
          <w:szCs w:val="22"/>
        </w:rPr>
        <w:t>Other Eligible Support.</w:t>
      </w:r>
      <w:r>
        <w:rPr>
          <w:color w:val="000000"/>
          <w:sz w:val="22"/>
          <w:szCs w:val="22"/>
        </w:rPr>
        <w:t xml:space="preserve">  The following items will qualify as </w:t>
      </w:r>
      <w:r>
        <w:rPr>
          <w:b/>
          <w:bCs/>
          <w:color w:val="000000"/>
          <w:sz w:val="22"/>
          <w:szCs w:val="22"/>
        </w:rPr>
        <w:t>“Other Eligible Support”</w:t>
      </w:r>
      <w:r>
        <w:rPr>
          <w:color w:val="000000"/>
          <w:sz w:val="22"/>
          <w:szCs w:val="22"/>
        </w:rPr>
        <w:t xml:space="preserve"> for the party specified:</w:t>
      </w:r>
    </w:p>
    <w:p>
      <w:pPr>
        <w:pStyle w:val="Normal"/>
        <w:ind w:start="1440" w:end="0"/>
        <w:jc w:val="both"/>
        <w:rPr>
          <w:b/>
          <w:bCs/>
          <w:color w:val="000000"/>
          <w:sz w:val="22"/>
          <w:szCs w:val="22"/>
        </w:rPr>
      </w:pPr>
      <w:r>
        <w:rPr>
          <w:b/>
          <w:bCs/>
          <w:color w:val="000000"/>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color w:val="000000"/>
              </w:rPr>
            </w:pPr>
            <w:r>
              <w:rPr>
                <w:rFonts w:cs="Times New Roman" w:ascii="Times New Roman" w:hAnsi="Times New Roman"/>
                <w:color w:val="000000"/>
              </w:rPr>
            </w:r>
          </w:p>
        </w:tc>
        <w:tc>
          <w:tcPr>
            <w:tcW w:w="1440" w:type="dxa"/>
            <w:tcBorders/>
          </w:tcPr>
          <w:p>
            <w:pPr>
              <w:pStyle w:val="Normal"/>
              <w:keepNext w:val="true"/>
              <w:keepLines/>
              <w:snapToGrid w:val="false"/>
              <w:jc w:val="center"/>
              <w:rPr>
                <w:rFonts w:ascii="Times New Roman" w:hAnsi="Times New Roman" w:cs="Times New Roman"/>
                <w:b/>
                <w:bCs/>
                <w:color w:val="000000"/>
                <w:sz w:val="22"/>
                <w:szCs w:val="22"/>
              </w:rPr>
            </w:pPr>
            <w:r>
              <w:rPr>
                <w:rFonts w:cs="Times New Roman"/>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p>
            <w:pPr>
              <w:pStyle w:val="Normal"/>
              <w:keepNext w:val="true"/>
              <w:keepLines/>
              <w:jc w:val="center"/>
              <w:rPr>
                <w:b/>
                <w:bCs/>
                <w:color w:val="000000"/>
                <w:sz w:val="22"/>
                <w:szCs w:val="22"/>
              </w:rPr>
            </w:pPr>
            <w:r>
              <w:rPr>
                <w:b/>
                <w:bCs/>
                <w:color w:val="000000"/>
                <w:sz w:val="22"/>
                <w:szCs w:val="22"/>
              </w:rPr>
            </w:r>
          </w:p>
        </w:tc>
        <w:tc>
          <w:tcPr>
            <w:tcW w:w="1644"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p>
            <w:pPr>
              <w:pStyle w:val="Normal"/>
              <w:keepNext w:val="true"/>
              <w:keepLines/>
              <w:jc w:val="center"/>
              <w:rPr>
                <w:b/>
                <w:bCs/>
                <w:color w:val="000000"/>
                <w:sz w:val="22"/>
                <w:szCs w:val="22"/>
              </w:rPr>
            </w:pPr>
            <w:r>
              <w:rPr>
                <w:b/>
                <w:bCs/>
                <w:color w:val="000000"/>
                <w:sz w:val="22"/>
                <w:szCs w:val="22"/>
              </w:rPr>
            </w:r>
          </w:p>
        </w:tc>
        <w:tc>
          <w:tcPr>
            <w:tcW w:w="3757"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1800" w:type="dxa"/>
            <w:tcBorders/>
          </w:tcPr>
          <w:p>
            <w:pPr>
              <w:pStyle w:val="Normal"/>
              <w:keepNext w:val="true"/>
              <w:keepLines/>
              <w:jc w:val="both"/>
              <w:rPr>
                <w:color w:val="000000"/>
                <w:sz w:val="22"/>
                <w:szCs w:val="22"/>
              </w:rPr>
            </w:pPr>
            <w:r>
              <w:rPr>
                <w:color w:val="000000"/>
                <w:sz w:val="22"/>
                <w:szCs w:val="22"/>
              </w:rPr>
              <w:t>Letters of Credit</w:t>
            </w:r>
          </w:p>
        </w:tc>
        <w:tc>
          <w:tcPr>
            <w:tcW w:w="1440" w:type="dxa"/>
            <w:tcBorders/>
          </w:tcPr>
          <w:p>
            <w:pPr>
              <w:pStyle w:val="Normal"/>
              <w:keepNext w:val="true"/>
              <w:keepLines/>
              <w:jc w:val="center"/>
              <w:rPr>
                <w:color w:val="000000"/>
                <w:sz w:val="22"/>
                <w:szCs w:val="22"/>
              </w:rPr>
            </w:pPr>
            <w:r>
              <w:rPr>
                <w:color w:val="000000"/>
                <w:sz w:val="22"/>
                <w:szCs w:val="22"/>
              </w:rPr>
              <w:t>[X]</w:t>
            </w:r>
          </w:p>
        </w:tc>
        <w:tc>
          <w:tcPr>
            <w:tcW w:w="1644" w:type="dxa"/>
            <w:tcBorders/>
          </w:tcPr>
          <w:p>
            <w:pPr>
              <w:pStyle w:val="Normal"/>
              <w:keepNext w:val="true"/>
              <w:keepLines/>
              <w:jc w:val="center"/>
              <w:rPr>
                <w:color w:val="000000"/>
                <w:sz w:val="22"/>
                <w:szCs w:val="22"/>
              </w:rPr>
            </w:pPr>
            <w:r>
              <w:rPr>
                <w:color w:val="000000"/>
                <w:sz w:val="22"/>
                <w:szCs w:val="22"/>
              </w:rPr>
              <w:t>[X]</w:t>
            </w:r>
          </w:p>
        </w:tc>
        <w:tc>
          <w:tcPr>
            <w:tcW w:w="3757" w:type="dxa"/>
            <w:tcBorders/>
          </w:tcPr>
          <w:p>
            <w:pPr>
              <w:pStyle w:val="Normal"/>
              <w:keepNext w:val="true"/>
              <w:keepLines/>
              <w:rPr>
                <w:color w:val="000000"/>
                <w:sz w:val="22"/>
                <w:szCs w:val="22"/>
              </w:rPr>
            </w:pPr>
            <w:r>
              <w:rPr>
                <w:color w:val="000000"/>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(iv)  </w:t>
      </w:r>
      <w:r>
        <w:rPr>
          <w:b/>
          <w:bCs/>
          <w:color w:val="000000"/>
          <w:sz w:val="22"/>
          <w:szCs w:val="22"/>
        </w:rPr>
        <w:t>Thresholds.</w:t>
      </w:r>
    </w:p>
    <w:p>
      <w:pPr>
        <w:pStyle w:val="Normal"/>
        <w:ind w:hanging="720" w:start="144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(A)  </w:t>
      </w:r>
      <w:r>
        <w:rPr>
          <w:b/>
          <w:bCs/>
          <w:color w:val="000000"/>
          <w:sz w:val="22"/>
          <w:szCs w:val="22"/>
        </w:rPr>
        <w:t>“Independent Amount”</w:t>
      </w:r>
      <w:r>
        <w:rPr>
          <w:color w:val="000000"/>
          <w:sz w:val="22"/>
          <w:szCs w:val="22"/>
        </w:rPr>
        <w:t xml:space="preserve"> means with respect to a party, the amount specified as such for that party in each Confirmation, or if no amount is specified, zero.</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U.S. $15,000,000 and with respect to Party B, U.S. $15,000,000; provided, however, that the Threshold for a party shall be zero upon the occurrence and during the continuance of a Material Adverse Change or an Event of Default or Potential Event of Default with respect to such party.</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(C)  </w:t>
      </w:r>
      <w:r>
        <w:rPr>
          <w:b/>
          <w:bCs/>
          <w:color w:val="000000"/>
          <w:sz w:val="22"/>
          <w:szCs w:val="22"/>
        </w:rPr>
        <w:t>“Minimum Transfer Amount”</w:t>
      </w:r>
      <w:r>
        <w:rPr>
          <w:color w:val="000000"/>
          <w:sz w:val="22"/>
          <w:szCs w:val="22"/>
        </w:rPr>
        <w:t xml:space="preserve"> means with respect to Party A:  U.S. $0.</w:t>
      </w:r>
    </w:p>
    <w:p>
      <w:pPr>
        <w:pStyle w:val="Normal"/>
        <w:ind w:start="720" w:end="0"/>
        <w:jc w:val="both"/>
        <w:rPr>
          <w:color w:val="000000"/>
          <w:sz w:val="22"/>
          <w:szCs w:val="22"/>
        </w:rPr>
      </w:pPr>
      <w:r>
        <w:rPr>
          <w:color w:val="000000"/>
          <w:sz w:val="22"/>
          <w:szCs w:val="22"/>
        </w:rPr>
      </w:r>
    </w:p>
    <w:p>
      <w:pPr>
        <w:pStyle w:val="Normal"/>
        <w:ind w:firstLine="360" w:start="720" w:end="0"/>
        <w:jc w:val="both"/>
        <w:rPr/>
      </w:pPr>
      <w:r>
        <w:rPr>
          <w:b/>
          <w:bCs/>
          <w:color w:val="000000"/>
          <w:sz w:val="22"/>
          <w:szCs w:val="22"/>
        </w:rPr>
        <w:t>“</w:t>
      </w:r>
      <w:r>
        <w:rPr>
          <w:b/>
          <w:bCs/>
          <w:color w:val="000000"/>
          <w:sz w:val="22"/>
          <w:szCs w:val="22"/>
        </w:rPr>
        <w:t>Minimum Transfer Amount”</w:t>
      </w:r>
      <w:r>
        <w:rPr>
          <w:color w:val="000000"/>
          <w:sz w:val="22"/>
          <w:szCs w:val="22"/>
        </w:rPr>
        <w:t xml:space="preserve"> means with respect to Party B:  U.S. $0.</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(D)  </w:t>
      </w:r>
      <w:r>
        <w:rPr>
          <w:b/>
          <w:bCs/>
          <w:color w:val="000000"/>
          <w:sz w:val="22"/>
          <w:szCs w:val="22"/>
        </w:rPr>
        <w:t>Rounding.</w:t>
      </w:r>
      <w:r>
        <w:rPr>
          <w:color w:val="000000"/>
          <w:sz w:val="22"/>
          <w:szCs w:val="22"/>
        </w:rPr>
        <w:t xml:space="preserve">  The Delivery Amount will be rounded up to the nearest integral multiple of U.S. $250,000 and the Return Amount will be rounded down to the nearest integral multiple of U.S. $250,000.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(c)  </w:t>
      </w:r>
      <w:r>
        <w:rPr>
          <w:b/>
          <w:bCs/>
          <w:color w:val="000000"/>
          <w:sz w:val="22"/>
          <w:szCs w:val="22"/>
        </w:rPr>
        <w:t>Valuation and Timing.</w:t>
      </w:r>
    </w:p>
    <w:p>
      <w:pPr>
        <w:pStyle w:val="Normal"/>
        <w:spacing w:before="240" w:after="0"/>
        <w:ind w:start="720" w:end="0"/>
        <w:jc w:val="both"/>
        <w:rPr/>
      </w:pPr>
      <w:r>
        <w:rPr>
          <w:color w:val="000000"/>
          <w:sz w:val="22"/>
          <w:szCs w:val="22"/>
        </w:rPr>
        <w:t xml:space="preserve">(i)  </w:t>
      </w:r>
      <w:r>
        <w:rPr>
          <w:b/>
          <w:bCs/>
          <w:color w:val="000000"/>
          <w:sz w:val="22"/>
          <w:szCs w:val="22"/>
        </w:rPr>
        <w:t>“Valuation Agent”</w:t>
      </w:r>
      <w:r>
        <w:rPr>
          <w:color w:val="000000"/>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“Valuation Date”</w:t>
      </w:r>
      <w:r>
        <w:rPr>
          <w:color w:val="000000"/>
          <w:sz w:val="22"/>
          <w:szCs w:val="22"/>
        </w:rPr>
        <w:t xml:space="preserve"> means any Local Business Day.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“Valuation Time”</w:t>
      </w:r>
      <w:r>
        <w:rPr>
          <w:color w:val="000000"/>
          <w:sz w:val="22"/>
          <w:szCs w:val="22"/>
        </w:rPr>
        <w:t xml:space="preserve"> means:</w:t>
      </w:r>
    </w:p>
    <w:p>
      <w:pPr>
        <w:pStyle w:val="Normal"/>
        <w:ind w:hanging="72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  ]  the close of business in the city of the Valuation Agent on the Valuation Date or date of calculation, as applicable;</w:t>
      </w:r>
    </w:p>
    <w:p>
      <w:pPr>
        <w:pStyle w:val="Normal"/>
        <w:ind w:hanging="36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[X]  the close of business in the city of the Valuation Agent on the Local Business Day before the Valuation Date or date of calculation, as applicable;</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provided that the calculations of Value and Exposure will be made as of approximately the same time on the same date.</w:t>
      </w:r>
    </w:p>
    <w:p>
      <w:pPr>
        <w:pStyle w:val="Normal"/>
        <w:ind w:start="360" w:end="0"/>
        <w:jc w:val="both"/>
        <w:rPr>
          <w:color w:val="000000"/>
          <w:sz w:val="22"/>
          <w:szCs w:val="22"/>
        </w:rPr>
      </w:pPr>
      <w:r>
        <w:rPr>
          <w:color w:val="000000"/>
          <w:sz w:val="22"/>
          <w:szCs w:val="22"/>
        </w:rPr>
      </w:r>
    </w:p>
    <w:p>
      <w:pPr>
        <w:pStyle w:val="Normal"/>
        <w:ind w:start="720" w:end="0"/>
        <w:jc w:val="both"/>
        <w:rPr/>
      </w:pPr>
      <w:r>
        <w:rPr>
          <w:color w:val="000000"/>
          <w:sz w:val="22"/>
          <w:szCs w:val="22"/>
        </w:rPr>
        <w:t>(iv)  “</w:t>
      </w:r>
      <w:r>
        <w:rPr>
          <w:b/>
          <w:bCs/>
          <w:color w:val="000000"/>
          <w:sz w:val="22"/>
          <w:szCs w:val="22"/>
        </w:rPr>
        <w:t>Notification Time”</w:t>
      </w:r>
      <w:r>
        <w:rPr>
          <w:color w:val="000000"/>
          <w:sz w:val="22"/>
          <w:szCs w:val="22"/>
        </w:rPr>
        <w:t xml:space="preserve"> means 10:00 a.m., New York time, on a Local Business Day: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pPr>
      <w:r>
        <w:rPr>
          <w:color w:val="000000"/>
          <w:sz w:val="22"/>
          <w:szCs w:val="22"/>
        </w:rPr>
        <w:t>(d)</w:t>
        <w:tab/>
      </w:r>
      <w:r>
        <w:rPr>
          <w:b/>
          <w:bCs/>
          <w:color w:val="000000"/>
          <w:sz w:val="22"/>
          <w:szCs w:val="22"/>
        </w:rPr>
        <w:t>Conditions Precedent and Secured Party’s Rights and Remedies.</w:t>
      </w:r>
      <w:r>
        <w:rPr>
          <w:color w:val="000000"/>
          <w:sz w:val="22"/>
          <w:szCs w:val="22"/>
        </w:rPr>
        <w:t xml:space="preserve">  The following Termination Event(s) will be a </w:t>
      </w:r>
      <w:r>
        <w:rPr>
          <w:b/>
          <w:bCs/>
          <w:color w:val="000000"/>
          <w:sz w:val="22"/>
          <w:szCs w:val="22"/>
        </w:rPr>
        <w:t>“Specified Condition”</w:t>
      </w:r>
      <w:r>
        <w:rPr>
          <w:color w:val="000000"/>
          <w:sz w:val="22"/>
          <w:szCs w:val="22"/>
        </w:rPr>
        <w:t xml:space="preserve"> for the party specified (that party being the Affected Party if the Termination Event occurs with respect to that party):</w:t>
      </w:r>
    </w:p>
    <w:p>
      <w:pPr>
        <w:pStyle w:val="Normal"/>
        <w:ind w:start="2160" w:end="0"/>
        <w:jc w:val="both"/>
        <w:rPr>
          <w:color w:val="000000"/>
          <w:sz w:val="22"/>
          <w:szCs w:val="22"/>
        </w:rPr>
      </w:pPr>
      <w:r>
        <w:rPr>
          <w:color w:val="000000"/>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color w:val="000000"/>
                <w:sz w:val="22"/>
                <w:szCs w:val="22"/>
              </w:rPr>
            </w:pPr>
            <w:r>
              <w:rPr>
                <w:b/>
                <w:bCs/>
                <w:color w:val="000000"/>
                <w:sz w:val="22"/>
                <w:szCs w:val="22"/>
              </w:rPr>
              <w:t>Specified Condition</w:t>
            </w:r>
          </w:p>
        </w:tc>
        <w:tc>
          <w:tcPr>
            <w:tcW w:w="1280" w:type="dxa"/>
            <w:tcBorders/>
          </w:tcPr>
          <w:p>
            <w:pPr>
              <w:pStyle w:val="Normal"/>
              <w:jc w:val="center"/>
              <w:rPr>
                <w:b/>
                <w:bCs/>
                <w:color w:val="000000"/>
                <w:sz w:val="22"/>
                <w:szCs w:val="22"/>
              </w:rPr>
            </w:pPr>
            <w:r>
              <w:rPr>
                <w:b/>
                <w:bCs/>
                <w:color w:val="000000"/>
                <w:sz w:val="22"/>
                <w:szCs w:val="22"/>
              </w:rPr>
              <w:t>Party A</w:t>
            </w:r>
          </w:p>
        </w:tc>
        <w:tc>
          <w:tcPr>
            <w:tcW w:w="1280" w:type="dxa"/>
            <w:tcBorders/>
          </w:tcPr>
          <w:p>
            <w:pPr>
              <w:pStyle w:val="Normal"/>
              <w:jc w:val="center"/>
              <w:rPr>
                <w:b/>
                <w:bCs/>
                <w:color w:val="000000"/>
                <w:sz w:val="22"/>
                <w:szCs w:val="22"/>
              </w:rPr>
            </w:pPr>
            <w:r>
              <w:rPr>
                <w:b/>
                <w:bCs/>
                <w:color w:val="000000"/>
                <w:sz w:val="22"/>
                <w:szCs w:val="22"/>
              </w:rPr>
              <w:t>Party B</w:t>
            </w:r>
          </w:p>
          <w:p>
            <w:pPr>
              <w:pStyle w:val="Normal"/>
              <w:jc w:val="center"/>
              <w:rPr>
                <w:b/>
                <w:bCs/>
                <w:color w:val="000000"/>
                <w:sz w:val="22"/>
                <w:szCs w:val="22"/>
              </w:rPr>
            </w:pPr>
            <w:r>
              <w:rPr>
                <w:b/>
                <w:bCs/>
                <w:color w:val="000000"/>
                <w:sz w:val="22"/>
                <w:szCs w:val="22"/>
              </w:rPr>
            </w:r>
          </w:p>
        </w:tc>
      </w:tr>
      <w:tr>
        <w:trPr/>
        <w:tc>
          <w:tcPr>
            <w:tcW w:w="3600" w:type="dxa"/>
            <w:tcBorders/>
          </w:tcPr>
          <w:p>
            <w:pPr>
              <w:pStyle w:val="Normal"/>
              <w:ind w:start="-18" w:end="0"/>
              <w:rPr>
                <w:color w:val="000000"/>
                <w:sz w:val="22"/>
                <w:szCs w:val="22"/>
              </w:rPr>
            </w:pPr>
            <w:r>
              <w:rPr>
                <w:color w:val="000000"/>
                <w:sz w:val="22"/>
                <w:szCs w:val="22"/>
              </w:rPr>
              <w:t>Illegality</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Credit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Additional Termination Event(s):</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None</w:t>
            </w:r>
          </w:p>
        </w:tc>
        <w:tc>
          <w:tcPr>
            <w:tcW w:w="1280" w:type="dxa"/>
            <w:tcBorders/>
          </w:tcPr>
          <w:p>
            <w:pPr>
              <w:pStyle w:val="Normal"/>
              <w:jc w:val="center"/>
              <w:rPr>
                <w:color w:val="000000"/>
                <w:sz w:val="22"/>
                <w:szCs w:val="22"/>
                <w:vertAlign w:val="superscript"/>
              </w:rPr>
            </w:pPr>
            <w:r>
              <w:rPr>
                <w:color w:val="000000"/>
                <w:sz w:val="22"/>
                <w:szCs w:val="22"/>
              </w:rPr>
              <w:t>None</w:t>
            </w:r>
          </w:p>
        </w:tc>
      </w:tr>
    </w:tbl>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(e)  </w:t>
      </w:r>
      <w:r>
        <w:rPr>
          <w:b/>
          <w:bCs/>
          <w:color w:val="000000"/>
          <w:sz w:val="22"/>
          <w:szCs w:val="22"/>
        </w:rPr>
        <w:t>Substitution.</w:t>
      </w:r>
    </w:p>
    <w:p>
      <w:pPr>
        <w:pStyle w:val="Normal"/>
        <w:ind w:hanging="720" w:start="720" w:end="0"/>
        <w:jc w:val="both"/>
        <w:rPr>
          <w:color w:val="000000"/>
          <w:sz w:val="22"/>
          <w:szCs w:val="22"/>
        </w:rPr>
      </w:pPr>
      <w:r>
        <w:rPr>
          <w:color w:val="000000"/>
          <w:sz w:val="22"/>
          <w:szCs w:val="22"/>
        </w:rPr>
      </w:r>
    </w:p>
    <w:p>
      <w:pPr>
        <w:pStyle w:val="Normal"/>
        <w:ind w:hanging="720" w:start="1440" w:end="0"/>
        <w:jc w:val="both"/>
        <w:rPr/>
      </w:pPr>
      <w:r>
        <w:rPr>
          <w:color w:val="000000"/>
          <w:sz w:val="22"/>
          <w:szCs w:val="22"/>
        </w:rPr>
        <w:t xml:space="preserve">(i)  </w:t>
      </w:r>
      <w:r>
        <w:rPr>
          <w:b/>
          <w:bCs/>
          <w:color w:val="000000"/>
          <w:sz w:val="22"/>
          <w:szCs w:val="22"/>
        </w:rPr>
        <w:t>“Substitution Date”</w:t>
      </w:r>
      <w:r>
        <w:rPr>
          <w:color w:val="000000"/>
          <w:sz w:val="22"/>
          <w:szCs w:val="22"/>
        </w:rPr>
        <w:t xml:space="preserve"> has the meaning specified in Paragraph 4(d)(ii).</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Consent.</w:t>
      </w:r>
      <w:r>
        <w:rPr>
          <w:color w:val="000000"/>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(f)  </w:t>
      </w:r>
      <w:r>
        <w:rPr>
          <w:b/>
          <w:bCs/>
          <w:color w:val="000000"/>
          <w:sz w:val="22"/>
          <w:szCs w:val="22"/>
        </w:rPr>
        <w:t>Dispute Resolution.</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“Resolution Time”</w:t>
      </w:r>
      <w:r>
        <w:rPr>
          <w:color w:val="000000"/>
          <w:sz w:val="22"/>
          <w:szCs w:val="22"/>
        </w:rPr>
        <w:t xml:space="preserve"> means 1:00 p.m., New York time, on the third Local Business Day following the date on which notice of the dispute is given under Paragraph 5.</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Value.</w:t>
      </w:r>
      <w:r>
        <w:rPr>
          <w:color w:val="000000"/>
          <w:sz w:val="22"/>
          <w:szCs w:val="22"/>
        </w:rPr>
        <w:t xml:space="preserve">  For the purpose of Paragraphs 5(i)(C) and 5(ii), the Value of Posted Credit Support as of the relevant calculation date will be calculated as follows:</w:t>
      </w:r>
    </w:p>
    <w:p>
      <w:pPr>
        <w:pStyle w:val="Normal"/>
        <w:ind w:start="72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With respect to cash, the face amount thereof; and</w:t>
      </w:r>
    </w:p>
    <w:p>
      <w:pPr>
        <w:pStyle w:val="Normal"/>
        <w:ind w:start="1080" w:end="0"/>
        <w:jc w:val="both"/>
        <w:rPr>
          <w:color w:val="000000"/>
          <w:sz w:val="22"/>
          <w:szCs w:val="22"/>
        </w:rPr>
      </w:pPr>
      <w:r>
        <w:rPr>
          <w:color w:val="000000"/>
          <w:sz w:val="22"/>
          <w:szCs w:val="22"/>
        </w:rPr>
      </w:r>
    </w:p>
    <w:p>
      <w:pPr>
        <w:pStyle w:val="Normal"/>
        <w:numPr>
          <w:ilvl w:val="0"/>
          <w:numId w:val="3"/>
        </w:numPr>
        <w:jc w:val="both"/>
        <w:rPr>
          <w:color w:val="000000"/>
          <w:sz w:val="22"/>
          <w:szCs w:val="22"/>
        </w:rPr>
      </w:pPr>
      <w:r>
        <w:rPr>
          <w:color w:val="000000"/>
          <w:sz w:val="22"/>
          <w:szCs w:val="22"/>
        </w:rPr>
        <w:t xml:space="preserve">With respect to any Government Obligations, the sum of (A)(x) the mean of the high bid and low asked prices quoted on such date by two principal market makers of recognized national standing (each a </w:t>
      </w:r>
      <w:r>
        <w:rPr>
          <w:b/>
          <w:bCs/>
          <w:color w:val="000000"/>
          <w:sz w:val="22"/>
          <w:szCs w:val="22"/>
        </w:rPr>
        <w:t>“Principal Market Maker”</w:t>
      </w:r>
      <w:r>
        <w:rPr>
          <w:color w:val="000000"/>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Alternative:</w:t>
      </w:r>
      <w:r>
        <w:rPr>
          <w:color w:val="000000"/>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tabs>
          <w:tab w:val="clear" w:pos="720"/>
          <w:tab w:val="left" w:pos="1440" w:leader="none"/>
        </w:tabs>
        <w:spacing w:before="240" w:after="0"/>
        <w:ind w:start="720" w:end="0"/>
        <w:jc w:val="both"/>
        <w:rPr>
          <w:color w:val="000000"/>
          <w:sz w:val="22"/>
          <w:szCs w:val="22"/>
        </w:rPr>
      </w:pPr>
      <w:r>
        <w:rPr>
          <w:color w:val="000000"/>
          <w:sz w:val="22"/>
          <w:szCs w:val="22"/>
        </w:rPr>
        <w:t>(iv)  The provisions of Paragraph 5(i)(B) are hereby amended by inserting the following immediately before the word “and” in line 5 thereof:</w:t>
      </w:r>
    </w:p>
    <w:p>
      <w:pPr>
        <w:pStyle w:val="Normal"/>
        <w:spacing w:before="240" w:after="0"/>
        <w:ind w:start="720" w:end="0"/>
        <w:jc w:val="both"/>
        <w:rPr>
          <w:color w:val="000000"/>
          <w:sz w:val="22"/>
          <w:szCs w:val="22"/>
        </w:rPr>
      </w:pPr>
      <w:r>
        <w:rPr>
          <w:color w:val="000000"/>
          <w:sz w:val="22"/>
          <w:szCs w:val="22"/>
        </w:rPr>
        <w:t>provided that if no quotation from a Reference Market-maker is available for such Transaction (or Swap Transaction), then quotations of rates or prices from one or more leading participants in the relevant market (selected in good faith) may be used for such Transaction (or Swap Transaction);</w:t>
      </w:r>
    </w:p>
    <w:p>
      <w:pPr>
        <w:pStyle w:val="Normal"/>
        <w:ind w:start="54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(g)</w:t>
        <w:tab/>
      </w:r>
      <w:r>
        <w:rPr>
          <w:b/>
          <w:bCs/>
          <w:color w:val="000000"/>
          <w:sz w:val="22"/>
          <w:szCs w:val="22"/>
        </w:rPr>
        <w:t>Holding and Using Posted Collateral.</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Eligibility to Hold Posted Collateral; Custodians.</w:t>
      </w:r>
      <w:r>
        <w:rPr>
          <w:color w:val="000000"/>
          <w:sz w:val="22"/>
          <w:szCs w:val="22"/>
        </w:rPr>
        <w:t xml:space="preserve">  Party A and its Custodian will be entitled to hold Posted Collateral pursuant to Paragraph 6(b);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xml:space="preserve"> the following conditions applicable to it are satisfied:</w:t>
      </w:r>
    </w:p>
    <w:p>
      <w:pPr>
        <w:pStyle w:val="Normal"/>
        <w:ind w:start="90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Party A is not a Defaulting Party and Party A’s Credit Support Provider has a Credit Rating from S&amp;P and the lowest Credit Rating for Party A’s Credit Support Provider is “BBB-” or higher by S&amp;P.</w:t>
      </w:r>
    </w:p>
    <w:p>
      <w:pPr>
        <w:pStyle w:val="BodyTextIndent"/>
        <w:spacing w:lineRule="auto" w:line="240"/>
        <w:ind w:start="1080" w:end="0"/>
        <w:rPr>
          <w:color w:val="000000"/>
        </w:rPr>
      </w:pPr>
      <w:r>
        <w:rPr>
          <w:color w:val="000000"/>
        </w:rPr>
        <w:t>(2) Posted Collateral may be held only in the following jurisdictions:  Any jurisdiction within the United States or Canada.</w:t>
      </w:r>
    </w:p>
    <w:p>
      <w:pPr>
        <w:pStyle w:val="BodyTextIndent"/>
        <w:spacing w:lineRule="auto" w:line="240"/>
        <w:ind w:start="1080" w:end="0"/>
        <w:rPr>
          <w:color w:val="000000"/>
        </w:rPr>
      </w:pPr>
      <w:r>
        <w:rPr>
          <w:color w:val="000000"/>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Party B and its Custodian will be entitled to hold Posted Collateral pursuant to Paragraph 6(b); </w:t>
      </w:r>
      <w:r>
        <w:rPr>
          <w:color w:val="000000"/>
          <w:sz w:val="22"/>
          <w:szCs w:val="22"/>
          <w:u w:val="single"/>
        </w:rPr>
        <w:t>provided that</w:t>
      </w:r>
      <w:r>
        <w:rPr>
          <w:color w:val="000000"/>
          <w:sz w:val="22"/>
          <w:szCs w:val="22"/>
        </w:rPr>
        <w:t xml:space="preserve"> the following conditions applicable to it are satisfied:</w:t>
      </w:r>
    </w:p>
    <w:p>
      <w:pPr>
        <w:pStyle w:val="Normal"/>
        <w:ind w:hanging="720" w:start="216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Party B is not a Defaulting Party and it has a Credit Rating from S&amp;P and the lowest Credit Rating for it is “BBB” or higher by DBRS.</w:t>
      </w:r>
    </w:p>
    <w:p>
      <w:pPr>
        <w:pStyle w:val="Normal"/>
        <w:ind w:start="108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(2) Posted Collateral may be held only in the following jurisdictions:  Any jurisdiction in the United States or Canada.</w:t>
      </w:r>
    </w:p>
    <w:p>
      <w:pPr>
        <w:pStyle w:val="BodyTextIndent"/>
        <w:spacing w:lineRule="auto" w:line="240"/>
        <w:ind w:start="1080" w:end="0"/>
        <w:rPr>
          <w:color w:val="000000"/>
        </w:rPr>
      </w:pPr>
      <w:r>
        <w:rPr>
          <w:color w:val="000000"/>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00"/>
          <w:sz w:val="22"/>
          <w:szCs w:val="22"/>
        </w:rPr>
      </w:pPr>
      <w:r>
        <w:rPr>
          <w:color w:val="000000"/>
          <w:sz w:val="22"/>
          <w:szCs w:val="22"/>
        </w:rPr>
      </w:r>
    </w:p>
    <w:p>
      <w:pPr>
        <w:pStyle w:val="BodyTextIndent3"/>
        <w:rPr>
          <w:color w:val="000000"/>
        </w:rPr>
      </w:pPr>
      <w:r>
        <w:rPr>
          <w:color w:val="000000"/>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 xml:space="preserve">(ii)  </w:t>
      </w:r>
      <w:r>
        <w:rPr>
          <w:b/>
          <w:bCs/>
          <w:color w:val="000000"/>
          <w:sz w:val="22"/>
          <w:szCs w:val="22"/>
        </w:rPr>
        <w:t>Use of Posted Collateral.</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The provisions of Paragraph 6(c) will apply to the parties;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if a party or its Custodian is not eligible to hold Posted Collateral pursuant to Paragraph 13(g)(i) (the event that caused it or its Custodian, if any, to be ineligible to hold Posted Collateral shall be a </w:t>
      </w:r>
      <w:r>
        <w:rPr>
          <w:b/>
          <w:bCs/>
          <w:color w:val="000000"/>
          <w:sz w:val="22"/>
          <w:szCs w:val="22"/>
        </w:rPr>
        <w:t>“Credit Rating Event”</w:t>
      </w:r>
      <w:r>
        <w:rPr>
          <w:color w:val="000000"/>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color w:val="000000"/>
          <w:sz w:val="22"/>
          <w:szCs w:val="22"/>
        </w:rPr>
      </w:pPr>
      <w:r>
        <w:rPr>
          <w:color w:val="000000"/>
          <w:sz w:val="22"/>
          <w:szCs w:val="22"/>
        </w:rPr>
      </w:r>
    </w:p>
    <w:p>
      <w:pPr>
        <w:pStyle w:val="Normal"/>
        <w:ind w:start="1440" w:end="0"/>
        <w:jc w:val="both"/>
        <w:rPr/>
      </w:pPr>
      <w:r>
        <w:rPr>
          <w:color w:val="000000"/>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color w:val="000000"/>
          <w:sz w:val="22"/>
          <w:szCs w:val="22"/>
        </w:rPr>
        <w:t>“Qualified Institution”</w:t>
      </w:r>
      <w:r>
        <w:rPr>
          <w:color w:val="000000"/>
          <w:sz w:val="22"/>
          <w:szCs w:val="22"/>
        </w:rPr>
        <w:t>), approved by the non-Downgraded Party (which approval shall not be unreasonably withheld) to a segregated, safekeeping or custody account (</w:t>
      </w:r>
      <w:r>
        <w:rPr>
          <w:b/>
          <w:bCs/>
          <w:color w:val="000000"/>
          <w:sz w:val="22"/>
          <w:szCs w:val="22"/>
        </w:rPr>
        <w:t>“Collateral Account”</w:t>
      </w:r>
      <w:r>
        <w:rPr>
          <w:color w:val="000000"/>
          <w:sz w:val="22"/>
          <w:szCs w:val="22"/>
        </w:rPr>
        <w:t>) within such Qualified Institution with the title of the Collateral Account indicating that the property contained therein is being held as Posted Collateral for the Downgraded Party; provided</w:t>
      </w:r>
      <w:r>
        <w:rPr>
          <w:color w:val="000000"/>
          <w:sz w:val="22"/>
          <w:szCs w:val="22"/>
          <w:u w:val="single"/>
        </w:rPr>
        <w:t>, that</w:t>
      </w:r>
      <w:r>
        <w:rPr>
          <w:color w:val="000000"/>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r>
        <w:br w:type="page"/>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(h)</w:t>
        <w:tab/>
      </w:r>
      <w:r>
        <w:rPr>
          <w:b/>
          <w:bCs/>
          <w:color w:val="000000"/>
          <w:sz w:val="22"/>
          <w:szCs w:val="22"/>
        </w:rPr>
        <w:t>Distributions and Interest Amount.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Interest Rate.</w:t>
      </w:r>
      <w:r>
        <w:rPr>
          <w:color w:val="000000"/>
          <w:sz w:val="22"/>
          <w:szCs w:val="22"/>
        </w:rPr>
        <w:t xml:space="preserve">  The </w:t>
      </w:r>
      <w:r>
        <w:rPr>
          <w:b/>
          <w:bCs/>
          <w:color w:val="000000"/>
          <w:sz w:val="22"/>
          <w:szCs w:val="22"/>
        </w:rPr>
        <w:t>“Interest Rate”</w:t>
      </w:r>
      <w:r>
        <w:rPr>
          <w:color w:val="000000"/>
          <w:sz w:val="22"/>
          <w:szCs w:val="22"/>
        </w:rPr>
        <w:t xml:space="preserve"> will be:  Federal Funds Effective Rate as from time to time in effect.</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 of Interest Amount.</w:t>
      </w:r>
      <w:r>
        <w:rPr>
          <w:color w:val="000000"/>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(i)</w:t>
        <w:tab/>
      </w:r>
      <w:r>
        <w:rPr>
          <w:b/>
          <w:bCs/>
          <w:color w:val="000000"/>
          <w:sz w:val="22"/>
          <w:szCs w:val="22"/>
        </w:rPr>
        <w:t>Additional Representation(s) and Covenants.</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(j)</w:t>
        <w:tab/>
      </w:r>
      <w:r>
        <w:rPr>
          <w:b/>
          <w:bCs/>
          <w:color w:val="000000"/>
          <w:sz w:val="22"/>
          <w:szCs w:val="22"/>
        </w:rPr>
        <w:t>Other Eligible Support and Other Posted Support.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“Value”</w:t>
      </w:r>
      <w:r>
        <w:rPr>
          <w:color w:val="000000"/>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w:t>
      </w:r>
      <w:r>
        <w:rPr>
          <w:color w:val="000000"/>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All Other Eligible Support and Other Posted Support consisting of Letters of Credit shall be issued and maintained in accordance with the provisions set forth in </w:t>
      </w:r>
      <w:r>
        <w:rPr>
          <w:color w:val="000000"/>
          <w:sz w:val="22"/>
          <w:szCs w:val="22"/>
          <w:u w:val="single"/>
        </w:rPr>
        <w:t>Exhibit A</w:t>
      </w:r>
      <w:r>
        <w:rPr>
          <w:color w:val="000000"/>
          <w:sz w:val="22"/>
          <w:szCs w:val="22"/>
        </w:rPr>
        <w:t xml:space="preserve"> and </w:t>
      </w:r>
      <w:r>
        <w:rPr>
          <w:color w:val="000000"/>
          <w:sz w:val="22"/>
          <w:szCs w:val="22"/>
          <w:u w:val="single"/>
        </w:rPr>
        <w:t>Schedule 1</w:t>
      </w:r>
      <w:r>
        <w:rPr>
          <w:color w:val="000000"/>
          <w:sz w:val="22"/>
          <w:szCs w:val="22"/>
        </w:rPr>
        <w:t xml:space="preserve"> attached hereto.</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(k)</w:t>
        <w:tab/>
      </w:r>
      <w:r>
        <w:rPr>
          <w:b/>
          <w:bCs/>
          <w:color w:val="000000"/>
          <w:sz w:val="22"/>
          <w:szCs w:val="22"/>
        </w:rPr>
        <w:t>Demands and Notices.</w:t>
      </w:r>
    </w:p>
    <w:p>
      <w:pPr>
        <w:pStyle w:val="Normal"/>
        <w:keepNext w:val="true"/>
        <w:jc w:val="both"/>
        <w:rPr>
          <w:color w:val="000000"/>
          <w:sz w:val="22"/>
          <w:szCs w:val="22"/>
        </w:rPr>
      </w:pPr>
      <w:r>
        <w:rPr>
          <w:color w:val="000000"/>
          <w:sz w:val="22"/>
          <w:szCs w:val="22"/>
        </w:rPr>
      </w:r>
    </w:p>
    <w:p>
      <w:pPr>
        <w:pStyle w:val="Normal"/>
        <w:keepNext w:val="true"/>
        <w:jc w:val="both"/>
        <w:rPr>
          <w:color w:val="000000"/>
          <w:sz w:val="22"/>
          <w:szCs w:val="22"/>
        </w:rPr>
      </w:pPr>
      <w:r>
        <w:rPr>
          <w:color w:val="000000"/>
          <w:sz w:val="22"/>
          <w:szCs w:val="22"/>
        </w:rPr>
        <w:t>All demands, specifications, and notices under this Annex will be made pursuant to the Notices Section of this Agreement.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(l)</w:t>
        <w:tab/>
      </w:r>
      <w:r>
        <w:rPr>
          <w:b/>
          <w:bCs/>
          <w:color w:val="000000"/>
          <w:sz w:val="22"/>
          <w:szCs w:val="22"/>
        </w:rPr>
        <w:t>Addresses for Transfers.</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A:     To be provided in notice requesting delivery/return of Eligible Credit Support/Posted Credit Support.</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B:      To be provided in notice requesting delivery/return of Eligible Credit Support/Posted Credit Support.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(m)</w:t>
        <w:tab/>
      </w:r>
      <w:r>
        <w:rPr>
          <w:b/>
          <w:bCs/>
          <w:color w:val="000000"/>
          <w:sz w:val="22"/>
          <w:szCs w:val="22"/>
        </w:rPr>
        <w:t>Other Provisions.</w:t>
      </w:r>
    </w:p>
    <w:p>
      <w:pPr>
        <w:pStyle w:val="Normal"/>
        <w:keepNext w:val="true"/>
        <w:ind w:hanging="720" w:start="1440" w:end="0"/>
        <w:jc w:val="both"/>
        <w:rPr>
          <w:color w:val="000000"/>
          <w:sz w:val="22"/>
          <w:szCs w:val="22"/>
        </w:rPr>
      </w:pPr>
      <w:r>
        <w:rPr>
          <w:color w:val="000000"/>
          <w:sz w:val="22"/>
          <w:szCs w:val="22"/>
        </w:rPr>
      </w:r>
    </w:p>
    <w:p>
      <w:pPr>
        <w:pStyle w:val="Normal"/>
        <w:keepNext w:val="true"/>
        <w:ind w:hanging="720" w:start="1440" w:end="0"/>
        <w:jc w:val="both"/>
        <w:rPr>
          <w:color w:val="000000"/>
          <w:sz w:val="22"/>
          <w:szCs w:val="22"/>
        </w:rPr>
      </w:pPr>
      <w:r>
        <w:rPr>
          <w:color w:val="000000"/>
          <w:sz w:val="22"/>
          <w:szCs w:val="22"/>
        </w:rPr>
        <w:t>(i)  Paragraph 12 of this Annex is hereby amended by adding the following:</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Credit Rating”</w:t>
      </w:r>
      <w:r>
        <w:rPr>
          <w:color w:val="000000"/>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tabs>
          <w:tab w:val="clear" w:pos="720"/>
          <w:tab w:val="left" w:pos="1080" w:leader="none"/>
        </w:tabs>
        <w:spacing w:lineRule="exact" w:line="240"/>
        <w:ind w:start="720" w:end="0"/>
        <w:jc w:val="both"/>
        <w:rPr>
          <w:b/>
          <w:bCs/>
          <w:color w:val="000000"/>
          <w:sz w:val="22"/>
          <w:szCs w:val="22"/>
        </w:rPr>
      </w:pPr>
      <w:r>
        <w:rPr>
          <w:b/>
          <w:bCs/>
          <w:color w:val="000000"/>
          <w:sz w:val="22"/>
          <w:szCs w:val="22"/>
        </w:rPr>
      </w:r>
    </w:p>
    <w:p>
      <w:pPr>
        <w:pStyle w:val="Normal"/>
        <w:tabs>
          <w:tab w:val="clear" w:pos="720"/>
          <w:tab w:val="left" w:pos="1080" w:leader="none"/>
        </w:tabs>
        <w:spacing w:lineRule="exact" w:line="240"/>
        <w:ind w:start="720" w:end="0"/>
        <w:jc w:val="both"/>
        <w:rPr/>
      </w:pPr>
      <w:r>
        <w:rPr>
          <w:b/>
          <w:bCs/>
          <w:color w:val="000000"/>
          <w:sz w:val="22"/>
        </w:rPr>
        <w:t>“</w:t>
      </w:r>
      <w:r>
        <w:rPr>
          <w:b/>
          <w:bCs/>
          <w:color w:val="000000"/>
          <w:sz w:val="22"/>
        </w:rPr>
        <w:t>DBRS”</w:t>
      </w:r>
      <w:r>
        <w:rPr>
          <w:color w:val="000000"/>
          <w:sz w:val="22"/>
        </w:rPr>
        <w:t xml:space="preserve"> shall mean Dominion Bond Rating Service Limited or its successor.</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Federal Funds Effective Rate”</w:t>
      </w:r>
      <w:r>
        <w:rPr>
          <w:color w:val="000000"/>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Letter of Credit”</w:t>
      </w:r>
      <w:r>
        <w:rPr>
          <w:color w:val="000000"/>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color w:val="000000"/>
          <w:sz w:val="22"/>
          <w:szCs w:val="22"/>
          <w:u w:val="single"/>
        </w:rPr>
        <w:t>Schedule 1</w:t>
      </w:r>
      <w:r>
        <w:rPr>
          <w:color w:val="000000"/>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Material Adverse Change”</w:t>
      </w:r>
      <w:r>
        <w:rPr>
          <w:color w:val="000000"/>
          <w:sz w:val="22"/>
          <w:szCs w:val="22"/>
        </w:rPr>
        <w:t xml:space="preserve"> means (a) with respect to Party A, its Credit Support Provider’s Credit Rating is below “BBB-” by S&amp;P its Credit Support Provider fails to have a Credit Rating from S&amp;P; or (b) with respect to Party B, its Credit Rating is below “BBB” by DBRS or it fails to have a Credit Rating from DBRS.</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Moody’s”</w:t>
      </w:r>
      <w:r>
        <w:rPr>
          <w:color w:val="000000"/>
          <w:sz w:val="22"/>
          <w:szCs w:val="22"/>
        </w:rPr>
        <w:t xml:space="preserve"> means Moody’s Investors Service, Inc. or its successor.</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S&amp;P”</w:t>
      </w:r>
      <w:r>
        <w:rPr>
          <w:color w:val="000000"/>
          <w:sz w:val="22"/>
          <w:szCs w:val="22"/>
        </w:rPr>
        <w:t xml:space="preserve"> means the Standard &amp; Poor's Rating Group (a division of McGraw-Hill, Inc.) or its successor.</w:t>
      </w:r>
    </w:p>
    <w:p>
      <w:pPr>
        <w:pStyle w:val="Normal"/>
        <w:ind w:hanging="720"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  Paragraph 6(d)(i) is hereby amended by adding the following sentence:</w:t>
      </w:r>
    </w:p>
    <w:p>
      <w:pPr>
        <w:pStyle w:val="Normal"/>
        <w:ind w:hanging="720" w:start="720" w:end="0"/>
        <w:jc w:val="both"/>
        <w:rPr>
          <w:color w:val="000000"/>
          <w:sz w:val="22"/>
          <w:szCs w:val="22"/>
        </w:rPr>
      </w:pPr>
      <w:r>
        <w:rPr>
          <w:color w:val="000000"/>
          <w:sz w:val="22"/>
          <w:szCs w:val="22"/>
        </w:rPr>
      </w:r>
    </w:p>
    <w:p>
      <w:pPr>
        <w:pStyle w:val="BodyTextIndent3"/>
        <w:rPr>
          <w:color w:val="000000"/>
        </w:rPr>
      </w:pPr>
      <w:r>
        <w:rPr>
          <w:color w:val="000000"/>
        </w:rPr>
        <w:t>“</w:t>
      </w:r>
      <w:r>
        <w:rPr>
          <w:color w:val="000000"/>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color w:val="000000"/>
          <w:sz w:val="22"/>
          <w:szCs w:val="22"/>
        </w:rPr>
      </w:pPr>
      <w:r>
        <w:rPr>
          <w:color w:val="000000"/>
          <w:sz w:val="22"/>
          <w:szCs w:val="22"/>
        </w:rPr>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ind w:start="720" w:end="0"/>
        <w:jc w:val="both"/>
        <w:rPr>
          <w:color w:val="000000"/>
          <w:sz w:val="22"/>
          <w:szCs w:val="22"/>
        </w:rPr>
      </w:pPr>
      <w:r>
        <w:rPr>
          <w:color w:val="000000"/>
          <w:sz w:val="22"/>
          <w:szCs w:val="22"/>
        </w:rPr>
        <w:t xml:space="preserve">(iii)  Paragraph 7(i) is hereby amended by deleting the words “Eligible Collateral” and replacing them with the words “Eligible Credit Support.” </w:t>
      </w:r>
    </w:p>
    <w:p>
      <w:pPr>
        <w:pStyle w:val="Normal"/>
        <w:jc w:val="center"/>
        <w:rPr>
          <w:b/>
          <w:bCs/>
          <w:color w:val="000000"/>
          <w:sz w:val="22"/>
          <w:szCs w:val="22"/>
        </w:rPr>
      </w:pPr>
      <w:r>
        <w:rPr>
          <w:b/>
          <w:bCs/>
          <w:color w:val="000000"/>
          <w:sz w:val="22"/>
          <w:szCs w:val="22"/>
          <w:u w:val="single"/>
        </w:rPr>
        <w:t>EXHIBIT A</w:t>
      </w:r>
    </w:p>
    <w:p>
      <w:pPr>
        <w:pStyle w:val="Expanded"/>
        <w:spacing w:before="0" w:after="0"/>
        <w:rPr>
          <w:caps w:val="false"/>
          <w:smallCaps w:val="false"/>
          <w:color w:val="000000"/>
          <w:spacing w:val="0"/>
        </w:rPr>
      </w:pPr>
      <w:r>
        <w:rPr>
          <w:caps w:val="false"/>
          <w:smallCaps w:val="false"/>
          <w:color w:val="000000"/>
          <w:spacing w:val="0"/>
        </w:rPr>
        <w:t>to Paragraph 13</w:t>
      </w:r>
    </w:p>
    <w:p>
      <w:pPr>
        <w:pStyle w:val="Normal"/>
        <w:jc w:val="center"/>
        <w:rPr>
          <w:color w:val="000000"/>
          <w:sz w:val="22"/>
          <w:szCs w:val="22"/>
        </w:rPr>
      </w:pPr>
      <w:r>
        <w:rPr>
          <w:b/>
          <w:bCs/>
          <w:color w:val="000000"/>
          <w:sz w:val="22"/>
          <w:szCs w:val="22"/>
        </w:rPr>
        <w:t>of Annex A</w:t>
      </w:r>
    </w:p>
    <w:p>
      <w:pPr>
        <w:pStyle w:val="Normal"/>
        <w:jc w:val="center"/>
        <w:rPr>
          <w:color w:val="000000"/>
          <w:sz w:val="22"/>
          <w:szCs w:val="22"/>
        </w:rPr>
      </w:pPr>
      <w:r>
        <w:rPr>
          <w:color w:val="000000"/>
          <w:sz w:val="22"/>
          <w:szCs w:val="22"/>
        </w:rPr>
      </w:r>
    </w:p>
    <w:p>
      <w:pPr>
        <w:pStyle w:val="Normal"/>
        <w:jc w:val="center"/>
        <w:rPr>
          <w:color w:val="000000"/>
          <w:sz w:val="22"/>
          <w:szCs w:val="22"/>
        </w:rPr>
      </w:pPr>
      <w:r>
        <w:rPr>
          <w:b/>
          <w:bCs/>
          <w:color w:val="000000"/>
          <w:sz w:val="22"/>
          <w:szCs w:val="22"/>
        </w:rPr>
        <w:t>LETTER OF CREDIT PROVISIONS</w:t>
      </w:r>
    </w:p>
    <w:p>
      <w:pPr>
        <w:pStyle w:val="Normal"/>
        <w:jc w:val="both"/>
        <w:rPr>
          <w:color w:val="000000"/>
          <w:sz w:val="22"/>
          <w:szCs w:val="22"/>
        </w:rPr>
      </w:pPr>
      <w:r>
        <w:rPr>
          <w:color w:val="000000"/>
          <w:sz w:val="22"/>
          <w:szCs w:val="22"/>
        </w:rPr>
      </w:r>
    </w:p>
    <w:p>
      <w:pPr>
        <w:pStyle w:val="Normal"/>
        <w:jc w:val="both"/>
        <w:rPr/>
      </w:pPr>
      <w:r>
        <w:rPr>
          <w:color w:val="000000"/>
          <w:sz w:val="22"/>
          <w:szCs w:val="22"/>
        </w:rPr>
        <w:t xml:space="preserve">I.  </w:t>
      </w:r>
      <w:r>
        <w:rPr>
          <w:b/>
          <w:bCs/>
          <w:color w:val="000000"/>
          <w:sz w:val="22"/>
          <w:szCs w:val="22"/>
          <w:u w:val="single"/>
        </w:rPr>
        <w:t>Letters of Credit</w:t>
      </w:r>
      <w:r>
        <w:rPr>
          <w:color w:val="000000"/>
          <w:sz w:val="22"/>
          <w:szCs w:val="22"/>
        </w:rPr>
        <w:t>.  Posted Credit Support provided by one party (“X”) for the benefit of the other (“Y”) in the form of a Letter of Credit shall be subject to the following provisions.</w:t>
      </w:r>
    </w:p>
    <w:p>
      <w:pPr>
        <w:pStyle w:val="Normal"/>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color w:val="000000"/>
          <w:sz w:val="22"/>
          <w:szCs w:val="22"/>
        </w:rPr>
      </w:pPr>
      <w:r>
        <w:rPr>
          <w:color w:val="000000"/>
          <w:sz w:val="22"/>
          <w:szCs w:val="22"/>
        </w:rPr>
      </w:r>
    </w:p>
    <w:p>
      <w:pPr>
        <w:pStyle w:val="Normal"/>
        <w:ind w:start="180" w:end="0"/>
        <w:jc w:val="both"/>
        <w:rPr/>
      </w:pPr>
      <w:r>
        <w:rPr>
          <w:color w:val="000000"/>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color w:val="000000"/>
          <w:sz w:val="22"/>
          <w:szCs w:val="22"/>
        </w:rPr>
        <w:t xml:space="preserve"> “</w:t>
      </w:r>
      <w:r>
        <w:rPr>
          <w:b/>
          <w:bCs/>
          <w:color w:val="000000"/>
          <w:sz w:val="22"/>
          <w:szCs w:val="22"/>
          <w:u w:val="single"/>
        </w:rPr>
        <w:t>Letter of Credit Default</w:t>
      </w:r>
      <w:r>
        <w:rPr>
          <w:b/>
          <w:bCs/>
          <w:color w:val="000000"/>
          <w:sz w:val="22"/>
          <w:szCs w:val="22"/>
        </w:rPr>
        <w:t>”</w:t>
      </w:r>
      <w:r>
        <w:rPr>
          <w:color w:val="000000"/>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color w:val="000000"/>
          <w:sz w:val="22"/>
          <w:szCs w:val="22"/>
          <w:u w:val="single"/>
        </w:rPr>
        <w:t>provided, however</w:t>
      </w:r>
      <w:r>
        <w:rPr>
          <w:color w:val="000000"/>
          <w:sz w:val="22"/>
          <w:szCs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color w:val="000000"/>
          <w:sz w:val="22"/>
          <w:szCs w:val="22"/>
        </w:rPr>
        <w:t xml:space="preserve">(g)  The provisions of this </w:t>
      </w:r>
      <w:r>
        <w:rPr>
          <w:color w:val="000000"/>
          <w:sz w:val="22"/>
          <w:szCs w:val="22"/>
          <w:u w:val="single"/>
        </w:rPr>
        <w:t>Exhibit A</w:t>
      </w:r>
      <w:r>
        <w:rPr>
          <w:color w:val="000000"/>
          <w:sz w:val="22"/>
          <w:szCs w:val="22"/>
        </w:rPr>
        <w:t xml:space="preserve"> shall constitute agreements for all purposes of this Agreement and this Annex, including Section 5(a)(iii) of this Agreement.</w:t>
      </w:r>
    </w:p>
    <w:p>
      <w:pPr>
        <w:pStyle w:val="Heading3"/>
        <w:ind w:start="0" w:end="0"/>
        <w:jc w:val="center"/>
        <w:rPr>
          <w:color w:val="000000"/>
        </w:rPr>
      </w:pPr>
      <w:r>
        <w:rPr>
          <w:color w:val="000000"/>
        </w:rPr>
        <w:t>SCHEDULE 1</w:t>
      </w:r>
    </w:p>
    <w:p>
      <w:pPr>
        <w:pStyle w:val="Normal"/>
        <w:spacing w:lineRule="exact" w:line="240"/>
        <w:jc w:val="center"/>
        <w:rPr>
          <w:color w:val="000000"/>
          <w:sz w:val="22"/>
          <w:szCs w:val="22"/>
        </w:rPr>
      </w:pPr>
      <w:r>
        <w:rPr>
          <w:color w:val="000000"/>
          <w:sz w:val="22"/>
          <w:szCs w:val="22"/>
        </w:rPr>
      </w:r>
    </w:p>
    <w:p>
      <w:pPr>
        <w:pStyle w:val="Normal"/>
        <w:spacing w:lineRule="exact" w:line="240"/>
        <w:jc w:val="center"/>
        <w:rPr>
          <w:color w:val="000000"/>
          <w:sz w:val="22"/>
          <w:szCs w:val="22"/>
        </w:rPr>
      </w:pPr>
      <w:r>
        <w:rPr>
          <w:color w:val="000000"/>
          <w:sz w:val="22"/>
          <w:szCs w:val="22"/>
        </w:rPr>
        <w:t>IRREVOCABLE TRANSFERABLE STANDBY LETTER OF CREDIT FORMAT</w:t>
      </w:r>
    </w:p>
    <w:p>
      <w:pPr>
        <w:pStyle w:val="Normal"/>
        <w:spacing w:lineRule="exact" w:line="240"/>
        <w:jc w:val="center"/>
        <w:rPr>
          <w:color w:val="000000"/>
          <w:sz w:val="22"/>
          <w:szCs w:val="22"/>
        </w:rPr>
      </w:pPr>
      <w:r>
        <w:rPr>
          <w:color w:val="000000"/>
          <w:sz w:val="22"/>
          <w:szCs w:val="22"/>
        </w:rPr>
        <w:t xml:space="preserve">DATE OF ISSUANCE:  </w:t>
      </w:r>
      <w:r>
        <w:rPr>
          <w:color w:val="000000"/>
          <w:sz w:val="22"/>
          <w:szCs w:val="22"/>
          <w:u w:val="single"/>
        </w:rPr>
        <w:tab/>
        <w:tab/>
        <w:tab/>
      </w:r>
    </w:p>
    <w:p>
      <w:pPr>
        <w:pStyle w:val="Normal"/>
        <w:spacing w:lineRule="exact" w:line="240"/>
        <w:rPr>
          <w:color w:val="000000"/>
          <w:sz w:val="22"/>
          <w:szCs w:val="22"/>
        </w:rPr>
      </w:pPr>
      <w:r>
        <w:rPr>
          <w:color w:val="000000"/>
          <w:sz w:val="22"/>
          <w:szCs w:val="22"/>
        </w:rPr>
        <w:t>[Address]</w:t>
      </w:r>
    </w:p>
    <w:p>
      <w:pPr>
        <w:pStyle w:val="Normal"/>
        <w:spacing w:lineRule="exact" w:line="240"/>
        <w:rPr>
          <w:color w:val="000000"/>
          <w:sz w:val="22"/>
          <w:szCs w:val="22"/>
        </w:rPr>
      </w:pPr>
      <w:r>
        <w:rPr>
          <w:color w:val="000000"/>
          <w:sz w:val="22"/>
          <w:szCs w:val="22"/>
        </w:rPr>
        <w:tab/>
        <w:t>Re:  Credit No. _______________</w:t>
      </w:r>
    </w:p>
    <w:p>
      <w:pPr>
        <w:pStyle w:val="Normal"/>
        <w:spacing w:lineRule="exact" w:line="240"/>
        <w:rPr>
          <w:color w:val="000000"/>
          <w:sz w:val="22"/>
          <w:szCs w:val="22"/>
        </w:rPr>
      </w:pPr>
      <w:r>
        <w:rPr>
          <w:color w:val="000000"/>
          <w:sz w:val="22"/>
          <w:szCs w:val="22"/>
        </w:rPr>
      </w:r>
    </w:p>
    <w:p>
      <w:pPr>
        <w:pStyle w:val="Normal"/>
        <w:spacing w:lineRule="exact" w:line="240"/>
        <w:jc w:val="both"/>
        <w:rPr/>
      </w:pPr>
      <w:r>
        <w:rPr>
          <w:color w:val="000000"/>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color w:val="000000"/>
          <w:sz w:val="22"/>
          <w:szCs w:val="22"/>
          <w:u w:val="single"/>
        </w:rPr>
        <w:t>Location</w:t>
      </w:r>
      <w:r>
        <w:rPr>
          <w:color w:val="000000"/>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color w:val="000000"/>
          <w:sz w:val="22"/>
          <w:szCs w:val="22"/>
        </w:rPr>
      </w:pPr>
      <w:r>
        <w:rPr>
          <w:color w:val="000000"/>
          <w:sz w:val="22"/>
          <w:szCs w:val="22"/>
        </w:rPr>
      </w:r>
    </w:p>
    <w:p>
      <w:pPr>
        <w:pStyle w:val="Normal"/>
        <w:numPr>
          <w:ilvl w:val="0"/>
          <w:numId w:val="2"/>
        </w:numPr>
        <w:spacing w:lineRule="exact" w:line="240"/>
        <w:jc w:val="both"/>
        <w:rPr>
          <w:color w:val="000000"/>
          <w:sz w:val="22"/>
          <w:szCs w:val="22"/>
        </w:rPr>
      </w:pPr>
      <w:r>
        <w:rPr>
          <w:color w:val="000000"/>
          <w:sz w:val="22"/>
          <w:szCs w:val="22"/>
        </w:rPr>
        <w:t>“</w:t>
      </w:r>
      <w:r>
        <w:rPr>
          <w:color w:val="000000"/>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2"/>
        </w:numPr>
        <w:spacing w:lineRule="exact" w:line="240"/>
        <w:jc w:val="both"/>
        <w:rPr>
          <w:color w:val="000000"/>
          <w:sz w:val="22"/>
          <w:szCs w:val="22"/>
        </w:rPr>
      </w:pPr>
      <w:r>
        <w:rPr>
          <w:color w:val="000000"/>
          <w:sz w:val="22"/>
          <w:szCs w:val="22"/>
        </w:rPr>
        <w:t>“</w:t>
      </w:r>
      <w:r>
        <w:rPr>
          <w:color w:val="000000"/>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color w:val="000000"/>
          <w:sz w:val="22"/>
          <w:szCs w:val="22"/>
        </w:rPr>
      </w:pPr>
      <w:r>
        <w:rPr>
          <w:color w:val="000000"/>
          <w:sz w:val="22"/>
          <w:szCs w:val="22"/>
        </w:rPr>
      </w:r>
    </w:p>
    <w:p>
      <w:pPr>
        <w:pStyle w:val="BodyTextIndent"/>
        <w:ind w:start="0" w:end="0"/>
        <w:rPr>
          <w:color w:val="000000"/>
        </w:rPr>
      </w:pPr>
      <w:r>
        <w:rPr>
          <w:color w:val="000000"/>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color w:val="000000"/>
        </w:rPr>
      </w:pPr>
      <w:r>
        <w:rPr>
          <w:color w:val="000000"/>
        </w:rPr>
      </w:r>
    </w:p>
    <w:p>
      <w:pPr>
        <w:pStyle w:val="BodyText"/>
        <w:spacing w:lineRule="exact" w:line="240"/>
        <w:ind w:firstLine="720" w:end="0"/>
        <w:jc w:val="both"/>
        <w:rPr>
          <w:color w:val="000000"/>
        </w:rPr>
      </w:pPr>
      <w:r>
        <w:rPr>
          <w:color w:val="000000"/>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8"/>
          <w:headerReference w:type="first" r:id="rId9"/>
          <w:footerReference w:type="default" r:id="rId10"/>
          <w:footerReference w:type="first" r:id="rId11"/>
          <w:type w:val="nextPage"/>
          <w:pgSz w:w="12240" w:h="15840"/>
          <w:pgMar w:left="1008" w:right="1008" w:gutter="0" w:header="720" w:top="1008" w:footer="720" w:bottom="1008"/>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color w:val="000000"/>
          <w:sz w:val="22"/>
          <w:szCs w:val="22"/>
        </w:rPr>
      </w:pPr>
      <w:r>
        <w:rPr>
          <w:color w:val="000000"/>
          <w:sz w:val="22"/>
          <w:szCs w:val="22"/>
        </w:rPr>
        <w:t>[BANK SIGNATURE]</w:t>
      </w:r>
    </w:p>
    <w:p>
      <w:pPr>
        <w:pStyle w:val="Normal"/>
        <w:ind w:end="180"/>
        <w:jc w:val="center"/>
        <w:rPr>
          <w:b/>
          <w:bCs/>
          <w:color w:val="000000"/>
          <w:sz w:val="22"/>
          <w:szCs w:val="22"/>
        </w:rPr>
      </w:pPr>
      <w:r>
        <w:rPr>
          <w:b/>
          <w:bCs/>
          <w:color w:val="000000"/>
          <w:sz w:val="22"/>
          <w:szCs w:val="22"/>
          <w:u w:val="single"/>
        </w:rPr>
        <w:t>EXHIBIT A</w:t>
      </w:r>
    </w:p>
    <w:p>
      <w:pPr>
        <w:pStyle w:val="Normal"/>
        <w:ind w:end="180"/>
        <w:jc w:val="center"/>
        <w:rPr>
          <w:b/>
          <w:bCs/>
          <w:color w:val="000000"/>
          <w:sz w:val="22"/>
          <w:szCs w:val="22"/>
        </w:rPr>
      </w:pPr>
      <w:r>
        <w:rPr>
          <w:b/>
          <w:bCs/>
          <w:color w:val="000000"/>
          <w:sz w:val="22"/>
          <w:szCs w:val="22"/>
        </w:rPr>
      </w:r>
    </w:p>
    <w:p>
      <w:pPr>
        <w:pStyle w:val="Normal"/>
        <w:ind w:end="180"/>
        <w:jc w:val="center"/>
        <w:rPr>
          <w:b/>
          <w:bCs/>
          <w:color w:val="000000"/>
          <w:sz w:val="22"/>
          <w:szCs w:val="22"/>
        </w:rPr>
      </w:pPr>
      <w:r>
        <w:rPr>
          <w:b/>
          <w:bCs/>
          <w:color w:val="000000"/>
          <w:sz w:val="22"/>
          <w:szCs w:val="22"/>
        </w:rPr>
        <w:t>ENRON CORP.</w:t>
      </w:r>
    </w:p>
    <w:p>
      <w:pPr>
        <w:pStyle w:val="Normal"/>
        <w:spacing w:lineRule="exact" w:line="240"/>
        <w:ind w:end="180"/>
        <w:jc w:val="center"/>
        <w:rPr>
          <w:b/>
          <w:bCs/>
          <w:color w:val="000000"/>
          <w:sz w:val="22"/>
          <w:szCs w:val="22"/>
          <w:u w:val="single"/>
        </w:rPr>
      </w:pPr>
      <w:r>
        <w:rPr>
          <w:b/>
          <w:bCs/>
          <w:color w:val="000000"/>
          <w:sz w:val="22"/>
          <w:szCs w:val="22"/>
          <w:u w:val="single"/>
        </w:rPr>
      </w:r>
    </w:p>
    <w:p>
      <w:pPr>
        <w:pStyle w:val="Normal"/>
        <w:spacing w:lineRule="exact" w:line="240"/>
        <w:ind w:end="180"/>
        <w:jc w:val="center"/>
        <w:rPr>
          <w:color w:val="000000"/>
          <w:sz w:val="22"/>
          <w:szCs w:val="22"/>
        </w:rPr>
      </w:pPr>
      <w:r>
        <w:rPr>
          <w:color w:val="000000"/>
          <w:sz w:val="22"/>
          <w:szCs w:val="22"/>
          <w:u w:val="single"/>
        </w:rPr>
        <w:t>Guaranty</w:t>
      </w:r>
    </w:p>
    <w:p>
      <w:pPr>
        <w:pStyle w:val="Normal"/>
        <w:spacing w:lineRule="exact" w:line="480"/>
        <w:jc w:val="both"/>
        <w:rPr>
          <w:color w:val="000000"/>
          <w:sz w:val="22"/>
          <w:szCs w:val="22"/>
        </w:rPr>
      </w:pPr>
      <w:r>
        <w:rPr>
          <w:color w:val="000000"/>
          <w:sz w:val="22"/>
          <w:szCs w:val="22"/>
        </w:rPr>
      </w:r>
    </w:p>
    <w:p>
      <w:pPr>
        <w:pStyle w:val="Normal"/>
        <w:spacing w:lineRule="atLeast" w:line="240"/>
        <w:ind w:firstLine="720" w:end="0"/>
        <w:jc w:val="both"/>
        <w:rPr/>
      </w:pPr>
      <w:r>
        <w:rPr>
          <w:color w:val="000000"/>
          <w:sz w:val="22"/>
          <w:szCs w:val="22"/>
        </w:rPr>
        <w:t xml:space="preserve">This Guaranty (the “Guaranty”), dated as of </w:t>
      </w:r>
      <w:r>
        <w:rPr>
          <w:color w:val="000000"/>
          <w:sz w:val="22"/>
          <w:szCs w:val="22"/>
          <w:u w:val="single"/>
        </w:rPr>
        <w:tab/>
        <w:tab/>
      </w:r>
      <w:r>
        <w:rPr>
          <w:color w:val="000000"/>
          <w:sz w:val="22"/>
          <w:szCs w:val="22"/>
        </w:rPr>
        <w:t xml:space="preserve">, 2000, is made and entered into by </w:t>
      </w:r>
      <w:r>
        <w:rPr>
          <w:caps/>
          <w:color w:val="000000"/>
          <w:sz w:val="22"/>
          <w:szCs w:val="22"/>
        </w:rPr>
        <w:t>Enron Corp.</w:t>
      </w:r>
      <w:r>
        <w:rPr>
          <w:color w:val="000000"/>
          <w:sz w:val="22"/>
          <w:szCs w:val="22"/>
        </w:rPr>
        <w:t>, an Oregon corporation (“Guarantor”).</w:t>
      </w:r>
    </w:p>
    <w:p>
      <w:pPr>
        <w:pStyle w:val="Normal"/>
        <w:keepNext w:val="true"/>
        <w:spacing w:lineRule="exact" w:line="240" w:before="480" w:after="0"/>
        <w:jc w:val="center"/>
        <w:rPr>
          <w:b/>
          <w:bCs/>
          <w:caps/>
          <w:color w:val="000000"/>
          <w:sz w:val="22"/>
          <w:szCs w:val="22"/>
        </w:rPr>
      </w:pPr>
      <w:r>
        <w:rPr>
          <w:b/>
          <w:bCs/>
          <w:caps/>
          <w:color w:val="000000"/>
          <w:sz w:val="22"/>
          <w:szCs w:val="22"/>
        </w:rPr>
        <w:t>W I T N E S S E T H:</w:t>
      </w:r>
    </w:p>
    <w:p>
      <w:pPr>
        <w:pStyle w:val="Normal"/>
        <w:spacing w:lineRule="atLeast" w:line="240"/>
        <w:jc w:val="both"/>
        <w:rPr>
          <w:b/>
          <w:bCs/>
          <w:caps/>
          <w:color w:val="000000"/>
          <w:sz w:val="22"/>
          <w:szCs w:val="22"/>
        </w:rPr>
      </w:pPr>
      <w:r>
        <w:rPr>
          <w:b/>
          <w:bCs/>
          <w:caps/>
          <w:color w:val="000000"/>
          <w:sz w:val="22"/>
          <w:szCs w:val="22"/>
        </w:rPr>
      </w:r>
    </w:p>
    <w:p>
      <w:pPr>
        <w:pStyle w:val="Normal"/>
        <w:spacing w:lineRule="atLeast" w:line="240"/>
        <w:ind w:firstLine="720" w:end="0"/>
        <w:jc w:val="both"/>
        <w:rPr>
          <w:color w:val="000000"/>
          <w:sz w:val="22"/>
          <w:szCs w:val="22"/>
        </w:rPr>
      </w:pPr>
      <w:r>
        <w:rPr>
          <w:color w:val="000000"/>
          <w:sz w:val="22"/>
          <w:szCs w:val="22"/>
        </w:rPr>
        <w:t xml:space="preserve">WHEREAS, ONTARIO POWER GENERATION, INC., an Ontario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firstLine="720" w:end="0"/>
        <w:jc w:val="both"/>
        <w:rPr>
          <w:color w:val="000000"/>
          <w:sz w:val="22"/>
          <w:szCs w:val="22"/>
        </w:rPr>
      </w:pPr>
      <w:r>
        <w:rPr>
          <w:color w:val="000000"/>
          <w:sz w:val="22"/>
          <w:szCs w:val="22"/>
        </w:rPr>
        <w:t>WHEREAS, Guarantor will directly or indirectly benefit from the transactions to be entered into between Enron and Counterparty;</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firstLine="720" w:end="0"/>
        <w:jc w:val="both"/>
        <w:rPr>
          <w:color w:val="000000"/>
          <w:sz w:val="22"/>
          <w:szCs w:val="22"/>
        </w:rPr>
      </w:pPr>
      <w:r>
        <w:rPr>
          <w:color w:val="000000"/>
          <w:sz w:val="22"/>
          <w:szCs w:val="22"/>
        </w:rPr>
        <w:t>NOW THEREFORE, in consideration of Counterparty entering into the Contract, Guarantor hereby covenants and agrees as follows:</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firstLine="720" w:end="0"/>
        <w:jc w:val="both"/>
        <w:rPr/>
      </w:pPr>
      <w:r>
        <w:rPr>
          <w:color w:val="000000"/>
          <w:sz w:val="22"/>
          <w:szCs w:val="22"/>
        </w:rPr>
        <w:t xml:space="preserve">1.  </w:t>
      </w:r>
      <w:r>
        <w:rPr>
          <w:color w:val="000000"/>
          <w:sz w:val="22"/>
          <w:szCs w:val="22"/>
          <w:u w:val="single"/>
        </w:rPr>
        <w:t>GUARANTY</w:t>
      </w:r>
      <w:r>
        <w:rPr>
          <w:color w:val="000000"/>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color w:val="000000"/>
        </w:rPr>
      </w:pPr>
      <w:r>
        <w:rPr>
          <w:color w:val="000000"/>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color w:val="000000"/>
        </w:rPr>
      </w:pPr>
      <w:r>
        <w:rPr>
          <w:color w:val="000000"/>
        </w:rPr>
        <w:t>(b)  The aggregate amount covered by this Guaranty shall not exceed U.S. $15,000,000.</w:t>
      </w:r>
    </w:p>
    <w:p>
      <w:pPr>
        <w:pStyle w:val="Normal"/>
        <w:spacing w:lineRule="atLeast" w:line="240"/>
        <w:jc w:val="both"/>
        <w:rPr>
          <w:color w:val="000000"/>
          <w:sz w:val="22"/>
          <w:szCs w:val="22"/>
        </w:rPr>
      </w:pPr>
      <w:r>
        <w:rPr>
          <w:color w:val="000000"/>
          <w:sz w:val="22"/>
          <w:szCs w:val="22"/>
        </w:rPr>
      </w:r>
    </w:p>
    <w:p>
      <w:pPr>
        <w:pStyle w:val="Normal"/>
        <w:spacing w:lineRule="atLeast" w:line="240"/>
        <w:ind w:firstLine="720" w:end="0"/>
        <w:jc w:val="both"/>
        <w:rPr/>
      </w:pPr>
      <w:r>
        <w:rPr>
          <w:color w:val="000000"/>
          <w:sz w:val="22"/>
          <w:szCs w:val="22"/>
        </w:rPr>
        <w:t xml:space="preserve">2.  </w:t>
      </w:r>
      <w:r>
        <w:rPr>
          <w:color w:val="000000"/>
          <w:sz w:val="22"/>
          <w:szCs w:val="22"/>
          <w:u w:val="single"/>
        </w:rPr>
        <w:t>DEMANDS AND NOTICE</w:t>
      </w:r>
      <w:r>
        <w:rPr>
          <w:color w:val="000000"/>
          <w:sz w:val="22"/>
          <w:szCs w:val="22"/>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color w:val="000000"/>
          <w:sz w:val="22"/>
          <w:szCs w:val="22"/>
        </w:rPr>
      </w:pPr>
      <w:r>
        <w:rPr>
          <w:color w:val="000000"/>
          <w:sz w:val="22"/>
          <w:szCs w:val="22"/>
        </w:rPr>
      </w:r>
    </w:p>
    <w:p>
      <w:pPr>
        <w:pStyle w:val="Normal"/>
        <w:keepNext w:val="true"/>
        <w:spacing w:lineRule="atLeast" w:line="240"/>
        <w:ind w:firstLine="720" w:end="0"/>
        <w:jc w:val="both"/>
        <w:rPr/>
      </w:pPr>
      <w:r>
        <w:rPr>
          <w:color w:val="000000"/>
          <w:sz w:val="22"/>
          <w:szCs w:val="22"/>
        </w:rPr>
        <w:t xml:space="preserve">3.  </w:t>
      </w:r>
      <w:r>
        <w:rPr>
          <w:color w:val="000000"/>
          <w:sz w:val="22"/>
          <w:szCs w:val="22"/>
          <w:u w:val="single"/>
        </w:rPr>
        <w:t>REPRESENTATIONS AND WARRANTIES</w:t>
      </w:r>
      <w:r>
        <w:rPr>
          <w:color w:val="000000"/>
          <w:sz w:val="22"/>
          <w:szCs w:val="22"/>
        </w:rPr>
        <w:t>.  Guarantor represents and warrants that:</w:t>
      </w:r>
    </w:p>
    <w:p>
      <w:pPr>
        <w:pStyle w:val="Normal"/>
        <w:keepNext w:val="true"/>
        <w:spacing w:lineRule="exact" w:line="240" w:before="240" w:after="0"/>
        <w:ind w:firstLine="630" w:start="810" w:end="0"/>
        <w:jc w:val="both"/>
        <w:rPr>
          <w:color w:val="000000"/>
          <w:sz w:val="22"/>
          <w:szCs w:val="22"/>
        </w:rPr>
      </w:pPr>
      <w:r>
        <w:rPr>
          <w:color w:val="000000"/>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color w:val="000000"/>
          <w:sz w:val="22"/>
          <w:szCs w:val="22"/>
        </w:rPr>
      </w:pPr>
      <w:r>
        <w:rPr>
          <w:color w:val="000000"/>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color w:val="000000"/>
          <w:sz w:val="22"/>
          <w:szCs w:val="22"/>
        </w:rPr>
      </w:pPr>
      <w:r>
        <w:rPr>
          <w:color w:val="000000"/>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color w:val="000000"/>
          <w:sz w:val="22"/>
          <w:szCs w:val="22"/>
        </w:rPr>
      </w:pPr>
      <w:r>
        <w:rPr>
          <w:color w:val="000000"/>
          <w:sz w:val="22"/>
          <w:szCs w:val="22"/>
        </w:rPr>
      </w:r>
    </w:p>
    <w:p>
      <w:pPr>
        <w:pStyle w:val="Normal"/>
        <w:spacing w:lineRule="atLeast" w:line="240"/>
        <w:ind w:firstLine="720" w:end="0"/>
        <w:jc w:val="both"/>
        <w:rPr/>
      </w:pPr>
      <w:r>
        <w:rPr>
          <w:color w:val="000000"/>
          <w:sz w:val="22"/>
          <w:szCs w:val="22"/>
        </w:rPr>
        <w:t xml:space="preserve">4.  </w:t>
      </w:r>
      <w:r>
        <w:rPr>
          <w:color w:val="000000"/>
          <w:sz w:val="22"/>
          <w:szCs w:val="22"/>
          <w:u w:val="single"/>
        </w:rPr>
        <w:t>SETOFFS AND COUNTERCLAIMS</w:t>
      </w:r>
      <w:r>
        <w:rPr>
          <w:color w:val="000000"/>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firstLine="720" w:end="0"/>
        <w:jc w:val="both"/>
        <w:rPr/>
      </w:pPr>
      <w:r>
        <w:rPr>
          <w:color w:val="000000"/>
          <w:sz w:val="22"/>
          <w:szCs w:val="22"/>
        </w:rPr>
        <w:t xml:space="preserve">5.  </w:t>
      </w:r>
      <w:r>
        <w:rPr>
          <w:color w:val="000000"/>
          <w:sz w:val="22"/>
          <w:szCs w:val="22"/>
          <w:u w:val="single"/>
        </w:rPr>
        <w:t>AMENDMENT OF GUARANTY</w:t>
      </w:r>
      <w:r>
        <w:rPr>
          <w:color w:val="000000"/>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firstLine="720" w:end="0"/>
        <w:jc w:val="both"/>
        <w:rPr/>
      </w:pPr>
      <w:r>
        <w:rPr>
          <w:color w:val="000000"/>
          <w:sz w:val="22"/>
          <w:szCs w:val="22"/>
        </w:rPr>
        <w:t xml:space="preserve">6.  </w:t>
      </w:r>
      <w:r>
        <w:rPr>
          <w:color w:val="000000"/>
          <w:sz w:val="22"/>
          <w:szCs w:val="22"/>
          <w:u w:val="single"/>
        </w:rPr>
        <w:t>WAIVERS</w:t>
      </w:r>
      <w:r>
        <w:rPr>
          <w:color w:val="000000"/>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firstLine="720" w:end="0"/>
        <w:jc w:val="both"/>
        <w:rPr>
          <w:color w:val="000000"/>
          <w:sz w:val="22"/>
          <w:szCs w:val="22"/>
        </w:rPr>
      </w:pPr>
      <w:r>
        <w:rPr>
          <w:color w:val="000000"/>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firstLine="720" w:end="0"/>
        <w:jc w:val="both"/>
        <w:rPr>
          <w:color w:val="000000"/>
          <w:sz w:val="22"/>
          <w:szCs w:val="22"/>
        </w:rPr>
      </w:pPr>
      <w:r>
        <w:rPr>
          <w:color w:val="000000"/>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firstLine="720" w:end="0"/>
        <w:jc w:val="both"/>
        <w:rPr>
          <w:color w:val="000000"/>
          <w:sz w:val="22"/>
          <w:szCs w:val="22"/>
        </w:rPr>
      </w:pPr>
      <w:r>
        <w:rPr>
          <w:color w:val="000000"/>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firstLine="720" w:end="0"/>
        <w:jc w:val="both"/>
        <w:rPr/>
      </w:pPr>
      <w:r>
        <w:rPr>
          <w:color w:val="000000"/>
          <w:sz w:val="22"/>
          <w:szCs w:val="22"/>
        </w:rPr>
        <w:t xml:space="preserve">7.  </w:t>
      </w:r>
      <w:r>
        <w:rPr>
          <w:color w:val="000000"/>
          <w:sz w:val="22"/>
          <w:szCs w:val="22"/>
          <w:u w:val="single"/>
        </w:rPr>
        <w:t>NOTICE</w:t>
      </w:r>
      <w:r>
        <w:rPr>
          <w:color w:val="000000"/>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color w:val="000000"/>
          <w:sz w:val="22"/>
          <w:szCs w:val="22"/>
        </w:rPr>
      </w:pPr>
      <w:r>
        <w:rPr>
          <w:color w:val="000000"/>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Ontario Power Generation, Inc.</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700 University Avenue</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Toronto, Ontario  M5G 1X6</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 xml:space="preserve">Attn.:  </w:t>
            </w:r>
            <w:r>
              <w:rPr>
                <w:color w:val="000000"/>
                <w:sz w:val="22"/>
                <w:szCs w:val="22"/>
                <w:u w:val="single"/>
              </w:rPr>
              <w:tab/>
            </w:r>
          </w:p>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napToGrid w:val="false"/>
              <w:spacing w:lineRule="atLeast" w:line="240"/>
              <w:rPr>
                <w:color w:val="000000"/>
                <w:sz w:val="22"/>
                <w:szCs w:val="22"/>
              </w:rPr>
            </w:pPr>
            <w:r>
              <w:rPr>
                <w:color w:val="000000"/>
                <w:sz w:val="22"/>
                <w:szCs w:val="22"/>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color w:val="000000"/>
          <w:sz w:val="22"/>
          <w:szCs w:val="22"/>
        </w:rPr>
      </w:pPr>
      <w:r>
        <w:rPr>
          <w:color w:val="000000"/>
          <w:sz w:val="22"/>
          <w:szCs w:val="22"/>
        </w:rPr>
      </w:r>
    </w:p>
    <w:p>
      <w:pPr>
        <w:pStyle w:val="Normal"/>
        <w:spacing w:lineRule="atLeast" w:line="240"/>
        <w:jc w:val="both"/>
        <w:rPr>
          <w:color w:val="000000"/>
          <w:sz w:val="22"/>
          <w:szCs w:val="22"/>
        </w:rPr>
      </w:pPr>
      <w:r>
        <w:rPr>
          <w:color w:val="000000"/>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color w:val="000000"/>
          <w:sz w:val="22"/>
          <w:szCs w:val="22"/>
        </w:rPr>
      </w:pPr>
      <w:r>
        <w:rPr>
          <w:color w:val="000000"/>
          <w:sz w:val="22"/>
          <w:szCs w:val="22"/>
        </w:rPr>
      </w:r>
    </w:p>
    <w:p>
      <w:pPr>
        <w:pStyle w:val="Normal"/>
        <w:spacing w:lineRule="atLeast" w:line="240"/>
        <w:ind w:firstLine="720" w:end="0"/>
        <w:jc w:val="both"/>
        <w:rPr>
          <w:color w:val="000000"/>
          <w:sz w:val="22"/>
          <w:szCs w:val="22"/>
        </w:rPr>
      </w:pPr>
      <w:r>
        <w:rPr>
          <w:color w:val="000000"/>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firstLine="720" w:end="0"/>
        <w:jc w:val="both"/>
        <w:rPr/>
      </w:pPr>
      <w:r>
        <w:rPr>
          <w:color w:val="000000"/>
          <w:sz w:val="22"/>
          <w:szCs w:val="22"/>
        </w:rPr>
        <w:t xml:space="preserve">8.  </w:t>
      </w:r>
      <w:r>
        <w:rPr>
          <w:color w:val="000000"/>
          <w:sz w:val="22"/>
          <w:szCs w:val="22"/>
          <w:u w:val="single"/>
        </w:rPr>
        <w:t>MISCELLANEOUS</w:t>
      </w:r>
      <w:r>
        <w:rPr>
          <w:color w:val="000000"/>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firstLine="720" w:end="0"/>
        <w:jc w:val="both"/>
        <w:rPr/>
      </w:pPr>
      <w:r>
        <w:rPr>
          <w:color w:val="000000"/>
          <w:sz w:val="22"/>
          <w:szCs w:val="22"/>
        </w:rPr>
        <w:t xml:space="preserve">IN WITNESS WHEREOF, the Guarantor has executed this Guaranty on </w:t>
        <w:tab/>
      </w:r>
      <w:r>
        <w:rPr>
          <w:color w:val="000000"/>
          <w:sz w:val="22"/>
          <w:szCs w:val="22"/>
          <w:u w:val="single"/>
        </w:rPr>
        <w:tab/>
      </w:r>
      <w:r>
        <w:rPr>
          <w:color w:val="000000"/>
          <w:sz w:val="22"/>
          <w:szCs w:val="22"/>
        </w:rPr>
        <w:t>, 2000, but it is effective as of the date first above written.</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start="5040" w:end="0"/>
        <w:jc w:val="both"/>
        <w:rPr>
          <w:b/>
          <w:bCs/>
          <w:color w:val="000000"/>
          <w:sz w:val="22"/>
          <w:szCs w:val="22"/>
        </w:rPr>
      </w:pPr>
      <w:r>
        <w:rPr>
          <w:b/>
          <w:bCs/>
          <w:color w:val="000000"/>
          <w:sz w:val="22"/>
          <w:szCs w:val="22"/>
        </w:rPr>
        <w:t>ENRON CORP.</w:t>
      </w:r>
    </w:p>
    <w:p>
      <w:pPr>
        <w:pStyle w:val="Normal"/>
        <w:spacing w:lineRule="atLeast" w:line="240"/>
        <w:ind w:start="5040" w:end="0"/>
        <w:jc w:val="both"/>
        <w:rPr>
          <w:b/>
          <w:bCs/>
          <w:color w:val="000000"/>
          <w:sz w:val="22"/>
          <w:szCs w:val="22"/>
        </w:rPr>
      </w:pPr>
      <w:r>
        <w:rPr>
          <w:b/>
          <w:bCs/>
          <w:color w:val="000000"/>
          <w:sz w:val="22"/>
          <w:szCs w:val="22"/>
        </w:rPr>
      </w:r>
    </w:p>
    <w:p>
      <w:pPr>
        <w:pStyle w:val="Normal"/>
        <w:spacing w:lineRule="atLeast" w:line="240"/>
        <w:ind w:start="5040" w:end="0"/>
        <w:jc w:val="both"/>
        <w:rPr>
          <w:b/>
          <w:bCs/>
          <w:color w:val="000000"/>
          <w:sz w:val="22"/>
          <w:szCs w:val="22"/>
        </w:rPr>
      </w:pPr>
      <w:r>
        <w:rPr>
          <w:b/>
          <w:bCs/>
          <w:color w:val="000000"/>
          <w:sz w:val="22"/>
          <w:szCs w:val="22"/>
        </w:rPr>
      </w:r>
    </w:p>
    <w:p>
      <w:pPr>
        <w:pStyle w:val="Normal"/>
        <w:spacing w:lineRule="atLeast" w:line="240"/>
        <w:ind w:start="5040" w:end="0"/>
        <w:jc w:val="both"/>
        <w:rPr>
          <w:color w:val="000000"/>
          <w:sz w:val="22"/>
          <w:szCs w:val="22"/>
        </w:rPr>
      </w:pPr>
      <w:r>
        <w:rPr>
          <w:color w:val="000000"/>
          <w:sz w:val="22"/>
          <w:szCs w:val="22"/>
        </w:rPr>
        <w:t xml:space="preserve">By:  </w:t>
      </w:r>
      <w:r>
        <w:rPr>
          <w:color w:val="000000"/>
          <w:sz w:val="22"/>
          <w:szCs w:val="22"/>
          <w:u w:val="single"/>
        </w:rPr>
        <w:tab/>
        <w:tab/>
        <w:tab/>
        <w:tab/>
        <w:tab/>
        <w:tab/>
      </w:r>
    </w:p>
    <w:p>
      <w:pPr>
        <w:pStyle w:val="Normal"/>
        <w:spacing w:lineRule="atLeast" w:line="240"/>
        <w:ind w:start="5040" w:end="0"/>
        <w:jc w:val="both"/>
        <w:rPr>
          <w:color w:val="000000"/>
          <w:sz w:val="22"/>
          <w:szCs w:val="22"/>
        </w:rPr>
      </w:pPr>
      <w:r>
        <w:rPr>
          <w:color w:val="000000"/>
          <w:sz w:val="22"/>
          <w:szCs w:val="22"/>
        </w:rPr>
        <w:t xml:space="preserve">Name:  </w:t>
      </w:r>
      <w:r>
        <w:rPr>
          <w:color w:val="000000"/>
          <w:sz w:val="22"/>
          <w:szCs w:val="22"/>
          <w:u w:val="single"/>
        </w:rPr>
        <w:tab/>
        <w:tab/>
        <w:tab/>
        <w:tab/>
        <w:tab/>
        <w:tab/>
      </w:r>
    </w:p>
    <w:p>
      <w:pPr>
        <w:pStyle w:val="Normal"/>
        <w:spacing w:lineRule="atLeast" w:line="240"/>
        <w:ind w:start="5040" w:end="0"/>
        <w:jc w:val="both"/>
        <w:rPr/>
      </w:pPr>
      <w:r>
        <w:rPr>
          <w:color w:val="000000"/>
          <w:sz w:val="22"/>
          <w:szCs w:val="22"/>
        </w:rPr>
        <w:t xml:space="preserve">Title:  </w:t>
      </w:r>
      <w:r>
        <w:rPr>
          <w:color w:val="000000"/>
          <w:sz w:val="22"/>
          <w:szCs w:val="22"/>
          <w:u w:val="single"/>
        </w:rPr>
        <w:tab/>
        <w:tab/>
        <w:tab/>
        <w:tab/>
        <w:tab/>
        <w:tab/>
      </w:r>
    </w:p>
    <w:sectPr>
      <w:headerReference w:type="default" r:id="rId12"/>
      <w:headerReference w:type="first" r:id="rId13"/>
      <w:footerReference w:type="default" r:id="rId14"/>
      <w:footerReference w:type="first" r:id="rId15"/>
      <w:type w:val="nextPage"/>
      <w:pgSz w:w="12240" w:h="15840"/>
      <w:pgMar w:left="1440" w:right="1440" w:gutter="0" w:header="720" w:top="108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/mnt/main-storage/datasets/enron-docs/doc/795ctr__ontario_power_.doc</w:t>
    </w:r>
    <w:r>
      <w:rPr>
        <w:rStyle w:val="PageNumber"/>
        <w:sz w:val="16"/>
        <w:szCs w:val="16"/>
      </w:rPr>
      <w:fldChar w:fldCharType="end"/>
    </w:r>
  </w:p>
  <w:p>
    <w:pPr>
      <w:pStyle w:val="Footer"/>
      <w:jc w:val="center"/>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11</w:t>
    </w:r>
    <w:r>
      <w:rPr>
        <w:rStyle w:val="PageNumber"/>
        <w:sz w:val="20"/>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/mnt/main-storage/datasets/enron-docs/doc/795ctr__ontario_power_.doc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/mnt/main-storage/datasets/enron-docs/doc/795ctr__ontario_power_.doc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/mnt/main-storage/datasets/enron-docs/doc/795ctr__ontario_power_.doc</w:t>
    </w:r>
    <w:r>
      <w:rPr>
        <w:sz w:val="16"/>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/mnt/main-storage/datasets/enron-docs/doc/795ctr__ontario_power_.doc</w:t>
    </w:r>
    <w:r>
      <w:rPr>
        <w:sz w:val="16"/>
        <w:szCs w:val="16"/>
      </w:rPr>
      <w:fldChar w:fldCharType="end"/>
    </w:r>
  </w:p>
  <w:p>
    <w:pPr>
      <w:pStyle w:val="Footer"/>
      <w:widowControl/>
      <w:jc w:val="center"/>
      <w:rPr/>
    </w:pPr>
    <w:r>
      <w:rPr/>
      <w:t>Exhibit A</w:t>
    </w:r>
  </w:p>
  <w:p>
    <w:pPr>
      <w:pStyle w:val="Footer"/>
      <w:widowControl/>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sz w:val="8"/>
        <w:szCs w:val="8"/>
      </w:rPr>
    </w:pPr>
    <w:r>
      <w:rPr>
        <w:sz w:val="8"/>
        <w:szCs w:val="8"/>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2000-09-26T19:11:00Z</dcterms:created>
  <dc:creator>mheard</dc:creator>
  <dc:description/>
  <dc:language>en-CA</dc:language>
  <cp:lastModifiedBy>tjones</cp:lastModifiedBy>
  <cp:lastPrinted>2000-09-26T17:42:00Z</cp:lastPrinted>
  <dcterms:modified xsi:type="dcterms:W3CDTF">2000-10-11T18:27:00Z</dcterms:modified>
  <cp:revision>46</cp:revision>
  <dc:subject/>
  <dc:title>ISDA Multicurrency Agreement</dc:title>
</cp:coreProperties>
</file>