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u w:val="single"/>
        </w:rPr>
        <w:t xml:space="preserve">ESTIMATED PERFORMANCE      PG7121(EA) </w:t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Load Condition </w:t>
        <w:tab/>
        <w:tab/>
        <w:t xml:space="preserve">BASE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Exhaust Pressure Loss </w:t>
        <w:tab/>
        <w:t xml:space="preserve"> inches Water </w:t>
        <w:tab/>
        <w:t xml:space="preserve">5.19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Ambient Temp. </w:t>
        <w:tab/>
        <w:t xml:space="preserve"> Deg F. </w:t>
        <w:tab/>
        <w:t xml:space="preserve">77.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Output </w:t>
        <w:tab/>
        <w:t xml:space="preserve"> kW </w:t>
        <w:tab/>
        <w:t xml:space="preserve">80,900.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Heat Rate    (LHV) </w:t>
        <w:tab/>
        <w:t xml:space="preserve"> Btu/kWh </w:t>
        <w:tab/>
        <w:t xml:space="preserve">11,060.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Heat Cons. (LHV) X 10</w:t>
      </w:r>
      <w:r>
        <w:rPr>
          <w:rFonts w:ascii="Times New Roman" w:hAnsi="Times New Roman"/>
          <w:position w:val="10"/>
          <w:sz w:val="13"/>
        </w:rPr>
        <w:t>6</w:t>
      </w:r>
      <w:r>
        <w:rPr>
          <w:rFonts w:ascii="Times New Roman" w:hAnsi="Times New Roman"/>
          <w:sz w:val="20"/>
        </w:rPr>
        <w:t xml:space="preserve"> </w:t>
        <w:tab/>
        <w:t xml:space="preserve"> Btu/h </w:t>
        <w:tab/>
        <w:t xml:space="preserve">894.8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*Auxiliary Power </w:t>
        <w:tab/>
        <w:t xml:space="preserve"> kW </w:t>
        <w:tab/>
        <w:t xml:space="preserve"> 460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Output    Net </w:t>
        <w:tab/>
        <w:t xml:space="preserve"> kW </w:t>
        <w:tab/>
        <w:t xml:space="preserve">80,440.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Heat Rate (LHV)    Net </w:t>
        <w:tab/>
        <w:t xml:space="preserve"> Btu/kWh </w:t>
        <w:tab/>
        <w:t xml:space="preserve">11,123. </w:t>
      </w:r>
      <w:r>
        <w:rPr>
          <w:rFonts w:ascii="Times New Roman" w:hAnsi="Times New Roman"/>
          <w:sz w:val="20"/>
        </w:rPr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Exhaust Flow      X 10</w:t>
      </w:r>
      <w:r>
        <w:rPr>
          <w:rFonts w:ascii="Times New Roman" w:hAnsi="Times New Roman"/>
          <w:position w:val="10"/>
          <w:sz w:val="13"/>
        </w:rPr>
        <w:t>3</w:t>
      </w:r>
      <w:r>
        <w:rPr>
          <w:rFonts w:ascii="Times New Roman" w:hAnsi="Times New Roman"/>
          <w:sz w:val="20"/>
        </w:rPr>
        <w:tab/>
        <w:t xml:space="preserve"> lb/h </w:t>
        <w:tab/>
        <w:t xml:space="preserve">2285.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Exhaust Temp. </w:t>
        <w:tab/>
        <w:t xml:space="preserve"> Deg F. </w:t>
        <w:tab/>
        <w:t xml:space="preserve">1006.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Exhaust Heat (LHV) X 10</w:t>
      </w:r>
      <w:r>
        <w:rPr>
          <w:rFonts w:ascii="Times New Roman" w:hAnsi="Times New Roman"/>
          <w:position w:val="10"/>
          <w:sz w:val="13"/>
        </w:rPr>
        <w:t>6</w:t>
      </w:r>
      <w:r>
        <w:rPr>
          <w:rFonts w:ascii="Times New Roman" w:hAnsi="Times New Roman"/>
          <w:sz w:val="20"/>
        </w:rPr>
        <w:t xml:space="preserve"> </w:t>
        <w:tab/>
        <w:t xml:space="preserve"> Btu/h </w:t>
        <w:tab/>
        <w:t xml:space="preserve">545.7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Water Flow </w:t>
        <w:tab/>
        <w:t xml:space="preserve"> lb/h </w:t>
        <w:tab/>
        <w:t xml:space="preserve">37,540. </w:t>
        <w:tab/>
        <w:t xml:space="preserve"> </w:t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u w:val="single"/>
        </w:rPr>
        <w:t>EMISSIONS</w:t>
      </w:r>
      <w:r>
        <w:rPr>
          <w:rFonts w:ascii="Times New Roman" w:hAnsi="Times New Roman"/>
          <w:sz w:val="20"/>
          <w:u w:val="single"/>
        </w:rPr>
        <w:t xml:space="preserve"> </w:t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NOx </w:t>
        <w:tab/>
        <w:t xml:space="preserve"> ppmvd @ 15% O2 </w:t>
        <w:tab/>
        <w:t xml:space="preserve">42.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NOx AS NO2 </w:t>
        <w:tab/>
        <w:t xml:space="preserve"> lb/h </w:t>
        <w:tab/>
        <w:t xml:space="preserve">157.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 </w:t>
        <w:tab/>
        <w:t xml:space="preserve"> ppmvd </w:t>
        <w:tab/>
        <w:t xml:space="preserve">20.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 </w:t>
        <w:tab/>
        <w:t xml:space="preserve"> lb/h    </w:t>
        <w:tab/>
        <w:t xml:space="preserve">41.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UHC </w:t>
        <w:tab/>
        <w:t xml:space="preserve"> ppmvw </w:t>
        <w:tab/>
        <w:t xml:space="preserve">7.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UHC </w:t>
        <w:tab/>
        <w:t xml:space="preserve"> lb/h    </w:t>
        <w:tab/>
        <w:t xml:space="preserve">9.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Particulates </w:t>
        <w:tab/>
        <w:t xml:space="preserve"> lb/h </w:t>
        <w:tab/>
        <w:t xml:space="preserve">10.0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      </w:t>
      </w:r>
      <w:r>
        <w:rPr>
          <w:rFonts w:ascii="Times New Roman" w:hAnsi="Times New Roman"/>
          <w:sz w:val="20"/>
        </w:rPr>
        <w:t>(PM10 Front-half Filterable Only)</w:t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u w:val="single"/>
        </w:rPr>
        <w:t xml:space="preserve">EXHAUST ANALYSIS 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        % VOL. </w:t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Argon </w:t>
        <w:tab/>
        <w:tab/>
        <w:t xml:space="preserve">0.87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Nitrogen </w:t>
        <w:tab/>
        <w:tab/>
        <w:t xml:space="preserve">73.08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Oxygen </w:t>
        <w:tab/>
        <w:tab/>
        <w:t xml:space="preserve">13.17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Carbon Dioxide </w:t>
        <w:tab/>
        <w:tab/>
        <w:t xml:space="preserve">4.47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Water </w:t>
        <w:tab/>
        <w:tab/>
        <w:t xml:space="preserve">8.42 </w:t>
        <w:tab/>
        <w:t xml:space="preserve"> </w:t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  <w:u w:val="single"/>
        </w:rPr>
        <w:t>SITE CONDITIONS</w:t>
      </w:r>
      <w:r>
        <w:rPr>
          <w:rFonts w:ascii="Times New Roman" w:hAnsi="Times New Roman"/>
          <w:sz w:val="20"/>
          <w:u w:val="single"/>
        </w:rPr>
        <w:t xml:space="preserve"> </w:t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Elevation </w:t>
        <w:tab/>
        <w:t xml:space="preserve"> ft. </w:t>
        <w:tab/>
        <w:t>250.0</w:t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Site Pressure </w:t>
        <w:tab/>
        <w:t xml:space="preserve"> psia </w:t>
        <w:tab/>
        <w:t>14.57</w:t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Inlet Loss </w:t>
        <w:tab/>
        <w:t xml:space="preserve"> in Water </w:t>
        <w:tab/>
        <w:t>3.5</w:t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Exhaust Loss </w:t>
        <w:tab/>
        <w:t xml:space="preserve"> in Water </w:t>
        <w:tab/>
        <w:t>5.5 @ ISO Conditions</w:t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Relative Humidity </w:t>
        <w:tab/>
        <w:t xml:space="preserve"> % </w:t>
        <w:tab/>
        <w:t>60</w:t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Fuel Type </w:t>
        <w:tab/>
        <w:t xml:space="preserve">    </w:t>
        <w:tab/>
        <w:t xml:space="preserve">Distillate, H/C Ratio of 1.8 </w:t>
        <w:tab/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Fuel LHV </w:t>
        <w:tab/>
        <w:t xml:space="preserve"> Btu/lb    </w:t>
        <w:tab/>
        <w:t xml:space="preserve">18300 @ 80 °F </w:t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Application </w:t>
        <w:tab/>
        <w:t xml:space="preserve"> </w:t>
        <w:tab/>
        <w:t>7A6 Air-Cooled Generator</w:t>
      </w:r>
    </w:p>
    <w:p>
      <w:pPr>
        <w:pStyle w:val="Normal"/>
        <w:tabs>
          <w:tab w:val="clear" w:pos="720"/>
          <w:tab w:val="left" w:pos="2350" w:leader="none"/>
          <w:tab w:val="left" w:pos="4100" w:leader="none"/>
          <w:tab w:val="left" w:pos="5000" w:leader="none"/>
        </w:tabs>
        <w:bidi w:val="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Combustion System </w:t>
        <w:tab/>
        <w:t xml:space="preserve"> </w:t>
        <w:tab/>
        <w:t>9/42 DLN Combustor</w:t>
      </w:r>
    </w:p>
    <w:p>
      <w:pPr>
        <w:pStyle w:val="Normal"/>
        <w:bidi w:val="0"/>
        <w:ind w:end="72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>
      <w:pPr>
        <w:pStyle w:val="Normal"/>
        <w:bidi w:val="0"/>
        <w:ind w:end="72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Emission information based on GE recommended measurement methods. NOx emissions are corrected to 15% O2 without heat rate correction and are not corrected to ISO reference condition per 40CFR 60.335(c)(1). NOx levels shown will be controlled by algorithms within the SPEEDTRONIC control system.    </w:t>
      </w:r>
    </w:p>
    <w:p>
      <w:pPr>
        <w:pStyle w:val="Normal"/>
        <w:bidi w:val="0"/>
        <w:ind w:end="72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bidi w:val="0"/>
        <w:ind w:end="72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Distillate Fuel is Assumed to have 0.015% Fuel-Bound Nitrogen, or less.</w:t>
      </w:r>
    </w:p>
    <w:p>
      <w:pPr>
        <w:pStyle w:val="Normal"/>
        <w:bidi w:val="0"/>
        <w:ind w:end="72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FBN Amounts Greater Than 0.015% Will Add to the Reported NOx Value.</w:t>
      </w:r>
    </w:p>
    <w:p>
      <w:pPr>
        <w:pStyle w:val="Normal"/>
        <w:bidi w:val="0"/>
        <w:ind w:end="72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bidi w:val="0"/>
        <w:ind w:end="72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*Previous Performance quotes on natural gas did not include associated distiallte auxiliary losses</w:t>
      </w:r>
    </w:p>
    <w:p>
      <w:pPr>
        <w:pStyle w:val="Normal"/>
        <w:bidi w:val="0"/>
        <w:ind w:end="72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IPS-                  </w:t>
        <w:tab/>
        <w:t>version code-    2 . 4 . 0      Opt: N          71210696</w:t>
      </w:r>
    </w:p>
    <w:p>
      <w:pPr>
        <w:pStyle w:val="Normal"/>
        <w:bidi w:val="0"/>
        <w:ind w:end="720"/>
        <w:jc w:val="star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MOOREKE</w:t>
        <w:tab/>
        <w:t>3/13/01 15:09</w:t>
        <w:tab/>
        <w:t>77F_60RH-dist-guarantee.dat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11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