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ind w:hanging="0" w:end="0"/>
        <w:rPr/>
      </w:pPr>
      <w:r>
        <w:rPr/>
        <w:t>Enron North America Corp.</w:t>
      </w:r>
    </w:p>
    <w:p>
      <w:pPr>
        <w:pStyle w:val="BodyText"/>
        <w:spacing w:before="0" w:after="0"/>
        <w:ind w:hanging="0" w:end="0"/>
        <w:rPr/>
      </w:pPr>
      <w:r>
        <w:rPr/>
        <w:t>1400 Smith Street</w:t>
      </w:r>
    </w:p>
    <w:p>
      <w:pPr>
        <w:pStyle w:val="BodyText"/>
        <w:spacing w:before="0" w:after="0"/>
        <w:ind w:hanging="0" w:end="0"/>
        <w:rPr/>
      </w:pPr>
      <w:r>
        <w:rPr/>
        <w:t>Houston, TX  77002</w:t>
      </w:r>
    </w:p>
    <w:p>
      <w:pPr>
        <w:pStyle w:val="BodyText"/>
        <w:spacing w:before="0" w:after="0"/>
        <w:ind w:hanging="0" w:end="0"/>
        <w:rPr/>
      </w:pPr>
      <w:r>
        <w:rPr/>
        <w:t>Attention: Ben F. Jacoby</w:t>
      </w:r>
    </w:p>
    <w:p>
      <w:pPr>
        <w:pStyle w:val="BodyText"/>
        <w:rPr/>
      </w:pPr>
      <w:r>
        <w:rPr/>
      </w:r>
    </w:p>
    <w:p>
      <w:pPr>
        <w:pStyle w:val="BodyText"/>
        <w:ind w:hanging="0" w:end="0"/>
        <w:rPr/>
      </w:pPr>
      <w:r>
        <w:rPr/>
        <w:t>April 16, 2001</w:t>
      </w:r>
    </w:p>
    <w:p>
      <w:pPr>
        <w:pStyle w:val="BodyText"/>
        <w:ind w:hanging="0" w:end="0"/>
        <w:rPr/>
      </w:pPr>
      <w:r>
        <w:rPr/>
        <w:t>Gentlemen:</w:t>
      </w:r>
    </w:p>
    <w:p>
      <w:pPr>
        <w:pStyle w:val="BodyText"/>
        <w:ind w:firstLine="720" w:end="0"/>
        <w:rPr/>
      </w:pPr>
      <w:r>
        <w:rPr/>
        <w:t>Reference is hereby  made to the letter agreement (the “Letter Agreement”), dated March 26, 2001, by and between NorthWestern Corporation (“NorthWestern”) and Enron North America Corp. (“ENA”)  regarding NorthWestern’s purchase of two(2) General Electric 7EA combustion turbines from ENA.</w:t>
      </w:r>
      <w:r>
        <w:rPr>
          <w:lang w:val="en-CA"/>
        </w:rPr>
      </w:r>
      <w:r>
        <w:rPr>
          <w:rFonts w:cs="CG Times" w:ascii="CG Times" w:hAnsi="CG Times"/>
          <w:color w:val="000000"/>
        </w:rPr>
        <w:t xml:space="preserve">  This letter will confirm our agreement regarding the extension of the “no-shop” period provided for in the Letter Agreement.  </w:t>
      </w:r>
    </w:p>
    <w:p>
      <w:pPr>
        <w:pStyle w:val="Normal"/>
        <w:ind w:firstLine="720" w:end="0"/>
        <w:rPr>
          <w:rFonts w:ascii="CG Times" w:hAnsi="CG Times" w:cs="CG Times"/>
          <w:color w:val="000000"/>
        </w:rPr>
      </w:pPr>
      <w:r>
        <w:rPr>
          <w:rFonts w:cs="CG Times" w:ascii="CG Times" w:hAnsi="CG Times"/>
          <w:color w:val="000000"/>
        </w:rPr>
        <w:t>The “no-shop” period provided for in the Letter Agreement which is  scheduled to expire on April 16, 2001 shall be extended so as to expire on April 20, 2001.   Except as amended hereby, the Letter Agreement shall remain in full force and effect and is hereby ratified and confirmed in all respects.</w:t>
      </w:r>
    </w:p>
    <w:p>
      <w:pPr>
        <w:pStyle w:val="Normal"/>
        <w:rPr>
          <w:rFonts w:ascii="CG Times" w:hAnsi="CG Times" w:cs="CG Times"/>
          <w:color w:val="000000"/>
        </w:rPr>
      </w:pPr>
      <w:r>
        <w:rPr>
          <w:rFonts w:cs="CG Times" w:ascii="CG Times" w:hAnsi="CG Times"/>
          <w:color w:val="000000"/>
        </w:rPr>
      </w:r>
    </w:p>
    <w:p>
      <w:pPr>
        <w:pStyle w:val="BodyText"/>
        <w:ind w:firstLine="720" w:end="0"/>
        <w:rPr>
          <w:rFonts w:ascii="CG Times" w:hAnsi="CG Times" w:cs="CG Times"/>
          <w:color w:val="000000"/>
        </w:rPr>
      </w:pPr>
      <w:r>
        <w:rPr>
          <w:rFonts w:cs="CG Times" w:ascii="CG Times" w:hAnsi="CG Times"/>
          <w:color w:val="000000"/>
        </w:rPr>
        <w:t>If ENA is in agreement with the foregoing, please so indicate by executing this letter in the space provided below and returning an executed copy of  this letter to NorthWestern (by facsimile at 605-978-2840) by no later than the close of business on April 16, 2001.</w:t>
      </w:r>
    </w:p>
    <w:p>
      <w:pPr>
        <w:pStyle w:val="BodyText"/>
        <w:rPr>
          <w:rFonts w:ascii="CG Times" w:hAnsi="CG Times" w:cs="CG Times"/>
          <w:color w:val="000000"/>
        </w:rPr>
      </w:pPr>
      <w:r>
        <w:rPr>
          <w:rFonts w:cs="CG Times" w:ascii="CG Times" w:hAnsi="CG Times"/>
          <w:color w:val="000000"/>
        </w:rPr>
        <w:tab/>
        <w:tab/>
        <w:tab/>
        <w:tab/>
        <w:t>Very truly yours,</w:t>
      </w:r>
    </w:p>
    <w:p>
      <w:pPr>
        <w:pStyle w:val="BodyText"/>
        <w:rPr>
          <w:rFonts w:ascii="CG Times" w:hAnsi="CG Times" w:cs="CG Times"/>
          <w:color w:val="000000"/>
        </w:rPr>
      </w:pPr>
      <w:r>
        <w:rPr>
          <w:rFonts w:cs="CG Times" w:ascii="CG Times" w:hAnsi="CG Times"/>
          <w:color w:val="000000"/>
        </w:rPr>
      </w:r>
    </w:p>
    <w:p>
      <w:pPr>
        <w:pStyle w:val="BodyText"/>
        <w:rPr>
          <w:rFonts w:ascii="CG Times" w:hAnsi="CG Times" w:cs="CG Times"/>
          <w:color w:val="000000"/>
        </w:rPr>
      </w:pPr>
      <w:r>
        <w:rPr>
          <w:rFonts w:cs="CG Times" w:ascii="CG Times" w:hAnsi="CG Times"/>
          <w:color w:val="000000"/>
        </w:rPr>
        <w:tab/>
        <w:tab/>
        <w:tab/>
        <w:tab/>
        <w:t>NORTHWESTERN CORPORATION</w:t>
      </w:r>
    </w:p>
    <w:p>
      <w:pPr>
        <w:pStyle w:val="BodyText"/>
        <w:ind w:hanging="0" w:end="0"/>
        <w:rPr>
          <w:rFonts w:ascii="CG Times" w:hAnsi="CG Times" w:cs="CG Times"/>
          <w:color w:val="000000"/>
        </w:rPr>
      </w:pPr>
      <w:r>
        <w:rPr>
          <w:rFonts w:cs="CG Times" w:ascii="CG Times" w:hAnsi="CG Times"/>
          <w:color w:val="000000"/>
        </w:rPr>
      </w:r>
    </w:p>
    <w:p>
      <w:pPr>
        <w:pStyle w:val="BodyText"/>
        <w:spacing w:before="0" w:after="0"/>
        <w:ind w:hanging="0" w:end="0"/>
        <w:rPr>
          <w:rFonts w:ascii="CG Times" w:hAnsi="CG Times" w:cs="CG Times"/>
          <w:color w:val="000000"/>
        </w:rPr>
      </w:pPr>
      <w:r>
        <w:rPr>
          <w:rFonts w:cs="CG Times" w:ascii="CG Times" w:hAnsi="CG Times"/>
          <w:color w:val="000000"/>
        </w:rPr>
        <w:tab/>
        <w:tab/>
        <w:tab/>
        <w:tab/>
        <w:tab/>
        <w:tab/>
        <w:t>By:__________________________</w:t>
      </w:r>
    </w:p>
    <w:p>
      <w:pPr>
        <w:pStyle w:val="BodyText"/>
        <w:spacing w:before="0" w:after="0"/>
        <w:ind w:hanging="0" w:end="0"/>
        <w:rPr>
          <w:rFonts w:ascii="CG Times" w:hAnsi="CG Times" w:cs="CG Times"/>
          <w:color w:val="000000"/>
        </w:rPr>
      </w:pPr>
      <w:r>
        <w:rPr>
          <w:rFonts w:eastAsia="CG Times" w:cs="CG Times" w:ascii="CG Times" w:hAnsi="CG Times"/>
          <w:color w:val="000000"/>
        </w:rPr>
        <w:t xml:space="preserve">    </w:t>
      </w:r>
      <w:r>
        <w:rPr>
          <w:rFonts w:cs="CG Times" w:ascii="CG Times" w:hAnsi="CG Times"/>
          <w:color w:val="000000"/>
        </w:rPr>
        <w:tab/>
        <w:tab/>
        <w:tab/>
        <w:tab/>
        <w:tab/>
        <w:tab/>
        <w:t xml:space="preserve">     Name:</w:t>
      </w:r>
    </w:p>
    <w:p>
      <w:pPr>
        <w:pStyle w:val="BodyText"/>
        <w:ind w:hanging="0" w:end="0"/>
        <w:rPr>
          <w:rFonts w:ascii="CG Times" w:hAnsi="CG Times" w:cs="CG Times"/>
          <w:color w:val="000000"/>
        </w:rPr>
      </w:pPr>
      <w:r>
        <w:rPr>
          <w:rFonts w:eastAsia="CG Times" w:cs="CG Times" w:ascii="CG Times" w:hAnsi="CG Times"/>
          <w:color w:val="000000"/>
        </w:rPr>
        <w:t xml:space="preserve">     </w:t>
      </w:r>
      <w:r>
        <w:rPr>
          <w:rFonts w:cs="CG Times" w:ascii="CG Times" w:hAnsi="CG Times"/>
          <w:color w:val="000000"/>
        </w:rPr>
        <w:tab/>
        <w:tab/>
        <w:tab/>
        <w:tab/>
        <w:tab/>
        <w:tab/>
        <w:t xml:space="preserve">     Title:</w:t>
      </w:r>
    </w:p>
    <w:p>
      <w:pPr>
        <w:pStyle w:val="BodyText"/>
        <w:ind w:hanging="0" w:end="0"/>
        <w:rPr>
          <w:rFonts w:ascii="CG Times" w:hAnsi="CG Times" w:cs="CG Times"/>
          <w:color w:val="000000"/>
        </w:rPr>
      </w:pPr>
      <w:r>
        <w:rPr>
          <w:rFonts w:cs="CG Times" w:ascii="CG Times" w:hAnsi="CG Times"/>
          <w:color w:val="000000"/>
        </w:rPr>
      </w:r>
    </w:p>
    <w:p>
      <w:pPr>
        <w:pStyle w:val="BodyText"/>
        <w:ind w:hanging="0" w:end="0"/>
        <w:rPr>
          <w:rFonts w:ascii="CG Times" w:hAnsi="CG Times" w:cs="CG Times"/>
          <w:color w:val="000000"/>
        </w:rPr>
      </w:pPr>
      <w:r>
        <w:rPr>
          <w:rFonts w:cs="CG Times" w:ascii="CG Times" w:hAnsi="CG Times"/>
          <w:color w:val="000000"/>
        </w:rPr>
        <w:t>AGREED AS OF THIS ____ DAY OF  APRIL, 2001</w:t>
      </w:r>
    </w:p>
    <w:p>
      <w:pPr>
        <w:pStyle w:val="BodyText"/>
        <w:ind w:hanging="0" w:end="0"/>
        <w:rPr>
          <w:rFonts w:ascii="CG Times" w:hAnsi="CG Times" w:cs="CG Times"/>
          <w:color w:val="000000"/>
        </w:rPr>
      </w:pPr>
      <w:r>
        <w:rPr>
          <w:rFonts w:cs="CG Times" w:ascii="CG Times" w:hAnsi="CG Times"/>
          <w:color w:val="000000"/>
        </w:rPr>
        <w:t>ENRON NORTH AMERICA CORP.</w:t>
      </w:r>
    </w:p>
    <w:p>
      <w:pPr>
        <w:pStyle w:val="BodyText"/>
        <w:ind w:hanging="0" w:end="0"/>
        <w:rPr>
          <w:rFonts w:ascii="CG Times" w:hAnsi="CG Times" w:cs="CG Times"/>
          <w:color w:val="000000"/>
        </w:rPr>
      </w:pPr>
      <w:r>
        <w:rPr>
          <w:rFonts w:cs="CG Times" w:ascii="CG Times" w:hAnsi="CG Times"/>
          <w:color w:val="000000"/>
        </w:rPr>
      </w:r>
    </w:p>
    <w:p>
      <w:pPr>
        <w:pStyle w:val="BodyText"/>
        <w:spacing w:before="0" w:after="0"/>
        <w:ind w:hanging="0" w:end="0"/>
        <w:rPr>
          <w:rFonts w:ascii="CG Times" w:hAnsi="CG Times" w:cs="CG Times"/>
          <w:color w:val="000000"/>
        </w:rPr>
      </w:pPr>
      <w:r>
        <w:rPr>
          <w:rFonts w:cs="CG Times" w:ascii="CG Times" w:hAnsi="CG Times"/>
          <w:color w:val="000000"/>
        </w:rPr>
        <w:t>By:__________________________</w:t>
      </w:r>
    </w:p>
    <w:p>
      <w:pPr>
        <w:pStyle w:val="BodyText"/>
        <w:spacing w:before="0" w:after="0"/>
        <w:ind w:hanging="0" w:end="0"/>
        <w:rPr>
          <w:rFonts w:ascii="CG Times" w:hAnsi="CG Times" w:cs="CG Times"/>
          <w:color w:val="000000"/>
        </w:rPr>
      </w:pPr>
      <w:r>
        <w:rPr>
          <w:rFonts w:eastAsia="CG Times" w:cs="CG Times" w:ascii="CG Times" w:hAnsi="CG Times"/>
          <w:color w:val="000000"/>
        </w:rPr>
        <w:t xml:space="preserve">     </w:t>
      </w:r>
      <w:r>
        <w:rPr>
          <w:rFonts w:cs="CG Times" w:ascii="CG Times" w:hAnsi="CG Times"/>
          <w:color w:val="000000"/>
        </w:rPr>
        <w:t xml:space="preserve">Name: </w:t>
      </w:r>
    </w:p>
    <w:p>
      <w:pPr>
        <w:pStyle w:val="BodyText"/>
        <w:spacing w:before="0" w:after="0"/>
        <w:ind w:hanging="0" w:end="0"/>
        <w:rPr>
          <w:rFonts w:ascii="CG Times" w:hAnsi="CG Times" w:cs="CG Times"/>
          <w:color w:val="000000"/>
        </w:rPr>
      </w:pPr>
      <w:r>
        <w:rPr>
          <w:rFonts w:eastAsia="CG Times" w:cs="CG Times" w:ascii="CG Times" w:hAnsi="CG Times"/>
          <w:color w:val="000000"/>
        </w:rPr>
        <w:t xml:space="preserve">     </w:t>
      </w:r>
      <w:r>
        <w:rPr>
          <w:rFonts w:cs="CG Times" w:ascii="CG Times" w:hAnsi="CG Times"/>
          <w:color w:val="000000"/>
        </w:rPr>
        <w:t>Title:</w:t>
      </w:r>
    </w:p>
    <w:sectPr>
      <w:headerReference w:type="default" r:id="rId2"/>
      <w:headerReference w:type="first" r:id="rId3"/>
      <w:footerReference w:type="default" r:id="rId4"/>
      <w:footerReference w:type="first" r:id="rId5"/>
      <w:type w:val="nextPage"/>
      <w:pgSz w:w="12240" w:h="15840"/>
      <w:pgMar w:left="1800" w:right="1800" w:gutter="0" w:header="720" w:top="1260" w:footer="720" w:bottom="9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rsRoman BT">
    <w:altName w:val="Bookman Old Style"/>
    <w:charset w:val="00" w:characterSet="windows-1252"/>
    <w:family w:val="roman"/>
    <w:pitch w:val="variable"/>
  </w:font>
  <w:font w:name="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2767" w:firstLine="32767"/>
      </w:pPr>
    </w:lvl>
    <w:lvl w:ilvl="1">
      <w:start w:val="1"/>
      <w:pStyle w:val="Heading2"/>
      <w:numFmt w:val="decimal"/>
      <w:lvlText w:val="%1.%2."/>
      <w:lvlJc w:val="start"/>
      <w:pPr>
        <w:tabs>
          <w:tab w:val="num" w:pos="1080"/>
        </w:tabs>
        <w:ind w:start="32767" w:hanging="32049"/>
      </w:pPr>
    </w:lvl>
    <w:lvl w:ilvl="2">
      <w:start w:val="1"/>
      <w:pStyle w:val="Heading3"/>
      <w:numFmt w:val="decimal"/>
      <w:lvlText w:val="%1.%2.%3."/>
      <w:lvlJc w:val="start"/>
      <w:pPr>
        <w:tabs>
          <w:tab w:val="num" w:pos="2160"/>
        </w:tabs>
        <w:ind w:start="0" w:firstLine="1440"/>
      </w:pPr>
    </w:lvl>
    <w:lvl w:ilvl="3">
      <w:start w:val="1"/>
      <w:pStyle w:val="Heading4"/>
      <w:numFmt w:val="decimal"/>
      <w:lvlText w:val="%1.%2.%3.%4."/>
      <w:lvlJc w:val="start"/>
      <w:pPr>
        <w:tabs>
          <w:tab w:val="num" w:pos="3600"/>
        </w:tabs>
        <w:ind w:start="0" w:firstLine="2880"/>
      </w:pPr>
    </w:lvl>
    <w:lvl w:ilvl="4">
      <w:start w:val="1"/>
      <w:numFmt w:val="decimal"/>
      <w:lvlText w:val="%1.%2.%3.%4.%5."/>
      <w:lvlJc w:val="start"/>
      <w:pPr>
        <w:tabs>
          <w:tab w:val="num" w:pos="3600"/>
        </w:tabs>
        <w:ind w:start="2232" w:hanging="792"/>
      </w:pPr>
    </w:lvl>
    <w:lvl w:ilvl="5">
      <w:start w:val="1"/>
      <w:numFmt w:val="decimal"/>
      <w:lvlText w:val="%1.%2.%3.%4.%5.%6."/>
      <w:lvlJc w:val="start"/>
      <w:pPr>
        <w:tabs>
          <w:tab w:val="num" w:pos="4320"/>
        </w:tabs>
        <w:ind w:start="2736" w:hanging="936"/>
      </w:pPr>
    </w:lvl>
    <w:lvl w:ilvl="6">
      <w:start w:val="1"/>
      <w:numFmt w:val="decimal"/>
      <w:lvlText w:val="%1.%2.%3.%4.%5.%6.%7."/>
      <w:lvlJc w:val="start"/>
      <w:pPr>
        <w:tabs>
          <w:tab w:val="num" w:pos="5040"/>
        </w:tabs>
        <w:ind w:start="3240" w:hanging="1080"/>
      </w:pPr>
    </w:lvl>
    <w:lvl w:ilvl="7">
      <w:start w:val="1"/>
      <w:numFmt w:val="decimal"/>
      <w:lvlText w:val="%1.%2.%3.%4.%5.%6.%7.%8."/>
      <w:lvlJc w:val="start"/>
      <w:pPr>
        <w:tabs>
          <w:tab w:val="num" w:pos="5760"/>
        </w:tabs>
        <w:ind w:start="3744" w:hanging="1224"/>
      </w:pPr>
    </w:lvl>
    <w:lvl w:ilvl="8">
      <w:start w:val="1"/>
      <w:numFmt w:val="decimal"/>
      <w:lvlText w:val="%1.%2.%3.%4.%5.%6.%7.%8.%9."/>
      <w:lvlJc w:val="start"/>
      <w:pPr>
        <w:tabs>
          <w:tab w:val="num" w:pos="6480"/>
        </w:tabs>
        <w:ind w:start="4320" w:hanging="144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0" w:hanging="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Letter"/>
      <w:lvlText w:val="%1."/>
      <w:lvlJc w:val="start"/>
      <w:pPr>
        <w:tabs>
          <w:tab w:val="num" w:pos="1080"/>
        </w:tabs>
        <w:ind w:start="0" w:firstLine="72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bWasHeadingSet" w:val="False"/>
    <w:docVar w:name="zzmpFixed_MacPacVersion" w:val="97"/>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8"/>
      </w:numPr>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HFirmName">
    <w:name w:val="LH Firm Name"/>
    <w:basedOn w:val="Normal"/>
    <w:qFormat/>
    <w:pPr>
      <w:spacing w:before="0" w:after="480"/>
      <w:ind w:hanging="0" w:start="-720" w:end="0"/>
    </w:pPr>
    <w:rPr>
      <w:rFonts w:ascii="EngravrsRoman BT;Bookman Old Style" w:hAnsi="EngravrsRoman BT;Bookman Old Style" w:cs="EngravrsRoman BT;Bookman Old Style"/>
      <w:b/>
      <w:spacing w:val="10"/>
      <w:sz w:val="15"/>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DP">
    <w:name w:val="SDP"/>
    <w:basedOn w:val="Normal"/>
    <w:next w:val="Normal"/>
    <w:qFormat/>
    <w:pPr>
      <w:spacing w:before="240" w:after="0"/>
    </w:pPr>
    <w:rPr>
      <w:b/>
      <w:caps/>
    </w:rPr>
  </w:style>
  <w:style w:type="paragraph" w:styleId="Quote">
    <w:name w:val="Quote"/>
    <w:basedOn w:val="BodyText"/>
    <w:next w:val="BodyText"/>
    <w:qFormat/>
    <w:pPr>
      <w:ind w:hanging="0" w:start="1440" w:end="1440"/>
    </w:pPr>
    <w:rPr>
      <w:spacing w:val="20"/>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Number">
    <w:name w:val="List Number"/>
    <w:basedOn w:val="Normal"/>
    <w:qFormat/>
    <w:pPr>
      <w:numPr>
        <w:ilvl w:val="0"/>
        <w:numId w:val="6"/>
      </w:numPr>
      <w:spacing w:before="0" w:after="240"/>
    </w:pPr>
    <w:rPr>
      <w:sz w:val="22"/>
      <w:lang w:eastAsia="en-US"/>
    </w:rPr>
  </w:style>
  <w:style w:type="paragraph" w:styleId="NumContinue">
    <w:name w:val="Num Continue"/>
    <w:basedOn w:val="BodyText"/>
    <w:qFormat/>
    <w:pPr/>
    <w:rPr>
      <w:sz w:val="26"/>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qFormat/>
    <w:pPr>
      <w:numPr>
        <w:ilvl w:val="0"/>
        <w:numId w:val="5"/>
      </w:numPr>
    </w:pPr>
    <w:rPr/>
  </w:style>
  <w:style w:type="paragraph" w:styleId="ListBullet">
    <w:name w:val="List Bullet"/>
    <w:basedOn w:val="Normal"/>
    <w:qFormat/>
    <w:pPr>
      <w:numPr>
        <w:ilvl w:val="0"/>
        <w:numId w:val="7"/>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ListContinue3">
    <w:name w:val="List Continue 3"/>
    <w:basedOn w:val="Normal"/>
    <w:qFormat/>
    <w:pPr>
      <w:spacing w:before="0" w:after="120"/>
      <w:ind w:hanging="0" w:start="1080" w:end="0"/>
    </w:pPr>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2001-04-11T22:17:00Z</dcterms:created>
  <dc:creator>PHJW</dc:creator>
  <dc:description/>
  <dc:language>en-CA</dc:language>
  <cp:lastModifiedBy>PHJW</cp:lastModifiedBy>
  <cp:lastPrinted>2001-04-12T16:53:00Z</cp:lastPrinted>
  <dcterms:modified xsi:type="dcterms:W3CDTF">2001-04-16T19:58:00Z</dcterms:modified>
  <cp:revision>4</cp:revision>
  <dc:subject/>
  <dc:title>MacPac 8.0 Normal template</dc:title>
</cp:coreProperties>
</file>