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6/7/01:</w:t>
      </w:r>
      <w:r>
        <w:rPr/>
        <w:tab/>
        <w:tab/>
        <w:t xml:space="preserve">We believe that it is still possible for the market to move down to challenge, and likely exceed, the recent low at 3.67 in the coming days.  If the market does in fact move to new lows, we believe that it will at that point be in the </w:t>
      </w:r>
      <w:r>
        <w:rPr>
          <w:i/>
          <w:iCs/>
        </w:rPr>
        <w:t>very</w:t>
      </w:r>
      <w:r>
        <w:rPr/>
        <w:t xml:space="preserve"> latter stages of its current decline.  Once into these new lows we would expect the market to find very good (longer-term) support in the 3.61 area, and even if this area were exceeded by a small amount we would be surprised to see the market get much below the 3.50 level.  We also still believe that the market has a very large short covering rally ahead of it in the weeks to follow (much larger than the one that was recently witnessed). </w:t>
      </w:r>
    </w:p>
    <w:p>
      <w:pPr>
        <w:pStyle w:val="BodyTextIndent"/>
        <w:ind w:hanging="0" w:start="0" w:end="0"/>
        <w:rPr/>
      </w:pPr>
      <w:r>
        <w:rPr/>
      </w:r>
    </w:p>
    <w:p>
      <w:pPr>
        <w:pStyle w:val="Normal"/>
        <w:ind w:hanging="1440" w:start="1440" w:end="0"/>
        <w:rPr/>
      </w:pPr>
      <w:r>
        <w:rPr>
          <w:color w:val="0000FF"/>
        </w:rPr>
        <w:t>Support:</w:t>
      </w:r>
      <w:r>
        <w:rPr>
          <w:color w:val="FF0000"/>
        </w:rPr>
        <w:tab/>
        <w:t>3.73</w:t>
        <w:tab/>
      </w:r>
      <w:r>
        <w:rPr>
          <w:b/>
          <w:bCs/>
          <w:i/>
          <w:iCs/>
          <w:color w:val="FF0000"/>
        </w:rPr>
        <w:t>3.67</w:t>
        <w:tab/>
        <w:t>3.61</w:t>
      </w:r>
      <w:r>
        <w:rPr>
          <w:color w:val="FF0000"/>
        </w:rPr>
        <w:tab/>
        <w:t>3.55</w:t>
        <w:tab/>
      </w:r>
      <w:r>
        <w:rPr>
          <w:b/>
          <w:bCs/>
          <w:i/>
          <w:iCs/>
          <w:color w:val="FF0000"/>
        </w:rPr>
        <w:t>3.52</w:t>
      </w:r>
      <w:r>
        <w:rPr>
          <w:color w:val="FF0000"/>
        </w:rPr>
        <w:tab/>
        <w:tab/>
      </w:r>
      <w:r>
        <w:rPr>
          <w:color w:val="0000FF"/>
        </w:rPr>
        <w:t>Resistance:</w:t>
      </w:r>
      <w:r>
        <w:rPr>
          <w:color w:val="800000"/>
        </w:rPr>
        <w:tab/>
      </w:r>
      <w:r>
        <w:rPr>
          <w:color w:val="FF0000"/>
        </w:rPr>
        <w:t>3.90</w:t>
        <w:tab/>
        <w:t>4.005</w:t>
        <w:tab/>
      </w:r>
      <w:r>
        <w:rPr>
          <w:b/>
          <w:bCs/>
          <w:color w:val="FF0000"/>
          <w:u w:val="single"/>
        </w:rPr>
        <w:t>4.175</w:t>
      </w:r>
      <w:r>
        <w:rPr>
          <w:color w:val="FF0000"/>
        </w:rPr>
        <w:tab/>
      </w:r>
      <w:r>
        <w:rPr>
          <w:b/>
          <w:bCs/>
          <w:i/>
          <w:iCs/>
          <w:color w:val="FF0000"/>
        </w:rPr>
        <w:t>4.22</w:t>
        <w:tab/>
        <w:t>4.29</w:t>
      </w:r>
    </w:p>
    <w:p>
      <w:pPr>
        <w:pStyle w:val="Normal"/>
        <w:ind w:hanging="1440" w:start="1440" w:end="0"/>
        <w:rPr>
          <w:b/>
          <w:bCs/>
          <w:i/>
          <w:i/>
          <w:iCs/>
          <w:color w:val="800000"/>
        </w:rPr>
      </w:pPr>
      <w:r>
        <w:rPr>
          <w:b/>
          <w:bCs/>
          <w:i/>
          <w:i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3086100</wp:posOffset>
                </wp:positionH>
                <wp:positionV relativeFrom="paragraph">
                  <wp:posOffset>227330</wp:posOffset>
                </wp:positionV>
                <wp:extent cx="3200400" cy="914400"/>
                <wp:effectExtent l="5080" t="5080" r="5715" b="5715"/>
                <wp:wrapNone/>
                <wp:docPr id="1" name=""/>
                <a:graphic xmlns:a="http://schemas.openxmlformats.org/drawingml/2006/main">
                  <a:graphicData uri="http://schemas.microsoft.com/office/word/2010/wordprocessingShape">
                    <wps:wsp>
                      <wps:cNvSpPr/>
                      <wps:spPr>
                        <a:xfrm>
                          <a:off x="0" y="0"/>
                          <a:ext cx="320040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We view this recent move up to 4.175 as most likely occurring as the wave 4 of this minor degree wave 5.  If this is the case, then we now need to only see the wave 5 of this minor degree wave 5 carry the market down to one more new low in order to complete this decline.</w:t>
                            </w:r>
                          </w:p>
                        </w:txbxContent>
                      </wps:txbx>
                      <wps:bodyPr anchor="t">
                        <a:noAutofit/>
                      </wps:bodyPr>
                    </wps:wsp>
                  </a:graphicData>
                </a:graphic>
              </wp:anchor>
            </w:drawing>
          </mc:Choice>
          <mc:Fallback>
            <w:pict>
              <v:roundrect id="shape_0" fillcolor="white" stroked="t" o:allowincell="f" style="position:absolute;margin-left:243pt;margin-top:17.9pt;width:251.95pt;height:71.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We view this recent move up to 4.175 as most likely occurring as the wave 4 of this minor degree wave 5.  If this is the case, then we now need to only see the wave 5 of this minor degree wave 5 carry the market down to one more new low in order to complete this decline.</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5829300</wp:posOffset>
                </wp:positionH>
                <wp:positionV relativeFrom="paragraph">
                  <wp:posOffset>1141730</wp:posOffset>
                </wp:positionV>
                <wp:extent cx="228600" cy="800100"/>
                <wp:effectExtent l="26670" t="1905" r="5080" b="0"/>
                <wp:wrapNone/>
                <wp:docPr id="2" name=""/>
                <a:graphic xmlns:a="http://schemas.openxmlformats.org/drawingml/2006/main">
                  <a:graphicData uri="http://schemas.microsoft.com/office/word/2010/wordprocessingShape">
                    <wps:wsp>
                      <wps:cNvSpPr/>
                      <wps:spPr>
                        <a:xfrm flipH="1">
                          <a:off x="0" y="0"/>
                          <a:ext cx="228600" cy="8002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9pt,89.9pt" to="476.95pt,152.8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411670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4" t="-5" r="-4" b="-5"/>
                    <a:stretch>
                      <a:fillRect/>
                    </a:stretch>
                  </pic:blipFill>
                  <pic:spPr bwMode="auto">
                    <a:xfrm>
                      <a:off x="0" y="0"/>
                      <a:ext cx="6856730" cy="411670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We continue to view the recent weakness off of the 4.73 high as occurring in a minor degree wave 5 position.  We also view the recent move up to 4.175 as most likely occurring as the wave 4 of this minor degree wave 5.  If this is the case, then we now need only to see the market move down to one more new low in order to complete this minor degree wave 5.  If the market can now move into a new low as anticipated, then we would continue to expect it to find good longer term support in the 3.61 area (where a significant swing low was made in July of 2000).  Once this minor degree wave 5 has concluded, this should also conclude the larger degree wave 5 (which began from the late March high), which should then conclude the entire drop off of this past winters high.  We continue to believe that at some point not too far ahead of us we should see a very sizeable short covering rally that will force the “funds” to bail out of their rather large net short position.</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2001-06-06T19:32:00Z</dcterms:created>
  <dc:creator>Bob McKinney</dc:creator>
  <dc:description/>
  <dc:language>en-CA</dc:language>
  <cp:lastModifiedBy>Bob McKinney</cp:lastModifiedBy>
  <cp:lastPrinted>2001-05-24T07:08:00Z</cp:lastPrinted>
  <dcterms:modified xsi:type="dcterms:W3CDTF">2001-06-07T09:44:00Z</dcterms:modified>
  <cp:revision>7</cp:revision>
  <dc:subject/>
  <dc:title>Capst9ne</dc:title>
</cp:coreProperties>
</file>