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Tuesday June 5, 2001</w:t>
      </w:r>
    </w:p>
    <w:p>
      <w:pPr>
        <w:pStyle w:val="Normal"/>
        <w:ind w:hanging="1440" w:start="1440" w:end="0"/>
        <w:rPr>
          <w:color w:val="0000FF"/>
        </w:rPr>
      </w:pPr>
      <w:r>
        <w:rPr>
          <w:color w:val="0000FF"/>
        </w:rPr>
      </w:r>
    </w:p>
    <w:p>
      <w:pPr>
        <w:pStyle w:val="Normal"/>
        <w:ind w:hanging="1440" w:start="1440" w:end="0"/>
        <w:jc w:val="both"/>
        <w:rPr/>
      </w:pPr>
      <w:r>
        <w:rPr/>
        <mc:AlternateContent>
          <mc:Choice Requires="wps">
            <w:drawing>
              <wp:anchor behindDoc="0" distT="0" distB="0" distL="114935" distR="114935" simplePos="0" locked="0" layoutInCell="1" allowOverlap="1" relativeHeight="3">
                <wp:simplePos x="0" y="0"/>
                <wp:positionH relativeFrom="column">
                  <wp:posOffset>2971800</wp:posOffset>
                </wp:positionH>
                <wp:positionV relativeFrom="paragraph">
                  <wp:posOffset>257810</wp:posOffset>
                </wp:positionV>
                <wp:extent cx="3200400" cy="1143000"/>
                <wp:effectExtent l="5080" t="5080" r="5715" b="5715"/>
                <wp:wrapNone/>
                <wp:docPr id="1" name=""/>
                <a:graphic xmlns:a="http://schemas.openxmlformats.org/drawingml/2006/main">
                  <a:graphicData uri="http://schemas.microsoft.com/office/word/2010/wordprocessingShape">
                    <wps:wsp>
                      <wps:cNvSpPr/>
                      <wps:spPr>
                        <a:xfrm>
                          <a:off x="0" y="0"/>
                          <a:ext cx="3200400" cy="11430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 xml:space="preserve">The manner in which the market was turned back ahead of the key short-term resistance in the 4.22 to 4.29 area, and then proceeded to quickly get back below the important 4.10 area, favors the idea that the market will be chopping around in the near term, likely continuing to show good two sided volatility.  </w:t>
                            </w:r>
                          </w:p>
                        </w:txbxContent>
                      </wps:txbx>
                      <wps:bodyPr anchor="t">
                        <a:noAutofit/>
                      </wps:bodyPr>
                    </wps:wsp>
                  </a:graphicData>
                </a:graphic>
              </wp:anchor>
            </w:drawing>
          </mc:Choice>
          <mc:Fallback>
            <w:pict>
              <v:roundrect id="shape_0" fillcolor="white" stroked="t" o:allowincell="f" style="position:absolute;margin-left:234pt;margin-top:20.3pt;width:251.95pt;height:89.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 xml:space="preserve">The manner in which the market was turned back ahead of the key short-term resistance in the 4.22 to 4.29 area, and then proceeded to quickly get back below the important 4.10 area, favors the idea that the market will be chopping around in the near term, likely continuing to show good two sided volatility.  </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4343400</wp:posOffset>
                </wp:positionH>
                <wp:positionV relativeFrom="paragraph">
                  <wp:posOffset>1400810</wp:posOffset>
                </wp:positionV>
                <wp:extent cx="1028700" cy="685800"/>
                <wp:effectExtent l="3175" t="4445" r="0" b="0"/>
                <wp:wrapNone/>
                <wp:docPr id="2" name=""/>
                <a:graphic xmlns:a="http://schemas.openxmlformats.org/drawingml/2006/main">
                  <a:graphicData uri="http://schemas.microsoft.com/office/word/2010/wordprocessingShape">
                    <wps:wsp>
                      <wps:cNvSpPr/>
                      <wps:spPr>
                        <a:xfrm>
                          <a:off x="0" y="0"/>
                          <a:ext cx="1028880" cy="6858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342pt,110.3pt" to="422.95pt,164.25pt" stroked="t" o:allowincell="f" style="position:absolute">
                <v:stroke color="black" weight="9360" endarrow="open"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228600</wp:posOffset>
                </wp:positionH>
                <wp:positionV relativeFrom="paragraph">
                  <wp:posOffset>2658110</wp:posOffset>
                </wp:positionV>
                <wp:extent cx="3200400" cy="914400"/>
                <wp:effectExtent l="5080" t="5080" r="5715" b="5715"/>
                <wp:wrapNone/>
                <wp:docPr id="3" name=""/>
                <a:graphic xmlns:a="http://schemas.openxmlformats.org/drawingml/2006/main">
                  <a:graphicData uri="http://schemas.microsoft.com/office/word/2010/wordprocessingShape">
                    <wps:wsp>
                      <wps:cNvSpPr/>
                      <wps:spPr>
                        <a:xfrm>
                          <a:off x="0" y="0"/>
                          <a:ext cx="32004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The lack of upward follow through this morning along with the markets near term overbought condition should combine to see the market move down enough in the near term to at minimum relieve this near term overbought condition.</w:t>
                            </w:r>
                          </w:p>
                        </w:txbxContent>
                      </wps:txbx>
                      <wps:bodyPr anchor="t">
                        <a:noAutofit/>
                      </wps:bodyPr>
                    </wps:wsp>
                  </a:graphicData>
                </a:graphic>
              </wp:anchor>
            </w:drawing>
          </mc:Choice>
          <mc:Fallback>
            <w:pict>
              <v:roundrect id="shape_0" fillcolor="white" stroked="t" o:allowincell="f" style="position:absolute;margin-left:18pt;margin-top:209.3pt;width:251.95pt;height:71.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The lack of upward follow through this morning along with the markets near term overbought condition should combine to see the market move down enough in the near term to at minimum relieve this near term overbought condition.</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3429000</wp:posOffset>
                </wp:positionH>
                <wp:positionV relativeFrom="paragraph">
                  <wp:posOffset>3458210</wp:posOffset>
                </wp:positionV>
                <wp:extent cx="1828800" cy="342900"/>
                <wp:effectExtent l="1270" t="5080" r="0" b="23495"/>
                <wp:wrapNone/>
                <wp:docPr id="4" name=""/>
                <a:graphic xmlns:a="http://schemas.openxmlformats.org/drawingml/2006/main">
                  <a:graphicData uri="http://schemas.microsoft.com/office/word/2010/wordprocessingShape">
                    <wps:wsp>
                      <wps:cNvSpPr/>
                      <wps:spPr>
                        <a:xfrm>
                          <a:off x="0" y="0"/>
                          <a:ext cx="1828800" cy="343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272.3pt" to="413.95pt,299.25pt" stroked="t" o:allowincell="f" style="position:absolute">
                <v:stroke color="black" weight="9360" endarrow="block" endarrowwidth="medium" endarrowlength="medium" joinstyle="miter" endcap="flat"/>
                <v:fill o:detectmouseclick="t" on="false"/>
                <w10:wrap type="none"/>
              </v:line>
            </w:pict>
          </mc:Fallback>
        </mc:AlternateContent>
        <w:drawing>
          <wp:inline distT="0" distB="0" distL="0" distR="0">
            <wp:extent cx="6856730" cy="498157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4981575"/>
                    </a:xfrm>
                    <a:prstGeom prst="rect">
                      <a:avLst/>
                    </a:prstGeom>
                    <a:noFill/>
                  </pic:spPr>
                </pic:pic>
              </a:graphicData>
            </a:graphic>
          </wp:inline>
        </w:drawing>
      </w:r>
    </w:p>
    <w:p>
      <w:pPr>
        <w:pStyle w:val="Normal"/>
        <w:ind w:hanging="1440" w:start="1440" w:end="0"/>
        <w:jc w:val="both"/>
        <w:rPr/>
      </w:pPr>
      <w:r>
        <w:rPr/>
      </w:r>
    </w:p>
    <w:p>
      <w:pPr>
        <w:pStyle w:val="Normal"/>
        <w:ind w:hanging="1440" w:start="1440" w:end="0"/>
        <w:jc w:val="both"/>
        <w:rPr/>
      </w:pPr>
      <w:r>
        <w:rPr/>
      </w:r>
    </w:p>
    <w:p>
      <w:pPr>
        <w:pStyle w:val="Normal"/>
        <w:ind w:hanging="1440" w:start="1440" w:end="0"/>
        <w:jc w:val="both"/>
        <w:rPr/>
      </w:pPr>
      <w:r>
        <w:rPr/>
      </w:r>
    </w:p>
    <w:p>
      <w:pPr>
        <w:pStyle w:val="Normal"/>
        <w:ind w:hanging="1440" w:start="1440" w:end="0"/>
        <w:jc w:val="both"/>
        <w:rPr/>
      </w:pPr>
      <w:r>
        <w:rPr/>
      </w:r>
    </w:p>
    <w:p>
      <w:pPr>
        <w:pStyle w:val="Normal"/>
        <w:ind w:hanging="1440" w:start="1440" w:end="0"/>
        <w:jc w:val="both"/>
        <w:rPr/>
      </w:pPr>
      <w:r>
        <w:rPr/>
      </w:r>
    </w:p>
    <w:p>
      <w:pPr>
        <w:pStyle w:val="Normal"/>
        <w:ind w:hanging="1440" w:start="1440" w:end="0"/>
        <w:jc w:val="both"/>
        <w:rPr/>
      </w:pPr>
      <w:r>
        <w:rPr/>
      </w:r>
    </w:p>
    <w:p>
      <w:pPr>
        <w:pStyle w:val="Normal"/>
        <w:ind w:hanging="1440" w:start="1440" w:end="0"/>
        <w:jc w:val="both"/>
        <w:rPr/>
      </w:pPr>
      <w:r>
        <w:rPr/>
      </w:r>
    </w:p>
    <w:p>
      <w:pPr>
        <w:pStyle w:val="Normal"/>
        <w:ind w:hanging="1440" w:start="1440" w:end="0"/>
        <w:jc w:val="both"/>
        <w:rPr/>
      </w:pPr>
      <w:r>
        <w:rPr/>
      </w:r>
    </w:p>
    <w:p>
      <w:pPr>
        <w:pStyle w:val="Normal"/>
        <w:ind w:hanging="1440" w:start="1440" w:end="0"/>
        <w:jc w:val="both"/>
        <w:rPr/>
      </w:pPr>
      <w:r>
        <w:rPr/>
      </w:r>
    </w:p>
    <w:p>
      <w:pPr>
        <w:pStyle w:val="Normal"/>
        <w:ind w:hanging="1440" w:start="1440" w:end="0"/>
        <w:jc w:val="both"/>
        <w:rPr/>
      </w:pPr>
      <w:r>
        <w:rPr/>
      </w:r>
    </w:p>
    <w:p>
      <w:pPr>
        <w:pStyle w:val="Normal"/>
        <w:ind w:hanging="1440" w:start="1440" w:end="0"/>
        <w:jc w:val="both"/>
        <w:rPr/>
      </w:pPr>
      <w:r>
        <w:rPr/>
      </w:r>
    </w:p>
    <w:p>
      <w:pPr>
        <w:pStyle w:val="Normal"/>
        <w:ind w:hanging="1440" w:start="1440" w:end="0"/>
        <w:jc w:val="both"/>
        <w:rPr/>
      </w:pPr>
      <w:r>
        <w:rPr/>
      </w:r>
    </w:p>
    <w:p>
      <w:pPr>
        <w:pStyle w:val="Normal"/>
        <w:ind w:hanging="1440" w:start="1440" w:end="0"/>
        <w:jc w:val="both"/>
        <w:rPr/>
      </w:pPr>
      <w:r>
        <w:rPr/>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p>
      <w:pPr>
        <w:pStyle w:val="Normal"/>
        <w:ind w:hanging="1440" w:start="1440" w:end="0"/>
        <w:rPr>
          <w:color w:val="008000"/>
        </w:rPr>
      </w:pPr>
      <w:r>
        <w:rPr>
          <w:color w:val="008000"/>
        </w:rPr>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2001-06-05T12:17:00Z</dcterms:created>
  <dc:creator>Bob McKinney</dc:creator>
  <dc:description/>
  <dc:language>en-CA</dc:language>
  <cp:lastModifiedBy>Bob McKinney</cp:lastModifiedBy>
  <cp:lastPrinted>2000-08-29T14:05:00Z</cp:lastPrinted>
  <dcterms:modified xsi:type="dcterms:W3CDTF">2001-06-05T12:28:00Z</dcterms:modified>
  <cp:revision>4</cp:revision>
  <dc:subject/>
  <dc:title>Capst9ne</dc:title>
</cp:coreProperties>
</file>