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-139065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John Lavorato, Louise Kitchen, Ted Murphy, David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Port, Cassandra Schultz,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19,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18,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North America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$86.00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$99.75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/>
      </w:pPr>
      <w:r>
        <w:rPr>
          <w:b/>
          <w:bCs/>
          <w:color w:val="000000"/>
          <w:sz w:val="20"/>
          <w:szCs w:val="20"/>
        </w:rPr>
        <w:tab/>
        <w:tab/>
      </w:r>
      <w:r>
        <w:rPr>
          <w:color w:val="000000"/>
          <w:sz w:val="20"/>
          <w:szCs w:val="20"/>
        </w:rPr>
        <w:t xml:space="preserve">Large short positions continued to drive the VaR violation.  Additionally, prices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decreased $.04 on the NYMEX and was up in the cash markets, especially in the West. 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The Gas desk reduced their short positions, thereby helping to reduce VaR from the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previous day’s VaR of $106 Million.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2001-06-19T14:45:00Z</dcterms:created>
  <dc:creator>kthibode</dc:creator>
  <dc:description/>
  <dc:language>en-CA</dc:language>
  <cp:lastModifiedBy>kthibode</cp:lastModifiedBy>
  <dcterms:modified xsi:type="dcterms:W3CDTF">2001-06-19T17:35:00Z</dcterms:modified>
  <cp:revision>3</cp:revision>
  <dc:subject/>
  <dc:title/>
</cp:coreProperties>
</file>