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BodyText"/>
        <w:jc w:val="center"/>
        <w:rPr>
          <w:b/>
          <w:bCs/>
          <w:sz w:val="28"/>
          <w:u w:val="single"/>
        </w:rPr>
      </w:pPr>
      <w:r>
        <w:rPr>
          <w:b/>
          <w:bCs/>
          <w:sz w:val="28"/>
          <w:u w:val="single"/>
        </w:rPr>
        <w:t>UNDERTAKING OF [NAME]</w:t>
      </w:r>
    </w:p>
    <w:p>
      <w:pPr>
        <w:pStyle w:val="VEBodyTextDouble"/>
        <w:spacing w:before="0" w:after="0"/>
        <w:rPr/>
      </w:pPr>
      <w:r>
        <w:rPr/>
        <w:tab/>
        <w:t>I, [name], am/was the __________________ of Enron Corp. (“Enron”), an Oregon corporation.  I am a Defendant in certain lawsuits alleging breach of fiduciary duty and/or violations of the federal securities laws (the “Lawsuits”) and may be asked to provide information in connection with an SEC inquiry into the same matters that are the subject of the Lawsuits.</w:t>
      </w:r>
    </w:p>
    <w:p>
      <w:pPr>
        <w:pStyle w:val="VEBodyTextDouble"/>
        <w:rPr/>
      </w:pPr>
      <w:r>
        <w:rPr/>
        <w:tab/>
        <w:t>I hereby affirm to Enron that I believe in good faith that I have met the standard of conduct described in Oregon Revised Statutes Section 60.391 for indemnification of any liability incurred by me in the Lawsuits, the SEC inquiry, or in any other proceeding arising out of the same subject-matter as any of the Lawsuits or the SEC inquiry.  Pursuant to the provisions of (1) Oregon Revised Statutes Sections 60.387 to 60.414; (2) the Amended and Restated Articles of Incorporation of Enron and all amendments thereto; and (3) any other applicable agreements, I hereby request that my expenses incurred in connection with the Lawsuits, the SEC inquiry, or in any other proceeding arising out of the same subject-matter as any of the Lawsuits or the SEC inquiry, including, but not limited to, reasonable attorneys’ fees and experts’ fees, be advanced by Enron (or its designated affiliate).  I hereby undertake to repay any expenses so advanced to the extent it shall ultimately be determined that I am not entitled to be indemnified for all or some portion of such amount.</w:t>
      </w:r>
    </w:p>
    <w:p>
      <w:pPr>
        <w:pStyle w:val="VEBodyText"/>
        <w:rPr/>
      </w:pPr>
      <w:r>
        <w:rPr/>
        <w:t>Dated: November ____, 2001.</w:t>
      </w:r>
    </w:p>
    <w:p>
      <w:pPr>
        <w:pStyle w:val="VEBodyText"/>
        <w:rPr/>
      </w:pPr>
      <w:r>
        <w:rPr/>
      </w:r>
    </w:p>
    <w:p>
      <w:pPr>
        <w:pStyle w:val="VEBodyText"/>
        <w:spacing w:before="0" w:after="0"/>
        <w:rPr/>
      </w:pPr>
      <w:r>
        <w:rPr/>
        <w:tab/>
        <w:tab/>
        <w:tab/>
        <w:tab/>
        <w:tab/>
        <w:t>__________________________________________</w:t>
      </w:r>
    </w:p>
    <w:p>
      <w:pPr>
        <w:pStyle w:val="VEBodyText"/>
        <w:rPr/>
      </w:pPr>
      <w:r>
        <w:rPr/>
        <w:tab/>
        <w:tab/>
        <w:tab/>
        <w:tab/>
        <w:tab/>
        <w:t>[Name and Address]</w:t>
      </w:r>
    </w:p>
    <w:p>
      <w:pPr>
        <w:pStyle w:val="VEBodyText"/>
        <w:rPr/>
      </w:pPr>
      <w:r>
        <w:rPr/>
      </w:r>
      <w:r>
        <w:br w:type="page"/>
      </w:r>
    </w:p>
    <w:p>
      <w:pPr>
        <w:pStyle w:val="VEBodyText"/>
        <w:spacing w:before="0" w:after="0"/>
        <w:rPr/>
      </w:pPr>
      <w:r>
        <w:rPr/>
        <w:t>STATE OF TEXAS</w:t>
        <w:tab/>
        <w:tab/>
        <w:t>§</w:t>
      </w:r>
    </w:p>
    <w:p>
      <w:pPr>
        <w:pStyle w:val="VEBodyText"/>
        <w:spacing w:before="0" w:after="0"/>
        <w:rPr/>
      </w:pPr>
      <w:r>
        <w:rPr/>
        <w:tab/>
        <w:tab/>
        <w:tab/>
        <w:tab/>
        <w:t>§</w:t>
      </w:r>
    </w:p>
    <w:p>
      <w:pPr>
        <w:pStyle w:val="VEBodyText"/>
        <w:spacing w:before="0" w:after="0"/>
        <w:rPr/>
      </w:pPr>
      <w:r>
        <w:rPr/>
        <w:t>COUNTY OF HARRIS</w:t>
        <w:tab/>
        <w:t>§</w:t>
      </w:r>
    </w:p>
    <w:p>
      <w:pPr>
        <w:pStyle w:val="VEBodyText"/>
        <w:spacing w:before="0" w:after="0"/>
        <w:rPr/>
      </w:pPr>
      <w:r>
        <w:rPr/>
      </w:r>
    </w:p>
    <w:p>
      <w:pPr>
        <w:pStyle w:val="VEBodyText"/>
        <w:rPr/>
      </w:pPr>
      <w:r>
        <w:rPr/>
        <w:tab/>
        <w:t>Before me, the undersigned notary public, on this day personally appeared __________________, known to me to be the person whose name is subscribed to the foregoing instrument and acknowledged to me that he executed the same for the purposes and consideration therein expressed.</w:t>
      </w:r>
    </w:p>
    <w:p>
      <w:pPr>
        <w:pStyle w:val="VEBodyText"/>
        <w:rPr/>
      </w:pPr>
      <w:r>
        <w:rPr/>
        <w:tab/>
        <w:t>Given under my hand and seal this ____ day of November, 2001.</w:t>
      </w:r>
    </w:p>
    <w:p>
      <w:pPr>
        <w:pStyle w:val="VEBodyText"/>
        <w:rPr/>
      </w:pPr>
      <w:r>
        <w:rPr/>
      </w:r>
    </w:p>
    <w:p>
      <w:pPr>
        <w:pStyle w:val="VEBodyText"/>
        <w:spacing w:before="0" w:after="0"/>
        <w:ind w:firstLine="720" w:end="0"/>
        <w:rPr/>
      </w:pPr>
      <w:r>
        <w:rPr/>
        <w:tab/>
        <w:tab/>
        <w:tab/>
        <w:tab/>
        <w:tab/>
        <w:t>_______________________________________</w:t>
      </w:r>
    </w:p>
    <w:p>
      <w:pPr>
        <w:pStyle w:val="VEBodyText"/>
        <w:rPr/>
      </w:pPr>
      <w:r>
        <w:rPr/>
        <w:tab/>
        <w:tab/>
        <w:tab/>
        <w:tab/>
        <w:tab/>
        <w:tab/>
        <w:t>Notary Public in and for the State of Texas</w:t>
      </w:r>
    </w:p>
    <w:p>
      <w:pPr>
        <w:pStyle w:val="VEBodyText"/>
        <w:rPr/>
      </w:pPr>
      <w:r>
        <w:rPr/>
        <w:tab/>
        <w:tab/>
        <w:tab/>
        <w:tab/>
        <w:tab/>
        <w:tab/>
        <w:t>My Commission expires:  ________________.</w:t>
      </w:r>
    </w:p>
    <w:p>
      <w:pPr>
        <w:pStyle w:val="VEBodyText"/>
        <w:rPr/>
      </w:pPr>
      <w:r>
        <w:rPr/>
      </w:r>
    </w:p>
    <w:p>
      <w:pPr>
        <w:pStyle w:val="VEBodyText"/>
        <w:spacing w:before="0" w:after="240"/>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697986_1.doc</w:t>
      </w:r>
      <w:r>
        <w:rPr>
          <w:rStyle w:val="VEDocumentInformation"/>
        </w:rPr>
        <w:fldChar w:fldCharType="end"/>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6">
    <w:lvl w:ilvl="0">
      <w:start w:val="1"/>
      <w:numFmt w:val="decimal"/>
      <w:lvlText w:val=" %1"/>
      <w:lvlJc w:val="start"/>
      <w:pPr>
        <w:tabs>
          <w:tab w:val="num" w:pos="0"/>
        </w:tabs>
        <w:ind w:start="0" w:hanging="0"/>
      </w:pPr>
    </w:lvl>
    <w:lvl w:ilvl="1">
      <w:start w:val="1"/>
      <w:isLgl/>
      <w:numFmt w:val="decimal"/>
      <w:lvlText w:val="%1.%2"/>
      <w:lvlJc w:val="start"/>
      <w:pPr>
        <w:tabs>
          <w:tab w:val="num" w:pos="0"/>
        </w:tabs>
        <w:ind w:start="0" w:firstLine="720"/>
      </w:pPr>
    </w:lvl>
    <w:lvl w:ilvl="2">
      <w:start w:val="1"/>
      <w:isLgl/>
      <w:numFmt w:val="decimal"/>
      <w:lvlText w:val="%1.%2.%3"/>
      <w:lvlJc w:val="start"/>
      <w:pPr>
        <w:tabs>
          <w:tab w:val="num" w:pos="0"/>
        </w:tabs>
        <w:ind w:start="0" w:firstLine="1440"/>
      </w:pPr>
    </w:lvl>
    <w:lvl w:ilvl="3">
      <w:start w:val="1"/>
      <w:isLgl/>
      <w:numFmt w:val="decimal"/>
      <w:lvlText w:val="%1.%2.%3.%4"/>
      <w:lvlJc w:val="start"/>
      <w:pPr>
        <w:tabs>
          <w:tab w:val="num" w:pos="0"/>
        </w:tabs>
        <w:ind w:start="0" w:firstLine="2160"/>
      </w:pPr>
    </w:lvl>
    <w:lvl w:ilvl="4">
      <w:start w:val="1"/>
      <w:isLgl/>
      <w:numFmt w:val="decimal"/>
      <w:lvlText w:val="%1.%2.%3.%4.%5"/>
      <w:lvlJc w:val="start"/>
      <w:pPr>
        <w:tabs>
          <w:tab w:val="num" w:pos="0"/>
        </w:tabs>
        <w:ind w:start="0" w:firstLine="2880"/>
      </w:pPr>
    </w:lvl>
    <w:lvl w:ilvl="5">
      <w:start w:val="1"/>
      <w:isLgl/>
      <w:numFmt w:val="decimal"/>
      <w:lvlText w:val="%1.%2.%3.%4.%5.%6"/>
      <w:lvlJc w:val="start"/>
      <w:pPr>
        <w:tabs>
          <w:tab w:val="num" w:pos="0"/>
        </w:tabs>
        <w:ind w:start="0" w:firstLine="3600"/>
      </w:pPr>
    </w:lvl>
    <w:lvl w:ilvl="6">
      <w:start w:val="1"/>
      <w:isLgl/>
      <w:numFmt w:val="decimal"/>
      <w:lvlText w:val="%1.%2.%3.%4.%5.%6.%7"/>
      <w:lvlJc w:val="start"/>
      <w:pPr>
        <w:tabs>
          <w:tab w:val="num" w:pos="0"/>
        </w:tabs>
        <w:ind w:start="0" w:firstLine="4320"/>
      </w:pPr>
    </w:lvl>
    <w:lvl w:ilvl="7">
      <w:start w:val="1"/>
      <w:isLgl/>
      <w:numFmt w:val="decimal"/>
      <w:lvlText w:val="%1.%2.%3.%4.%5.%6.%7.%8"/>
      <w:lvlJc w:val="start"/>
      <w:pPr>
        <w:tabs>
          <w:tab w:val="num" w:pos="0"/>
        </w:tabs>
        <w:ind w:start="0" w:firstLine="5040"/>
      </w:pPr>
    </w:lvl>
    <w:lvl w:ilvl="8">
      <w:start w:val="1"/>
      <w:isLgl/>
      <w:numFmt w:val="decimal"/>
      <w:lvlText w:val="%1.%2.%3.%4.%5.%6.%7.%8.%9"/>
      <w:lvlJc w:val="start"/>
      <w:pPr>
        <w:tabs>
          <w:tab w:val="num" w:pos="0"/>
        </w:tabs>
        <w:ind w:start="0" w:firstLine="5760"/>
      </w:pPr>
    </w:lvl>
  </w:abstractNum>
  <w:abstractNum w:abstractNumId="7">
    <w:lvl w:ilvl="0">
      <w:start w:val="1"/>
      <w:numFmt w:val="bullet"/>
      <w:lvlText w:val=""/>
      <w:lvlJc w:val="start"/>
      <w:pPr>
        <w:tabs>
          <w:tab w:val="num" w:pos="1440"/>
        </w:tabs>
        <w:ind w:start="1440" w:hanging="72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6z8">
    <w:name w:val="WW8Num16z8"/>
    <w:qFormat/>
    <w:rPr>
      <w:rFonts w:ascii="Symbol" w:hAnsi="Symbol" w:cs="Symbol"/>
      <w:color w:val="000000"/>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1"/>
      </w:numPr>
      <w:tabs>
        <w:tab w:val="clear" w:pos="720"/>
      </w:tabs>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7"/>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6"/>
      </w:numPr>
      <w:spacing w:before="0" w:after="240"/>
      <w:outlineLvl w:val="0"/>
    </w:pPr>
    <w:rPr>
      <w:bCs/>
    </w:rPr>
  </w:style>
  <w:style w:type="paragraph" w:styleId="VENumbered2">
    <w:name w:val="VE Numbered 2"/>
    <w:basedOn w:val="VENormal"/>
    <w:next w:val="VEBodyTextFLI"/>
    <w:qFormat/>
    <w:pPr>
      <w:numPr>
        <w:ilvl w:val="0"/>
        <w:numId w:val="6"/>
      </w:numPr>
      <w:spacing w:before="0" w:after="240"/>
      <w:outlineLvl w:val="1"/>
    </w:pPr>
    <w:rPr/>
  </w:style>
  <w:style w:type="paragraph" w:styleId="VENumbered3">
    <w:name w:val="VE Numbered 3"/>
    <w:basedOn w:val="VENormal"/>
    <w:next w:val="VEBodyTextFLI"/>
    <w:qFormat/>
    <w:pPr>
      <w:numPr>
        <w:ilvl w:val="0"/>
        <w:numId w:val="6"/>
      </w:numPr>
      <w:spacing w:before="0" w:after="240"/>
      <w:outlineLvl w:val="2"/>
    </w:pPr>
    <w:rPr/>
  </w:style>
  <w:style w:type="paragraph" w:styleId="VENumbered4">
    <w:name w:val="VE Numbered 4"/>
    <w:basedOn w:val="VENormal"/>
    <w:next w:val="VEBodyTextFLI"/>
    <w:qFormat/>
    <w:pPr>
      <w:numPr>
        <w:ilvl w:val="0"/>
        <w:numId w:val="6"/>
      </w:numPr>
      <w:spacing w:before="0" w:after="240"/>
      <w:outlineLvl w:val="3"/>
    </w:pPr>
    <w:rPr/>
  </w:style>
  <w:style w:type="paragraph" w:styleId="VENumbered5">
    <w:name w:val="VE Numbered 5"/>
    <w:basedOn w:val="VENormal"/>
    <w:next w:val="VEBodyTextFLI"/>
    <w:qFormat/>
    <w:pPr>
      <w:numPr>
        <w:ilvl w:val="0"/>
        <w:numId w:val="6"/>
      </w:numPr>
      <w:spacing w:before="0" w:after="240"/>
      <w:outlineLvl w:val="4"/>
    </w:pPr>
    <w:rPr/>
  </w:style>
  <w:style w:type="paragraph" w:styleId="VENumbered6">
    <w:name w:val="VE Numbered 6"/>
    <w:basedOn w:val="VENormal"/>
    <w:next w:val="VEBodyTextFLI"/>
    <w:qFormat/>
    <w:pPr>
      <w:numPr>
        <w:ilvl w:val="0"/>
        <w:numId w:val="6"/>
      </w:numPr>
      <w:spacing w:before="0" w:after="240"/>
      <w:outlineLvl w:val="5"/>
    </w:pPr>
    <w:rPr/>
  </w:style>
  <w:style w:type="paragraph" w:styleId="VENumbered7">
    <w:name w:val="VE Numbered 7"/>
    <w:basedOn w:val="VENormal"/>
    <w:next w:val="VEBodyTextFLI"/>
    <w:qFormat/>
    <w:pPr>
      <w:numPr>
        <w:ilvl w:val="0"/>
        <w:numId w:val="6"/>
      </w:numPr>
      <w:spacing w:before="0" w:after="240"/>
      <w:outlineLvl w:val="6"/>
    </w:pPr>
    <w:rPr/>
  </w:style>
  <w:style w:type="paragraph" w:styleId="VENumbered8">
    <w:name w:val="VE Numbered 8"/>
    <w:basedOn w:val="VENormal"/>
    <w:next w:val="VEBodyTextFLI"/>
    <w:qFormat/>
    <w:pPr>
      <w:numPr>
        <w:ilvl w:val="0"/>
        <w:numId w:val="6"/>
      </w:numPr>
      <w:spacing w:before="0" w:after="240"/>
      <w:outlineLvl w:val="7"/>
    </w:pPr>
    <w:rPr/>
  </w:style>
  <w:style w:type="paragraph" w:styleId="VENumbered9">
    <w:name w:val="VE Numbered 9"/>
    <w:basedOn w:val="VENormal"/>
    <w:next w:val="VEBodyTextFLI"/>
    <w:qFormat/>
    <w:pPr>
      <w:numPr>
        <w:ilvl w:val="0"/>
        <w:numId w:val="6"/>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5"/>
      </w:numPr>
      <w:spacing w:before="0" w:after="240"/>
      <w:ind w:hanging="0" w:start="0" w:end="0"/>
      <w:jc w:val="start"/>
    </w:pPr>
    <w:rPr/>
  </w:style>
  <w:style w:type="paragraph" w:styleId="VESchedule2">
    <w:name w:val="VE Schedule 2"/>
    <w:basedOn w:val="VENormal"/>
    <w:next w:val="VEBodyTextFLI"/>
    <w:qFormat/>
    <w:pPr>
      <w:numPr>
        <w:ilvl w:val="0"/>
        <w:numId w:val="5"/>
      </w:numPr>
      <w:tabs>
        <w:tab w:val="clear" w:pos="720"/>
      </w:tabs>
      <w:spacing w:before="0" w:after="240"/>
      <w:ind w:hanging="0" w:start="0" w:end="0"/>
    </w:pPr>
    <w:rPr/>
  </w:style>
  <w:style w:type="paragraph" w:styleId="VESchedule3">
    <w:name w:val="VE Schedule 3"/>
    <w:basedOn w:val="VENormal"/>
    <w:next w:val="VEBodyTextFLI"/>
    <w:qFormat/>
    <w:pPr>
      <w:numPr>
        <w:ilvl w:val="0"/>
        <w:numId w:val="5"/>
      </w:numPr>
      <w:tabs>
        <w:tab w:val="clear" w:pos="720"/>
      </w:tabs>
      <w:spacing w:before="0" w:after="240"/>
      <w:ind w:hanging="0" w:start="0" w:end="0"/>
    </w:pPr>
    <w:rPr/>
  </w:style>
  <w:style w:type="paragraph" w:styleId="VESchedule4">
    <w:name w:val="VE Schedule 4"/>
    <w:basedOn w:val="VENormal"/>
    <w:next w:val="VEBodyTextFLI"/>
    <w:qFormat/>
    <w:pPr>
      <w:numPr>
        <w:ilvl w:val="0"/>
        <w:numId w:val="5"/>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2001-10-30T13:52:00Z</dcterms:created>
  <dc:creator>V&amp;E</dc:creator>
  <dc:description/>
  <dc:language>en-CA</dc:language>
  <cp:lastModifiedBy>Wallis Hampton</cp:lastModifiedBy>
  <cp:lastPrinted>2001-10-30T10:17:00Z</cp:lastPrinted>
  <dcterms:modified xsi:type="dcterms:W3CDTF">2001-10-30T13:52:00Z</dcterms:modified>
  <cp:revision>2</cp:revision>
  <dc:subject/>
  <dc:title>UNDERTAKING OF [NAME]</dc:title>
</cp:coreProperties>
</file>