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keepNext w:val="false"/>
        <w:spacing w:before="0" w:after="840"/>
        <w:rPr/>
      </w:pPr>
      <w:r>
        <w:rPr/>
        <w:t>CONTRIBUTION AGREEMENT</w:t>
      </w:r>
    </w:p>
    <w:p>
      <w:pPr>
        <w:pStyle w:val="VETitleBoldCenter"/>
        <w:keepNext w:val="false"/>
        <w:spacing w:before="0" w:after="840"/>
        <w:rPr/>
      </w:pPr>
      <w:r>
        <w:rPr/>
        <w:t>AMONG</w:t>
      </w:r>
    </w:p>
    <w:p>
      <w:pPr>
        <w:pStyle w:val="VETitleBoldCenter"/>
        <w:keepNext w:val="false"/>
        <w:spacing w:before="0" w:after="840"/>
        <w:rPr/>
      </w:pPr>
      <w:r>
        <w:rPr/>
        <w:t>[ENRON NORTH AMERICA CORP. AND/OR ITS DESIGNEES],</w:t>
      </w:r>
    </w:p>
    <w:p>
      <w:pPr>
        <w:pStyle w:val="VETitleBoldCenter"/>
        <w:keepNext w:val="false"/>
        <w:spacing w:before="0" w:after="840"/>
        <w:rPr/>
      </w:pPr>
      <w:r>
        <w:rPr/>
        <w:t>GEORGIA-PACIFIC CORPORATION,</w:t>
      </w:r>
    </w:p>
    <w:p>
      <w:pPr>
        <w:pStyle w:val="VETitleBoldCenter"/>
        <w:keepNext w:val="false"/>
        <w:spacing w:before="0" w:after="840"/>
        <w:rPr/>
      </w:pPr>
      <w:r>
        <w:rPr/>
        <w:t>LEAF RIVER FOREST PRODUCTS, INC., AND</w:t>
      </w:r>
    </w:p>
    <w:p>
      <w:pPr>
        <w:pStyle w:val="VESubTitle"/>
        <w:rPr/>
      </w:pPr>
      <w:r>
        <w:rPr/>
        <w:t>[NEWCO], LLC</w:t>
      </w:r>
    </w:p>
    <w:p>
      <w:pPr>
        <w:pStyle w:val="VEBodyText"/>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VETitleBoldCenter"/>
        <w:keepNext w:val="false"/>
        <w:spacing w:before="0" w:after="840"/>
        <w:rPr/>
      </w:pPr>
      <w:r>
        <w:rPr/>
        <w:t>DATED AS OF ●, 2001</w:t>
      </w:r>
    </w:p>
    <w:p>
      <w:pPr>
        <w:pStyle w:val="TOC1"/>
        <w:rPr/>
      </w:pPr>
      <w:r>
        <w:rPr/>
        <w:t>TABLE OF CONTENTS</w:t>
      </w:r>
    </w:p>
    <w:sdt>
      <w:sdtPr>
        <w:docPartObj>
          <w:docPartGallery w:val="Table of Contents"/>
          <w:docPartUnique w:val="true"/>
        </w:docPartObj>
      </w:sdtPr>
      <w:sdtContent>
        <w:p>
          <w:pPr>
            <w:pStyle w:val="TOC1"/>
            <w:rPr>
              <w:b w:val="false"/>
              <w:bCs w:val="false"/>
              <w:caps w:val="false"/>
              <w:smallCaps w:val="false"/>
              <w:lang w:val="en-CA" w:eastAsia="en-CA"/>
            </w:rPr>
          </w:pPr>
          <w:r>
            <w:fldChar w:fldCharType="begin"/>
          </w:r>
          <w:r>
            <w:rPr>
              <w:lang w:val="en-CA" w:eastAsia="en-CA"/>
            </w:rPr>
            <w:instrText xml:space="preserve"> TOC \n 1-1 \x \z \t "VE Numbered 1,1,VE Numbered 2,2" </w:instrText>
          </w:r>
          <w:r>
            <w:rPr>
              <w:lang w:val="en-CA" w:eastAsia="en-CA"/>
            </w:rPr>
            <w:fldChar w:fldCharType="separate"/>
          </w:r>
          <w:r>
            <w:rPr>
              <w:lang w:val="en-CA" w:eastAsia="en-CA"/>
            </w:rPr>
            <w:t>ARTICLE I</w:t>
            <w:br/>
            <w:t>ORGANIZATION OF THE COMPANY</w:t>
          </w:r>
        </w:p>
        <w:p>
          <w:pPr>
            <w:pStyle w:val="TOC2"/>
            <w:tabs>
              <w:tab w:val="left" w:pos="1680" w:leader="none"/>
              <w:tab w:val="left" w:pos="1710" w:leader="none"/>
              <w:tab w:val="right" w:pos="9350" w:leader="dot"/>
            </w:tabs>
            <w:rPr/>
          </w:pPr>
          <w:r>
            <w:rPr/>
            <w:t>Section 1.1</w:t>
            <w:tab/>
            <w:t>Formation of the Company</w:t>
            <w:tab/>
          </w:r>
          <w:hyperlink w:anchor="__RefHeading___Toc524426997">
            <w:r>
              <w:rPr>
                <w:rStyle w:val="IndexLink"/>
              </w:rPr>
              <w:t>1</w:t>
            </w:r>
          </w:hyperlink>
        </w:p>
        <w:p>
          <w:pPr>
            <w:pStyle w:val="TOC1"/>
            <w:rPr>
              <w:b w:val="false"/>
              <w:bCs w:val="false"/>
              <w:caps w:val="false"/>
              <w:smallCaps w:val="false"/>
              <w:lang w:val="en-CA" w:eastAsia="en-CA"/>
            </w:rPr>
          </w:pPr>
          <w:r>
            <w:rPr>
              <w:lang w:val="en-CA" w:eastAsia="en-CA"/>
            </w:rPr>
            <w:t>ARTICLE II</w:t>
            <w:br/>
            <w:t>CONTRIBUTIONS</w:t>
          </w:r>
        </w:p>
        <w:p>
          <w:pPr>
            <w:pStyle w:val="TOC2"/>
            <w:tabs>
              <w:tab w:val="left" w:pos="1680" w:leader="none"/>
              <w:tab w:val="left" w:pos="1710" w:leader="none"/>
              <w:tab w:val="right" w:pos="9350" w:leader="dot"/>
            </w:tabs>
            <w:rPr/>
          </w:pPr>
          <w:r>
            <w:rPr/>
            <w:t>Section 2.1</w:t>
            <w:tab/>
            <w:t>Contribution of Assets; Assumption of Liabilities</w:t>
            <w:tab/>
          </w:r>
          <w:hyperlink w:anchor="__RefHeading___Toc524426999">
            <w:r>
              <w:rPr>
                <w:rStyle w:val="IndexLink"/>
              </w:rPr>
              <w:t>2</w:t>
            </w:r>
          </w:hyperlink>
        </w:p>
        <w:p>
          <w:pPr>
            <w:pStyle w:val="TOC2"/>
            <w:tabs>
              <w:tab w:val="left" w:pos="1680" w:leader="none"/>
              <w:tab w:val="left" w:pos="1710" w:leader="none"/>
              <w:tab w:val="right" w:pos="9350" w:leader="dot"/>
            </w:tabs>
            <w:rPr/>
          </w:pPr>
          <w:r>
            <w:rPr/>
            <w:t>Section 2.2</w:t>
            <w:tab/>
            <w:t>Retained LRFP Assets and Liabilities</w:t>
            <w:tab/>
          </w:r>
          <w:hyperlink w:anchor="__RefHeading___Toc524427000">
            <w:r>
              <w:rPr>
                <w:rStyle w:val="IndexLink"/>
              </w:rPr>
              <w:t>2</w:t>
            </w:r>
          </w:hyperlink>
        </w:p>
        <w:p>
          <w:pPr>
            <w:pStyle w:val="TOC2"/>
            <w:tabs>
              <w:tab w:val="left" w:pos="1680" w:leader="none"/>
              <w:tab w:val="left" w:pos="1710" w:leader="none"/>
              <w:tab w:val="right" w:pos="9350" w:leader="dot"/>
            </w:tabs>
            <w:rPr/>
          </w:pPr>
          <w:r>
            <w:rPr/>
            <w:t>Section 2.3</w:t>
            <w:tab/>
            <w:t>Closing of Transaction</w:t>
            <w:tab/>
          </w:r>
          <w:hyperlink w:anchor="__RefHeading___Toc524427001">
            <w:r>
              <w:rPr>
                <w:rStyle w:val="IndexLink"/>
              </w:rPr>
              <w:t>3</w:t>
            </w:r>
          </w:hyperlink>
        </w:p>
        <w:p>
          <w:pPr>
            <w:pStyle w:val="TOC2"/>
            <w:tabs>
              <w:tab w:val="left" w:pos="1680" w:leader="none"/>
              <w:tab w:val="left" w:pos="1710" w:leader="none"/>
              <w:tab w:val="right" w:pos="9350" w:leader="dot"/>
            </w:tabs>
            <w:rPr/>
          </w:pPr>
          <w:r>
            <w:rPr/>
            <w:t>Section 2.4</w:t>
            <w:tab/>
            <w:t>Post-Closing Adjustment.</w:t>
            <w:tab/>
          </w:r>
          <w:hyperlink w:anchor="__RefHeading___Toc524427002">
            <w:r>
              <w:rPr>
                <w:rStyle w:val="IndexLink"/>
              </w:rPr>
              <w:t>5</w:t>
            </w:r>
          </w:hyperlink>
        </w:p>
        <w:p>
          <w:pPr>
            <w:pStyle w:val="TOC2"/>
            <w:tabs>
              <w:tab w:val="left" w:pos="1680" w:leader="none"/>
              <w:tab w:val="left" w:pos="1710" w:leader="none"/>
              <w:tab w:val="right" w:pos="9350" w:leader="dot"/>
            </w:tabs>
            <w:rPr/>
          </w:pPr>
          <w:r>
            <w:rPr/>
            <w:t>Section 2.5</w:t>
            <w:tab/>
            <w:t>Transfer Taxes and Recording Fees</w:t>
            <w:tab/>
          </w:r>
          <w:hyperlink w:anchor="__RefHeading___Toc524427003">
            <w:r>
              <w:rPr>
                <w:rStyle w:val="IndexLink"/>
              </w:rPr>
              <w:t>7</w:t>
            </w:r>
          </w:hyperlink>
        </w:p>
        <w:p>
          <w:pPr>
            <w:pStyle w:val="TOC2"/>
            <w:tabs>
              <w:tab w:val="left" w:pos="1680" w:leader="none"/>
              <w:tab w:val="left" w:pos="1710" w:leader="none"/>
              <w:tab w:val="right" w:pos="9350" w:leader="dot"/>
            </w:tabs>
            <w:rPr/>
          </w:pPr>
          <w:r>
            <w:rPr/>
            <w:t>Section 2.6</w:t>
            <w:tab/>
            <w:t>Required Consents</w:t>
            <w:tab/>
          </w:r>
          <w:hyperlink w:anchor="__RefHeading___Toc524427004">
            <w:r>
              <w:rPr>
                <w:rStyle w:val="IndexLink"/>
              </w:rPr>
              <w:t>7</w:t>
            </w:r>
          </w:hyperlink>
        </w:p>
        <w:p>
          <w:pPr>
            <w:pStyle w:val="TOC2"/>
            <w:tabs>
              <w:tab w:val="left" w:pos="1680" w:leader="none"/>
              <w:tab w:val="left" w:pos="1710" w:leader="none"/>
              <w:tab w:val="right" w:pos="9350" w:leader="dot"/>
            </w:tabs>
            <w:rPr/>
          </w:pPr>
          <w:r>
            <w:rPr/>
            <w:t>Section 2.7</w:t>
            <w:tab/>
            <w:t>Ownership of the Company; Special Distribution.</w:t>
            <w:tab/>
          </w:r>
          <w:hyperlink w:anchor="__RefHeading___Toc524427005">
            <w:r>
              <w:rPr>
                <w:rStyle w:val="IndexLink"/>
              </w:rPr>
              <w:t>7</w:t>
            </w:r>
          </w:hyperlink>
        </w:p>
        <w:p>
          <w:pPr>
            <w:pStyle w:val="TOC1"/>
            <w:rPr>
              <w:b w:val="false"/>
              <w:bCs w:val="false"/>
              <w:caps w:val="false"/>
              <w:smallCaps w:val="false"/>
              <w:lang w:val="en-CA" w:eastAsia="en-CA"/>
            </w:rPr>
          </w:pPr>
          <w:r>
            <w:rPr>
              <w:lang w:val="en-CA" w:eastAsia="en-CA"/>
            </w:rPr>
            <w:t>ARTICLE III</w:t>
            <w:br/>
            <w:t>REPRESENTATIONS AND WARRANTIES OF LRFP PARTIES</w:t>
          </w:r>
        </w:p>
        <w:p>
          <w:pPr>
            <w:pStyle w:val="TOC2"/>
            <w:tabs>
              <w:tab w:val="left" w:pos="1680" w:leader="none"/>
              <w:tab w:val="left" w:pos="1710" w:leader="none"/>
              <w:tab w:val="right" w:pos="9350" w:leader="dot"/>
            </w:tabs>
            <w:rPr/>
          </w:pPr>
          <w:r>
            <w:rPr/>
            <w:t>Section 3.1</w:t>
            <w:tab/>
            <w:t>Organization and Qualification.</w:t>
            <w:tab/>
          </w:r>
          <w:hyperlink w:anchor="__RefHeading___Toc524427007">
            <w:r>
              <w:rPr>
                <w:rStyle w:val="IndexLink"/>
              </w:rPr>
              <w:t>8</w:t>
            </w:r>
          </w:hyperlink>
        </w:p>
        <w:p>
          <w:pPr>
            <w:pStyle w:val="TOC2"/>
            <w:tabs>
              <w:tab w:val="left" w:pos="1680" w:leader="none"/>
              <w:tab w:val="left" w:pos="1710" w:leader="none"/>
              <w:tab w:val="right" w:pos="9350" w:leader="dot"/>
            </w:tabs>
            <w:rPr/>
          </w:pPr>
          <w:r>
            <w:rPr/>
            <w:t>Section 3.2</w:t>
            <w:tab/>
            <w:t>Corporate Authorization</w:t>
            <w:tab/>
          </w:r>
          <w:hyperlink w:anchor="__RefHeading___Toc524427008">
            <w:r>
              <w:rPr>
                <w:rStyle w:val="IndexLink"/>
              </w:rPr>
              <w:t>8</w:t>
            </w:r>
          </w:hyperlink>
        </w:p>
        <w:p>
          <w:pPr>
            <w:pStyle w:val="TOC2"/>
            <w:tabs>
              <w:tab w:val="left" w:pos="1680" w:leader="none"/>
              <w:tab w:val="left" w:pos="1710" w:leader="none"/>
              <w:tab w:val="right" w:pos="9350" w:leader="dot"/>
            </w:tabs>
            <w:rPr/>
          </w:pPr>
          <w:r>
            <w:rPr/>
            <w:t>Section 3.3</w:t>
            <w:tab/>
            <w:t>Consents and Approvals</w:t>
            <w:tab/>
          </w:r>
          <w:hyperlink w:anchor="__RefHeading___Toc524427009">
            <w:r>
              <w:rPr>
                <w:rStyle w:val="IndexLink"/>
              </w:rPr>
              <w:t>8</w:t>
            </w:r>
          </w:hyperlink>
        </w:p>
        <w:p>
          <w:pPr>
            <w:pStyle w:val="TOC2"/>
            <w:tabs>
              <w:tab w:val="left" w:pos="1680" w:leader="none"/>
              <w:tab w:val="left" w:pos="1710" w:leader="none"/>
              <w:tab w:val="right" w:pos="9350" w:leader="dot"/>
            </w:tabs>
            <w:rPr/>
          </w:pPr>
          <w:r>
            <w:rPr/>
            <w:t>Section 3.4</w:t>
            <w:tab/>
            <w:t>Non-Contravention</w:t>
            <w:tab/>
          </w:r>
          <w:hyperlink w:anchor="__RefHeading___Toc524427010">
            <w:r>
              <w:rPr>
                <w:rStyle w:val="IndexLink"/>
              </w:rPr>
              <w:t>9</w:t>
            </w:r>
          </w:hyperlink>
        </w:p>
        <w:p>
          <w:pPr>
            <w:pStyle w:val="TOC2"/>
            <w:tabs>
              <w:tab w:val="left" w:pos="1680" w:leader="none"/>
              <w:tab w:val="left" w:pos="1710" w:leader="none"/>
              <w:tab w:val="right" w:pos="9350" w:leader="dot"/>
            </w:tabs>
            <w:rPr/>
          </w:pPr>
          <w:r>
            <w:rPr/>
            <w:t>Section 3.5</w:t>
            <w:tab/>
            <w:t>Binding Effect</w:t>
            <w:tab/>
          </w:r>
          <w:hyperlink w:anchor="__RefHeading___Toc524427011">
            <w:r>
              <w:rPr>
                <w:rStyle w:val="IndexLink"/>
              </w:rPr>
              <w:t>9</w:t>
            </w:r>
          </w:hyperlink>
        </w:p>
        <w:p>
          <w:pPr>
            <w:pStyle w:val="TOC2"/>
            <w:tabs>
              <w:tab w:val="left" w:pos="1680" w:leader="none"/>
              <w:tab w:val="left" w:pos="1710" w:leader="none"/>
              <w:tab w:val="right" w:pos="9350" w:leader="dot"/>
            </w:tabs>
            <w:rPr/>
          </w:pPr>
          <w:r>
            <w:rPr/>
            <w:t>Section 3.6</w:t>
            <w:tab/>
            <w:t>Financial Statements</w:t>
            <w:tab/>
          </w:r>
          <w:hyperlink w:anchor="__RefHeading___Toc524427012">
            <w:r>
              <w:rPr>
                <w:rStyle w:val="IndexLink"/>
              </w:rPr>
              <w:t>9</w:t>
            </w:r>
          </w:hyperlink>
        </w:p>
        <w:p>
          <w:pPr>
            <w:pStyle w:val="TOC2"/>
            <w:tabs>
              <w:tab w:val="left" w:pos="1680" w:leader="none"/>
              <w:tab w:val="left" w:pos="1710" w:leader="none"/>
              <w:tab w:val="right" w:pos="9350" w:leader="dot"/>
            </w:tabs>
            <w:rPr/>
          </w:pPr>
          <w:r>
            <w:rPr/>
            <w:t>Section 3.7</w:t>
            <w:tab/>
            <w:t>Litigation and Claims</w:t>
            <w:tab/>
          </w:r>
          <w:hyperlink w:anchor="__RefHeading___Toc524427013">
            <w:r>
              <w:rPr>
                <w:rStyle w:val="IndexLink"/>
              </w:rPr>
              <w:t>10</w:t>
            </w:r>
          </w:hyperlink>
        </w:p>
        <w:p>
          <w:pPr>
            <w:pStyle w:val="TOC2"/>
            <w:tabs>
              <w:tab w:val="left" w:pos="1680" w:leader="none"/>
              <w:tab w:val="left" w:pos="1710" w:leader="none"/>
              <w:tab w:val="right" w:pos="9350" w:leader="dot"/>
            </w:tabs>
            <w:rPr/>
          </w:pPr>
          <w:r>
            <w:rPr/>
            <w:t>Section 3.8</w:t>
            <w:tab/>
            <w:t>Taxes</w:t>
            <w:tab/>
          </w:r>
          <w:hyperlink w:anchor="__RefHeading___Toc524427014">
            <w:r>
              <w:rPr>
                <w:rStyle w:val="IndexLink"/>
              </w:rPr>
              <w:t>10</w:t>
            </w:r>
          </w:hyperlink>
        </w:p>
        <w:p>
          <w:pPr>
            <w:pStyle w:val="TOC2"/>
            <w:tabs>
              <w:tab w:val="left" w:pos="1680" w:leader="none"/>
              <w:tab w:val="left" w:pos="1710" w:leader="none"/>
              <w:tab w:val="right" w:pos="9350" w:leader="dot"/>
            </w:tabs>
            <w:rPr/>
          </w:pPr>
          <w:r>
            <w:rPr/>
            <w:t>Section 3.9</w:t>
            <w:tab/>
            <w:t>Employees, Pension and Other Benefit Plans.</w:t>
            <w:tab/>
          </w:r>
          <w:hyperlink w:anchor="__RefHeading___Toc524427015">
            <w:r>
              <w:rPr>
                <w:rStyle w:val="IndexLink"/>
              </w:rPr>
              <w:t>11</w:t>
            </w:r>
          </w:hyperlink>
        </w:p>
        <w:p>
          <w:pPr>
            <w:pStyle w:val="TOC2"/>
            <w:tabs>
              <w:tab w:val="left" w:pos="1710" w:leader="none"/>
              <w:tab w:val="left" w:pos="1920" w:leader="none"/>
              <w:tab w:val="right" w:pos="9350" w:leader="dot"/>
            </w:tabs>
            <w:rPr/>
          </w:pPr>
          <w:r>
            <w:rPr/>
            <w:t>Section 3.10</w:t>
            <w:tab/>
            <w:t>Compliance with Laws</w:t>
            <w:tab/>
          </w:r>
          <w:hyperlink w:anchor="__RefHeading___Toc524427016">
            <w:r>
              <w:rPr>
                <w:rStyle w:val="IndexLink"/>
              </w:rPr>
              <w:t>14</w:t>
            </w:r>
          </w:hyperlink>
        </w:p>
        <w:p>
          <w:pPr>
            <w:pStyle w:val="TOC2"/>
            <w:tabs>
              <w:tab w:val="left" w:pos="1710" w:leader="none"/>
              <w:tab w:val="left" w:pos="1920" w:leader="none"/>
              <w:tab w:val="right" w:pos="9350" w:leader="dot"/>
            </w:tabs>
            <w:rPr/>
          </w:pPr>
          <w:r>
            <w:rPr/>
            <w:t>Section 3.11</w:t>
            <w:tab/>
            <w:t>Environmental Matters.</w:t>
            <w:tab/>
          </w:r>
          <w:hyperlink w:anchor="__RefHeading___Toc524427017">
            <w:r>
              <w:rPr>
                <w:rStyle w:val="IndexLink"/>
              </w:rPr>
              <w:t>14</w:t>
            </w:r>
          </w:hyperlink>
        </w:p>
        <w:p>
          <w:pPr>
            <w:pStyle w:val="TOC2"/>
            <w:tabs>
              <w:tab w:val="left" w:pos="1710" w:leader="none"/>
              <w:tab w:val="left" w:pos="1920" w:leader="none"/>
              <w:tab w:val="right" w:pos="9350" w:leader="dot"/>
            </w:tabs>
            <w:rPr/>
          </w:pPr>
          <w:r>
            <w:rPr/>
            <w:t>Section 3.12</w:t>
            <w:tab/>
            <w:t>Intellectual Property.</w:t>
            <w:tab/>
          </w:r>
          <w:hyperlink w:anchor="__RefHeading___Toc524427018">
            <w:r>
              <w:rPr>
                <w:rStyle w:val="IndexLink"/>
              </w:rPr>
              <w:t>16</w:t>
            </w:r>
          </w:hyperlink>
        </w:p>
        <w:p>
          <w:pPr>
            <w:pStyle w:val="TOC2"/>
            <w:tabs>
              <w:tab w:val="left" w:pos="1710" w:leader="none"/>
              <w:tab w:val="left" w:pos="1920" w:leader="none"/>
              <w:tab w:val="right" w:pos="9350" w:leader="dot"/>
            </w:tabs>
            <w:rPr/>
          </w:pPr>
          <w:r>
            <w:rPr/>
            <w:t>Section 3.13</w:t>
            <w:tab/>
            <w:t>Labor Matters</w:t>
            <w:tab/>
          </w:r>
          <w:hyperlink w:anchor="__RefHeading___Toc524427019">
            <w:r>
              <w:rPr>
                <w:rStyle w:val="IndexLink"/>
              </w:rPr>
              <w:t>17</w:t>
            </w:r>
          </w:hyperlink>
        </w:p>
        <w:p>
          <w:pPr>
            <w:pStyle w:val="TOC2"/>
            <w:tabs>
              <w:tab w:val="left" w:pos="1710" w:leader="none"/>
              <w:tab w:val="left" w:pos="1920" w:leader="none"/>
              <w:tab w:val="right" w:pos="9350" w:leader="dot"/>
            </w:tabs>
            <w:rPr/>
          </w:pPr>
          <w:r>
            <w:rPr/>
            <w:t>Section 3.14</w:t>
            <w:tab/>
            <w:t>Contracts</w:t>
            <w:tab/>
          </w:r>
          <w:hyperlink w:anchor="__RefHeading___Toc524427020">
            <w:r>
              <w:rPr>
                <w:rStyle w:val="IndexLink"/>
              </w:rPr>
              <w:t>18</w:t>
            </w:r>
          </w:hyperlink>
        </w:p>
        <w:p>
          <w:pPr>
            <w:pStyle w:val="TOC2"/>
            <w:tabs>
              <w:tab w:val="left" w:pos="1710" w:leader="none"/>
              <w:tab w:val="left" w:pos="1920" w:leader="none"/>
              <w:tab w:val="right" w:pos="9350" w:leader="dot"/>
            </w:tabs>
            <w:rPr/>
          </w:pPr>
          <w:r>
            <w:rPr/>
            <w:t>Section 3.15</w:t>
            <w:tab/>
            <w:t>Real Estate Leases</w:t>
            <w:tab/>
          </w:r>
          <w:hyperlink w:anchor="__RefHeading___Toc524427021">
            <w:r>
              <w:rPr>
                <w:rStyle w:val="IndexLink"/>
              </w:rPr>
              <w:t>18</w:t>
            </w:r>
          </w:hyperlink>
        </w:p>
        <w:p>
          <w:pPr>
            <w:pStyle w:val="TOC2"/>
            <w:tabs>
              <w:tab w:val="left" w:pos="1710" w:leader="none"/>
              <w:tab w:val="left" w:pos="1920" w:leader="none"/>
              <w:tab w:val="right" w:pos="9350" w:leader="dot"/>
            </w:tabs>
            <w:rPr/>
          </w:pPr>
          <w:r>
            <w:rPr/>
            <w:t>Section 3.16</w:t>
            <w:tab/>
            <w:t>Entire Business; Title to Property.</w:t>
            <w:tab/>
          </w:r>
          <w:hyperlink w:anchor="__RefHeading___Toc524427022">
            <w:r>
              <w:rPr>
                <w:rStyle w:val="IndexLink"/>
              </w:rPr>
              <w:t>19</w:t>
            </w:r>
          </w:hyperlink>
        </w:p>
        <w:p>
          <w:pPr>
            <w:pStyle w:val="TOC2"/>
            <w:tabs>
              <w:tab w:val="left" w:pos="1710" w:leader="none"/>
              <w:tab w:val="left" w:pos="1920" w:leader="none"/>
              <w:tab w:val="right" w:pos="9350" w:leader="dot"/>
            </w:tabs>
            <w:rPr/>
          </w:pPr>
          <w:r>
            <w:rPr/>
            <w:t>Section 3.17</w:t>
            <w:tab/>
            <w:t>Real Property.</w:t>
            <w:tab/>
          </w:r>
          <w:hyperlink w:anchor="__RefHeading___Toc524427023">
            <w:r>
              <w:rPr>
                <w:rStyle w:val="IndexLink"/>
              </w:rPr>
              <w:t>19</w:t>
            </w:r>
          </w:hyperlink>
        </w:p>
        <w:p>
          <w:pPr>
            <w:pStyle w:val="TOC2"/>
            <w:tabs>
              <w:tab w:val="left" w:pos="1710" w:leader="none"/>
              <w:tab w:val="left" w:pos="1920" w:leader="none"/>
              <w:tab w:val="right" w:pos="9350" w:leader="dot"/>
            </w:tabs>
            <w:rPr/>
          </w:pPr>
          <w:r>
            <w:rPr/>
            <w:t>Section 3.18</w:t>
            <w:tab/>
            <w:t>Finder’s Fees</w:t>
            <w:tab/>
          </w:r>
          <w:hyperlink w:anchor="__RefHeading___Toc524427024">
            <w:r>
              <w:rPr>
                <w:rStyle w:val="IndexLink"/>
              </w:rPr>
              <w:t>21</w:t>
            </w:r>
          </w:hyperlink>
        </w:p>
        <w:p>
          <w:pPr>
            <w:pStyle w:val="TOC2"/>
            <w:tabs>
              <w:tab w:val="left" w:pos="1710" w:leader="none"/>
              <w:tab w:val="left" w:pos="1920" w:leader="none"/>
              <w:tab w:val="right" w:pos="9350" w:leader="dot"/>
            </w:tabs>
            <w:rPr/>
          </w:pPr>
          <w:r>
            <w:rPr/>
            <w:t>Section 3.19</w:t>
            <w:tab/>
            <w:t>Insurance.</w:t>
            <w:tab/>
          </w:r>
          <w:hyperlink w:anchor="__RefHeading___Toc524427025">
            <w:r>
              <w:rPr>
                <w:rStyle w:val="IndexLink"/>
              </w:rPr>
              <w:t>21</w:t>
            </w:r>
          </w:hyperlink>
        </w:p>
        <w:p>
          <w:pPr>
            <w:pStyle w:val="TOC2"/>
            <w:tabs>
              <w:tab w:val="left" w:pos="1710" w:leader="none"/>
              <w:tab w:val="left" w:pos="1920" w:leader="none"/>
              <w:tab w:val="right" w:pos="9350" w:leader="dot"/>
            </w:tabs>
            <w:rPr/>
          </w:pPr>
          <w:r>
            <w:rPr/>
            <w:t>Section 3.20</w:t>
            <w:tab/>
            <w:t>No Undisclosed Liabilities</w:t>
            <w:tab/>
          </w:r>
          <w:hyperlink w:anchor="__RefHeading___Toc524427026">
            <w:r>
              <w:rPr>
                <w:rStyle w:val="IndexLink"/>
              </w:rPr>
              <w:t>22</w:t>
            </w:r>
          </w:hyperlink>
        </w:p>
        <w:p>
          <w:pPr>
            <w:pStyle w:val="TOC2"/>
            <w:tabs>
              <w:tab w:val="left" w:pos="1710" w:leader="none"/>
              <w:tab w:val="left" w:pos="1920" w:leader="none"/>
              <w:tab w:val="right" w:pos="9350" w:leader="dot"/>
            </w:tabs>
            <w:rPr/>
          </w:pPr>
          <w:r>
            <w:rPr/>
            <w:t>Section 3.21</w:t>
            <w:tab/>
            <w:t>No Material Adverse Change</w:t>
            <w:tab/>
          </w:r>
          <w:hyperlink w:anchor="__RefHeading___Toc524427027">
            <w:r>
              <w:rPr>
                <w:rStyle w:val="IndexLink"/>
              </w:rPr>
              <w:t>22</w:t>
            </w:r>
          </w:hyperlink>
        </w:p>
        <w:p>
          <w:pPr>
            <w:pStyle w:val="TOC2"/>
            <w:tabs>
              <w:tab w:val="left" w:pos="1710" w:leader="none"/>
              <w:tab w:val="left" w:pos="1920" w:leader="none"/>
              <w:tab w:val="right" w:pos="9350" w:leader="dot"/>
            </w:tabs>
            <w:rPr/>
          </w:pPr>
          <w:r>
            <w:rPr/>
            <w:t>Section 3.22</w:t>
            <w:tab/>
            <w:t>Indebtedness for Borrowed Money</w:t>
            <w:tab/>
          </w:r>
          <w:hyperlink w:anchor="__RefHeading___Toc524427028">
            <w:r>
              <w:rPr>
                <w:rStyle w:val="IndexLink"/>
              </w:rPr>
              <w:t>22</w:t>
            </w:r>
          </w:hyperlink>
        </w:p>
        <w:p>
          <w:pPr>
            <w:pStyle w:val="TOC2"/>
            <w:tabs>
              <w:tab w:val="left" w:pos="1710" w:leader="none"/>
              <w:tab w:val="left" w:pos="1920" w:leader="none"/>
              <w:tab w:val="right" w:pos="9350" w:leader="dot"/>
            </w:tabs>
            <w:rPr/>
          </w:pPr>
          <w:r>
            <w:rPr/>
            <w:t>Section 3.23</w:t>
            <w:tab/>
            <w:t>Organization of Company</w:t>
            <w:tab/>
          </w:r>
          <w:hyperlink w:anchor="__RefHeading___Toc524427029">
            <w:r>
              <w:rPr>
                <w:rStyle w:val="IndexLink"/>
              </w:rPr>
              <w:t>22</w:t>
            </w:r>
          </w:hyperlink>
        </w:p>
        <w:p>
          <w:pPr>
            <w:pStyle w:val="TOC2"/>
            <w:tabs>
              <w:tab w:val="left" w:pos="1710" w:leader="none"/>
              <w:tab w:val="left" w:pos="1920" w:leader="none"/>
              <w:tab w:val="right" w:pos="9350" w:leader="dot"/>
            </w:tabs>
            <w:rPr/>
          </w:pPr>
          <w:r>
            <w:rPr/>
            <w:t>Section 3.24</w:t>
            <w:tab/>
            <w:t>Authorization of Company</w:t>
            <w:tab/>
          </w:r>
          <w:hyperlink w:anchor="__RefHeading___Toc524427030">
            <w:r>
              <w:rPr>
                <w:rStyle w:val="IndexLink"/>
              </w:rPr>
              <w:t>22</w:t>
            </w:r>
          </w:hyperlink>
        </w:p>
        <w:p>
          <w:pPr>
            <w:pStyle w:val="TOC2"/>
            <w:tabs>
              <w:tab w:val="left" w:pos="1710" w:leader="none"/>
              <w:tab w:val="left" w:pos="1920" w:leader="none"/>
              <w:tab w:val="right" w:pos="9350" w:leader="dot"/>
            </w:tabs>
            <w:rPr/>
          </w:pPr>
          <w:r>
            <w:rPr/>
            <w:t>Section 3.25</w:t>
            <w:tab/>
            <w:t>Activities of Company</w:t>
            <w:tab/>
          </w:r>
          <w:hyperlink w:anchor="__RefHeading___Toc524427031">
            <w:r>
              <w:rPr>
                <w:rStyle w:val="IndexLink"/>
              </w:rPr>
              <w:t>23</w:t>
            </w:r>
          </w:hyperlink>
        </w:p>
        <w:p>
          <w:pPr>
            <w:pStyle w:val="TOC2"/>
            <w:tabs>
              <w:tab w:val="left" w:pos="1710" w:leader="none"/>
              <w:tab w:val="left" w:pos="1920" w:leader="none"/>
              <w:tab w:val="right" w:pos="9350" w:leader="dot"/>
            </w:tabs>
            <w:rPr/>
          </w:pPr>
          <w:r>
            <w:rPr/>
            <w:t>Section 3.26</w:t>
            <w:tab/>
            <w:t>Related Person Transactions.</w:t>
            <w:tab/>
          </w:r>
          <w:hyperlink w:anchor="__RefHeading___Toc524427032">
            <w:r>
              <w:rPr>
                <w:rStyle w:val="IndexLink"/>
              </w:rPr>
              <w:t>23</w:t>
            </w:r>
          </w:hyperlink>
        </w:p>
        <w:p>
          <w:pPr>
            <w:pStyle w:val="TOC2"/>
            <w:tabs>
              <w:tab w:val="left" w:pos="1710" w:leader="none"/>
              <w:tab w:val="left" w:pos="1920" w:leader="none"/>
              <w:tab w:val="right" w:pos="9350" w:leader="dot"/>
            </w:tabs>
            <w:rPr/>
          </w:pPr>
          <w:r>
            <w:rPr/>
            <w:t>Section 3.27</w:t>
            <w:tab/>
            <w:t>Absence of Certain Commercial Practices</w:t>
            <w:tab/>
          </w:r>
          <w:hyperlink w:anchor="__RefHeading___Toc524427033">
            <w:r>
              <w:rPr>
                <w:rStyle w:val="IndexLink"/>
              </w:rPr>
              <w:t>23</w:t>
            </w:r>
          </w:hyperlink>
        </w:p>
        <w:p>
          <w:pPr>
            <w:pStyle w:val="TOC2"/>
            <w:tabs>
              <w:tab w:val="left" w:pos="1710" w:leader="none"/>
              <w:tab w:val="left" w:pos="1920" w:leader="none"/>
              <w:tab w:val="right" w:pos="9350" w:leader="dot"/>
            </w:tabs>
            <w:rPr/>
          </w:pPr>
          <w:r>
            <w:rPr/>
            <w:t>Section 3.28</w:t>
            <w:tab/>
            <w:t>Books and Records</w:t>
            <w:tab/>
          </w:r>
          <w:hyperlink w:anchor="__RefHeading___Toc524427034">
            <w:r>
              <w:rPr>
                <w:rStyle w:val="IndexLink"/>
              </w:rPr>
              <w:t>24</w:t>
            </w:r>
          </w:hyperlink>
        </w:p>
        <w:p>
          <w:pPr>
            <w:pStyle w:val="TOC2"/>
            <w:tabs>
              <w:tab w:val="left" w:pos="1710" w:leader="none"/>
              <w:tab w:val="left" w:pos="1920" w:leader="none"/>
              <w:tab w:val="right" w:pos="9350" w:leader="dot"/>
            </w:tabs>
            <w:rPr/>
          </w:pPr>
          <w:r>
            <w:rPr/>
            <w:t>Section 3.29</w:t>
            <w:tab/>
            <w:t>History of LRFP</w:t>
            <w:tab/>
          </w:r>
          <w:hyperlink w:anchor="__RefHeading___Toc524427035">
            <w:r>
              <w:rPr>
                <w:rStyle w:val="IndexLink"/>
              </w:rPr>
              <w:t>24</w:t>
            </w:r>
          </w:hyperlink>
        </w:p>
        <w:p>
          <w:pPr>
            <w:pStyle w:val="TOC2"/>
            <w:tabs>
              <w:tab w:val="left" w:pos="1710" w:leader="none"/>
              <w:tab w:val="left" w:pos="1920" w:leader="none"/>
              <w:tab w:val="right" w:pos="9350" w:leader="dot"/>
            </w:tabs>
            <w:rPr/>
          </w:pPr>
          <w:r>
            <w:rPr/>
            <w:t>Section 3.30</w:t>
            <w:tab/>
            <w:t>Disclosure</w:t>
            <w:tab/>
          </w:r>
          <w:hyperlink w:anchor="__RefHeading___Toc524427036">
            <w:r>
              <w:rPr>
                <w:rStyle w:val="IndexLink"/>
              </w:rPr>
              <w:t>24</w:t>
            </w:r>
          </w:hyperlink>
        </w:p>
        <w:p>
          <w:pPr>
            <w:pStyle w:val="TOC1"/>
            <w:rPr>
              <w:b w:val="false"/>
              <w:bCs w:val="false"/>
              <w:caps w:val="false"/>
              <w:smallCaps w:val="false"/>
              <w:lang w:val="en-CA" w:eastAsia="en-CA"/>
            </w:rPr>
          </w:pPr>
          <w:r>
            <w:rPr>
              <w:lang w:val="en-CA" w:eastAsia="en-CA"/>
            </w:rPr>
            <w:t>ARTICLE IV</w:t>
            <w:br/>
            <w:t>REPRESENTATIONS AND WARRANTIES OF ENA</w:t>
          </w:r>
        </w:p>
        <w:p>
          <w:pPr>
            <w:pStyle w:val="TOC2"/>
            <w:tabs>
              <w:tab w:val="left" w:pos="1680" w:leader="none"/>
              <w:tab w:val="left" w:pos="1710" w:leader="none"/>
              <w:tab w:val="right" w:pos="9350" w:leader="dot"/>
            </w:tabs>
            <w:rPr/>
          </w:pPr>
          <w:r>
            <w:rPr/>
            <w:t>Section 4.1</w:t>
            <w:tab/>
            <w:t>Organization and Qualification</w:t>
            <w:tab/>
          </w:r>
          <w:hyperlink w:anchor="__RefHeading___Toc524427038">
            <w:r>
              <w:rPr>
                <w:rStyle w:val="IndexLink"/>
              </w:rPr>
              <w:t>24</w:t>
            </w:r>
          </w:hyperlink>
        </w:p>
        <w:p>
          <w:pPr>
            <w:pStyle w:val="TOC2"/>
            <w:tabs>
              <w:tab w:val="left" w:pos="1680" w:leader="none"/>
              <w:tab w:val="left" w:pos="1710" w:leader="none"/>
              <w:tab w:val="right" w:pos="9350" w:leader="dot"/>
            </w:tabs>
            <w:rPr/>
          </w:pPr>
          <w:r>
            <w:rPr/>
            <w:t>Section 4.2</w:t>
            <w:tab/>
            <w:t>Corporate Authorization</w:t>
            <w:tab/>
          </w:r>
          <w:hyperlink w:anchor="__RefHeading___Toc524427039">
            <w:r>
              <w:rPr>
                <w:rStyle w:val="IndexLink"/>
              </w:rPr>
              <w:t>25</w:t>
            </w:r>
          </w:hyperlink>
        </w:p>
        <w:p>
          <w:pPr>
            <w:pStyle w:val="TOC2"/>
            <w:tabs>
              <w:tab w:val="left" w:pos="1680" w:leader="none"/>
              <w:tab w:val="left" w:pos="1710" w:leader="none"/>
              <w:tab w:val="right" w:pos="9350" w:leader="dot"/>
            </w:tabs>
            <w:rPr/>
          </w:pPr>
          <w:r>
            <w:rPr/>
            <w:t>Section 4.3</w:t>
            <w:tab/>
            <w:t>Consents and Approvals</w:t>
            <w:tab/>
          </w:r>
          <w:hyperlink w:anchor="__RefHeading___Toc524427040">
            <w:r>
              <w:rPr>
                <w:rStyle w:val="IndexLink"/>
              </w:rPr>
              <w:t>25</w:t>
            </w:r>
          </w:hyperlink>
        </w:p>
        <w:p>
          <w:pPr>
            <w:pStyle w:val="TOC2"/>
            <w:tabs>
              <w:tab w:val="left" w:pos="1680" w:leader="none"/>
              <w:tab w:val="left" w:pos="1710" w:leader="none"/>
              <w:tab w:val="right" w:pos="9350" w:leader="dot"/>
            </w:tabs>
            <w:rPr/>
          </w:pPr>
          <w:r>
            <w:rPr/>
            <w:t>Section 4.4</w:t>
            <w:tab/>
            <w:t>Non-Contravention</w:t>
            <w:tab/>
          </w:r>
          <w:hyperlink w:anchor="__RefHeading___Toc524427041">
            <w:r>
              <w:rPr>
                <w:rStyle w:val="IndexLink"/>
              </w:rPr>
              <w:t>25</w:t>
            </w:r>
          </w:hyperlink>
        </w:p>
        <w:p>
          <w:pPr>
            <w:pStyle w:val="TOC2"/>
            <w:tabs>
              <w:tab w:val="left" w:pos="1680" w:leader="none"/>
              <w:tab w:val="left" w:pos="1710" w:leader="none"/>
              <w:tab w:val="right" w:pos="9350" w:leader="dot"/>
            </w:tabs>
            <w:rPr/>
          </w:pPr>
          <w:r>
            <w:rPr/>
            <w:t>Section 4.5</w:t>
            <w:tab/>
            <w:t>Binding Effect</w:t>
            <w:tab/>
          </w:r>
          <w:hyperlink w:anchor="__RefHeading___Toc524427042">
            <w:r>
              <w:rPr>
                <w:rStyle w:val="IndexLink"/>
              </w:rPr>
              <w:t>25</w:t>
            </w:r>
          </w:hyperlink>
        </w:p>
        <w:p>
          <w:pPr>
            <w:pStyle w:val="TOC2"/>
            <w:tabs>
              <w:tab w:val="left" w:pos="1680" w:leader="none"/>
              <w:tab w:val="left" w:pos="1710" w:leader="none"/>
              <w:tab w:val="right" w:pos="9350" w:leader="dot"/>
            </w:tabs>
            <w:rPr/>
          </w:pPr>
          <w:r>
            <w:rPr/>
            <w:t>Section 4.6</w:t>
            <w:tab/>
            <w:t>Organization of Company</w:t>
            <w:tab/>
          </w:r>
          <w:hyperlink w:anchor="__RefHeading___Toc524427043">
            <w:r>
              <w:rPr>
                <w:rStyle w:val="IndexLink"/>
              </w:rPr>
              <w:t>25</w:t>
            </w:r>
          </w:hyperlink>
        </w:p>
        <w:p>
          <w:pPr>
            <w:pStyle w:val="TOC2"/>
            <w:tabs>
              <w:tab w:val="left" w:pos="1680" w:leader="none"/>
              <w:tab w:val="left" w:pos="1710" w:leader="none"/>
              <w:tab w:val="right" w:pos="9350" w:leader="dot"/>
            </w:tabs>
            <w:rPr/>
          </w:pPr>
          <w:r>
            <w:rPr/>
            <w:t>Section 4.7</w:t>
            <w:tab/>
            <w:t>Authorization of Company</w:t>
            <w:tab/>
          </w:r>
          <w:hyperlink w:anchor="__RefHeading___Toc524427044">
            <w:r>
              <w:rPr>
                <w:rStyle w:val="IndexLink"/>
              </w:rPr>
              <w:t>25</w:t>
            </w:r>
          </w:hyperlink>
        </w:p>
        <w:p>
          <w:pPr>
            <w:pStyle w:val="TOC2"/>
            <w:tabs>
              <w:tab w:val="left" w:pos="1680" w:leader="none"/>
              <w:tab w:val="left" w:pos="1710" w:leader="none"/>
              <w:tab w:val="right" w:pos="9350" w:leader="dot"/>
            </w:tabs>
            <w:rPr/>
          </w:pPr>
          <w:r>
            <w:rPr/>
            <w:t>Section 4.8</w:t>
            <w:tab/>
            <w:t>Activities of Company</w:t>
            <w:tab/>
          </w:r>
          <w:hyperlink w:anchor="__RefHeading___Toc524427045">
            <w:r>
              <w:rPr>
                <w:rStyle w:val="IndexLink"/>
              </w:rPr>
              <w:t>26</w:t>
            </w:r>
          </w:hyperlink>
        </w:p>
        <w:p>
          <w:pPr>
            <w:pStyle w:val="TOC1"/>
            <w:rPr>
              <w:b w:val="false"/>
              <w:bCs w:val="false"/>
              <w:caps w:val="false"/>
              <w:smallCaps w:val="false"/>
              <w:lang w:val="en-CA" w:eastAsia="en-CA"/>
            </w:rPr>
          </w:pPr>
          <w:r>
            <w:rPr>
              <w:lang w:val="en-CA" w:eastAsia="en-CA"/>
            </w:rPr>
            <w:t>ARTICLE V</w:t>
            <w:br/>
            <w:t>COVENANTS</w:t>
          </w:r>
        </w:p>
        <w:p>
          <w:pPr>
            <w:pStyle w:val="TOC2"/>
            <w:tabs>
              <w:tab w:val="left" w:pos="1680" w:leader="none"/>
              <w:tab w:val="left" w:pos="1710" w:leader="none"/>
              <w:tab w:val="right" w:pos="9350" w:leader="dot"/>
            </w:tabs>
            <w:rPr/>
          </w:pPr>
          <w:r>
            <w:rPr/>
            <w:t>Section 5.1</w:t>
            <w:tab/>
            <w:t>Conduct of Business Pending the Closing</w:t>
            <w:tab/>
          </w:r>
          <w:hyperlink w:anchor="__RefHeading___Toc524427047">
            <w:r>
              <w:rPr>
                <w:rStyle w:val="IndexLink"/>
              </w:rPr>
              <w:t>26</w:t>
            </w:r>
          </w:hyperlink>
        </w:p>
        <w:p>
          <w:pPr>
            <w:pStyle w:val="TOC2"/>
            <w:tabs>
              <w:tab w:val="left" w:pos="1680" w:leader="none"/>
              <w:tab w:val="left" w:pos="1710" w:leader="none"/>
              <w:tab w:val="right" w:pos="9350" w:leader="dot"/>
            </w:tabs>
            <w:rPr/>
          </w:pPr>
          <w:r>
            <w:rPr/>
            <w:t>Section 5.2</w:t>
            <w:tab/>
            <w:t>Agreements Regarding Real Property Pending the Closing</w:t>
            <w:tab/>
          </w:r>
          <w:hyperlink w:anchor="__RefHeading___Toc524427048">
            <w:r>
              <w:rPr>
                <w:rStyle w:val="IndexLink"/>
              </w:rPr>
              <w:t>27</w:t>
            </w:r>
          </w:hyperlink>
        </w:p>
        <w:p>
          <w:pPr>
            <w:pStyle w:val="TOC2"/>
            <w:tabs>
              <w:tab w:val="left" w:pos="1680" w:leader="none"/>
              <w:tab w:val="left" w:pos="1710" w:leader="none"/>
              <w:tab w:val="right" w:pos="9350" w:leader="dot"/>
            </w:tabs>
            <w:rPr/>
          </w:pPr>
          <w:r>
            <w:rPr/>
            <w:t>Section 5.3</w:t>
            <w:tab/>
            <w:t>Access to Information; Confidentiality Pending the Closing.</w:t>
            <w:tab/>
          </w:r>
          <w:hyperlink w:anchor="__RefHeading___Toc524427049">
            <w:r>
              <w:rPr>
                <w:rStyle w:val="IndexLink"/>
              </w:rPr>
              <w:t>28</w:t>
            </w:r>
          </w:hyperlink>
        </w:p>
        <w:p>
          <w:pPr>
            <w:pStyle w:val="TOC2"/>
            <w:tabs>
              <w:tab w:val="left" w:pos="1680" w:leader="none"/>
              <w:tab w:val="left" w:pos="1710" w:leader="none"/>
              <w:tab w:val="right" w:pos="9350" w:leader="dot"/>
            </w:tabs>
            <w:rPr/>
          </w:pPr>
          <w:r>
            <w:rPr/>
            <w:t>Section 5.4</w:t>
            <w:tab/>
            <w:t>Covenants Regarding Employees</w:t>
            <w:tab/>
          </w:r>
          <w:hyperlink w:anchor="__RefHeading___Toc524427050">
            <w:r>
              <w:rPr>
                <w:rStyle w:val="IndexLink"/>
              </w:rPr>
              <w:t>28</w:t>
            </w:r>
          </w:hyperlink>
        </w:p>
        <w:p>
          <w:pPr>
            <w:pStyle w:val="TOC2"/>
            <w:tabs>
              <w:tab w:val="left" w:pos="1680" w:leader="none"/>
              <w:tab w:val="left" w:pos="1710" w:leader="none"/>
              <w:tab w:val="right" w:pos="9350" w:leader="dot"/>
            </w:tabs>
            <w:rPr/>
          </w:pPr>
          <w:r>
            <w:rPr/>
            <w:t>Section 5.5</w:t>
            <w:tab/>
            <w:t>Further Assurances</w:t>
            <w:tab/>
          </w:r>
          <w:hyperlink w:anchor="__RefHeading___Toc524427051">
            <w:r>
              <w:rPr>
                <w:rStyle w:val="IndexLink"/>
              </w:rPr>
              <w:t>28</w:t>
            </w:r>
          </w:hyperlink>
        </w:p>
        <w:p>
          <w:pPr>
            <w:pStyle w:val="TOC2"/>
            <w:tabs>
              <w:tab w:val="left" w:pos="1680" w:leader="none"/>
              <w:tab w:val="left" w:pos="1710" w:leader="none"/>
              <w:tab w:val="right" w:pos="9350" w:leader="dot"/>
            </w:tabs>
            <w:rPr/>
          </w:pPr>
          <w:r>
            <w:rPr/>
            <w:t>Section 5.6</w:t>
            <w:tab/>
            <w:t>Use of Intellectual Property and LRFP Marks</w:t>
            <w:tab/>
          </w:r>
          <w:hyperlink w:anchor="__RefHeading___Toc524427052">
            <w:r>
              <w:rPr>
                <w:rStyle w:val="IndexLink"/>
              </w:rPr>
              <w:t>29</w:t>
            </w:r>
          </w:hyperlink>
        </w:p>
        <w:p>
          <w:pPr>
            <w:pStyle w:val="TOC2"/>
            <w:tabs>
              <w:tab w:val="left" w:pos="1680" w:leader="none"/>
              <w:tab w:val="left" w:pos="1710" w:leader="none"/>
              <w:tab w:val="right" w:pos="9350" w:leader="dot"/>
            </w:tabs>
            <w:rPr/>
          </w:pPr>
          <w:r>
            <w:rPr/>
            <w:t>Section 5.7</w:t>
            <w:tab/>
            <w:t>Certain Matters Related to Retained Liabilities and Assumed Liabilities.</w:t>
            <w:tab/>
          </w:r>
          <w:hyperlink w:anchor="__RefHeading___Toc524427053">
            <w:r>
              <w:rPr>
                <w:rStyle w:val="IndexLink"/>
              </w:rPr>
              <w:t>29</w:t>
            </w:r>
          </w:hyperlink>
        </w:p>
        <w:p>
          <w:pPr>
            <w:pStyle w:val="TOC2"/>
            <w:tabs>
              <w:tab w:val="left" w:pos="1680" w:leader="none"/>
              <w:tab w:val="left" w:pos="1710" w:leader="none"/>
              <w:tab w:val="right" w:pos="9350" w:leader="dot"/>
            </w:tabs>
            <w:rPr/>
          </w:pPr>
          <w:r>
            <w:rPr/>
            <w:t>Section 5.8</w:t>
            <w:tab/>
            <w:t>Intercompany Agreements</w:t>
            <w:tab/>
          </w:r>
          <w:hyperlink w:anchor="__RefHeading___Toc524427054">
            <w:r>
              <w:rPr>
                <w:rStyle w:val="IndexLink"/>
              </w:rPr>
              <w:t>29</w:t>
            </w:r>
          </w:hyperlink>
        </w:p>
        <w:p>
          <w:pPr>
            <w:pStyle w:val="TOC2"/>
            <w:tabs>
              <w:tab w:val="left" w:pos="1680" w:leader="none"/>
              <w:tab w:val="left" w:pos="1710" w:leader="none"/>
              <w:tab w:val="right" w:pos="9350" w:leader="dot"/>
            </w:tabs>
            <w:rPr/>
          </w:pPr>
          <w:r>
            <w:rPr/>
            <w:t>Section 5.9</w:t>
            <w:tab/>
            <w:t>Records and Retention and Access</w:t>
            <w:tab/>
          </w:r>
          <w:hyperlink w:anchor="__RefHeading___Toc524427055">
            <w:r>
              <w:rPr>
                <w:rStyle w:val="IndexLink"/>
              </w:rPr>
              <w:t>29</w:t>
            </w:r>
          </w:hyperlink>
        </w:p>
        <w:p>
          <w:pPr>
            <w:pStyle w:val="TOC2"/>
            <w:tabs>
              <w:tab w:val="left" w:pos="1710" w:leader="none"/>
              <w:tab w:val="left" w:pos="1920" w:leader="none"/>
              <w:tab w:val="right" w:pos="9350" w:leader="dot"/>
            </w:tabs>
            <w:rPr/>
          </w:pPr>
          <w:r>
            <w:rPr/>
            <w:t>Section 5.10</w:t>
            <w:tab/>
            <w:t>Insurance.</w:t>
            <w:tab/>
          </w:r>
          <w:hyperlink w:anchor="__RefHeading___Toc524427056">
            <w:r>
              <w:rPr>
                <w:rStyle w:val="IndexLink"/>
              </w:rPr>
              <w:t>30</w:t>
            </w:r>
          </w:hyperlink>
        </w:p>
        <w:p>
          <w:pPr>
            <w:pStyle w:val="TOC2"/>
            <w:tabs>
              <w:tab w:val="left" w:pos="1710" w:leader="none"/>
              <w:tab w:val="left" w:pos="1920" w:leader="none"/>
              <w:tab w:val="right" w:pos="9350" w:leader="dot"/>
            </w:tabs>
            <w:rPr/>
          </w:pPr>
          <w:r>
            <w:rPr/>
            <w:t>Section 5.11</w:t>
            <w:tab/>
            <w:t>Use of [Leaf River] Name</w:t>
            <w:tab/>
          </w:r>
          <w:hyperlink w:anchor="__RefHeading___Toc524427057">
            <w:r>
              <w:rPr>
                <w:rStyle w:val="IndexLink"/>
              </w:rPr>
              <w:t>30</w:t>
            </w:r>
          </w:hyperlink>
        </w:p>
        <w:p>
          <w:pPr>
            <w:pStyle w:val="TOC2"/>
            <w:tabs>
              <w:tab w:val="left" w:pos="1710" w:leader="none"/>
              <w:tab w:val="left" w:pos="1920" w:leader="none"/>
              <w:tab w:val="right" w:pos="9350" w:leader="dot"/>
            </w:tabs>
            <w:rPr/>
          </w:pPr>
          <w:r>
            <w:rPr/>
            <w:t>Section 5.12</w:t>
            <w:tab/>
            <w:t>Proration of Certain Charges</w:t>
            <w:tab/>
          </w:r>
          <w:hyperlink w:anchor="__RefHeading___Toc524427058">
            <w:r>
              <w:rPr>
                <w:rStyle w:val="IndexLink"/>
              </w:rPr>
              <w:t>30</w:t>
            </w:r>
          </w:hyperlink>
        </w:p>
        <w:p>
          <w:pPr>
            <w:pStyle w:val="TOC1"/>
            <w:rPr>
              <w:b w:val="false"/>
              <w:bCs w:val="false"/>
              <w:caps w:val="false"/>
              <w:smallCaps w:val="false"/>
              <w:lang w:val="en-CA" w:eastAsia="en-CA"/>
            </w:rPr>
          </w:pPr>
          <w:r>
            <w:rPr>
              <w:lang w:val="en-CA" w:eastAsia="en-CA"/>
            </w:rPr>
            <w:t>ARTICLE VI</w:t>
            <w:br/>
            <w:t>CONDITIONS TO CLOSING</w:t>
          </w:r>
        </w:p>
        <w:p>
          <w:pPr>
            <w:pStyle w:val="TOC2"/>
            <w:tabs>
              <w:tab w:val="left" w:pos="1680" w:leader="none"/>
              <w:tab w:val="left" w:pos="1710" w:leader="none"/>
              <w:tab w:val="right" w:pos="9350" w:leader="dot"/>
            </w:tabs>
            <w:rPr/>
          </w:pPr>
          <w:r>
            <w:rPr/>
            <w:t>Section 6.1</w:t>
            <w:tab/>
            <w:t>Conditions to the Obligations of ENA</w:t>
            <w:tab/>
          </w:r>
          <w:hyperlink w:anchor="__RefHeading___Toc524427060">
            <w:r>
              <w:rPr>
                <w:rStyle w:val="IndexLink"/>
              </w:rPr>
              <w:t>31</w:t>
            </w:r>
          </w:hyperlink>
        </w:p>
        <w:p>
          <w:pPr>
            <w:pStyle w:val="TOC2"/>
            <w:tabs>
              <w:tab w:val="left" w:pos="1680" w:leader="none"/>
              <w:tab w:val="left" w:pos="1710" w:leader="none"/>
              <w:tab w:val="right" w:pos="9350" w:leader="dot"/>
            </w:tabs>
            <w:rPr/>
          </w:pPr>
          <w:r>
            <w:rPr/>
            <w:t>Section 6.2</w:t>
            <w:tab/>
            <w:t>Conditions to the Obligations of the LRFP Parties</w:t>
            <w:tab/>
          </w:r>
          <w:hyperlink w:anchor="__RefHeading___Toc524427061">
            <w:r>
              <w:rPr>
                <w:rStyle w:val="IndexLink"/>
              </w:rPr>
              <w:t>32</w:t>
            </w:r>
          </w:hyperlink>
        </w:p>
        <w:p>
          <w:pPr>
            <w:pStyle w:val="TOC1"/>
            <w:rPr>
              <w:b w:val="false"/>
              <w:bCs w:val="false"/>
              <w:caps w:val="false"/>
              <w:smallCaps w:val="false"/>
              <w:lang w:val="en-CA" w:eastAsia="en-CA"/>
            </w:rPr>
          </w:pPr>
          <w:r>
            <w:rPr>
              <w:lang w:val="en-CA" w:eastAsia="en-CA"/>
            </w:rPr>
            <w:t>ARTICLE VII</w:t>
            <w:br/>
            <w:t>SURVIVAL; INDEMNIFICATION</w:t>
          </w:r>
        </w:p>
        <w:p>
          <w:pPr>
            <w:pStyle w:val="TOC2"/>
            <w:tabs>
              <w:tab w:val="left" w:pos="1680" w:leader="none"/>
              <w:tab w:val="left" w:pos="1710" w:leader="none"/>
              <w:tab w:val="right" w:pos="9350" w:leader="dot"/>
            </w:tabs>
            <w:rPr/>
          </w:pPr>
          <w:r>
            <w:rPr/>
            <w:t>Section 7.1</w:t>
            <w:tab/>
            <w:t>Survival.</w:t>
            <w:tab/>
          </w:r>
          <w:hyperlink w:anchor="__RefHeading___Toc524427063">
            <w:r>
              <w:rPr>
                <w:rStyle w:val="IndexLink"/>
              </w:rPr>
              <w:t>33</w:t>
            </w:r>
          </w:hyperlink>
        </w:p>
        <w:p>
          <w:pPr>
            <w:pStyle w:val="TOC2"/>
            <w:tabs>
              <w:tab w:val="left" w:pos="1680" w:leader="none"/>
              <w:tab w:val="left" w:pos="1710" w:leader="none"/>
              <w:tab w:val="right" w:pos="9350" w:leader="dot"/>
            </w:tabs>
            <w:rPr/>
          </w:pPr>
          <w:r>
            <w:rPr/>
            <w:t>Section 7.2</w:t>
            <w:tab/>
            <w:t>Indemnification by LRFP.</w:t>
            <w:tab/>
          </w:r>
          <w:hyperlink w:anchor="__RefHeading___Toc524427064">
            <w:r>
              <w:rPr>
                <w:rStyle w:val="IndexLink"/>
              </w:rPr>
              <w:t>33</w:t>
            </w:r>
          </w:hyperlink>
        </w:p>
        <w:p>
          <w:pPr>
            <w:pStyle w:val="TOC2"/>
            <w:tabs>
              <w:tab w:val="left" w:pos="1680" w:leader="none"/>
              <w:tab w:val="left" w:pos="1710" w:leader="none"/>
              <w:tab w:val="right" w:pos="9350" w:leader="dot"/>
            </w:tabs>
            <w:rPr/>
          </w:pPr>
          <w:r>
            <w:rPr/>
            <w:t>Section 7.3</w:t>
            <w:tab/>
            <w:t>Indemnification Procedures.</w:t>
            <w:tab/>
          </w:r>
          <w:hyperlink w:anchor="__RefHeading___Toc524427065">
            <w:r>
              <w:rPr>
                <w:rStyle w:val="IndexLink"/>
              </w:rPr>
              <w:t>35</w:t>
            </w:r>
          </w:hyperlink>
        </w:p>
        <w:p>
          <w:pPr>
            <w:pStyle w:val="TOC2"/>
            <w:tabs>
              <w:tab w:val="left" w:pos="1680" w:leader="none"/>
              <w:tab w:val="left" w:pos="1710" w:leader="none"/>
              <w:tab w:val="right" w:pos="9350" w:leader="dot"/>
            </w:tabs>
            <w:rPr/>
          </w:pPr>
          <w:r>
            <w:rPr/>
            <w:t>Section 7.4</w:t>
            <w:tab/>
            <w:t>Acknowledgment regarding Environmental Liabilities</w:t>
            <w:tab/>
          </w:r>
          <w:hyperlink w:anchor="__RefHeading___Toc524427066">
            <w:r>
              <w:rPr>
                <w:rStyle w:val="IndexLink"/>
              </w:rPr>
              <w:t>37</w:t>
            </w:r>
          </w:hyperlink>
        </w:p>
        <w:p>
          <w:pPr>
            <w:pStyle w:val="TOC2"/>
            <w:tabs>
              <w:tab w:val="left" w:pos="1680" w:leader="none"/>
              <w:tab w:val="left" w:pos="1710" w:leader="none"/>
              <w:tab w:val="right" w:pos="9350" w:leader="dot"/>
            </w:tabs>
            <w:rPr/>
          </w:pPr>
          <w:r>
            <w:rPr/>
            <w:t>Section 7.5</w:t>
            <w:tab/>
            <w:t>Characterization of Indemnification Payments</w:t>
            <w:tab/>
          </w:r>
          <w:hyperlink w:anchor="__RefHeading___Toc524427067">
            <w:r>
              <w:rPr>
                <w:rStyle w:val="IndexLink"/>
              </w:rPr>
              <w:t>37</w:t>
            </w:r>
          </w:hyperlink>
        </w:p>
        <w:p>
          <w:pPr>
            <w:pStyle w:val="TOC1"/>
            <w:rPr>
              <w:b w:val="false"/>
              <w:bCs w:val="false"/>
              <w:caps w:val="false"/>
              <w:smallCaps w:val="false"/>
              <w:lang w:val="en-CA" w:eastAsia="en-CA"/>
            </w:rPr>
          </w:pPr>
          <w:r>
            <w:rPr>
              <w:lang w:val="en-CA" w:eastAsia="en-CA"/>
            </w:rPr>
            <w:t>ARTICLE VIII</w:t>
            <w:br/>
            <w:t>TAX COVENANTS</w:t>
          </w:r>
        </w:p>
        <w:p>
          <w:pPr>
            <w:pStyle w:val="TOC2"/>
            <w:tabs>
              <w:tab w:val="left" w:pos="1680" w:leader="none"/>
              <w:tab w:val="left" w:pos="1710" w:leader="none"/>
              <w:tab w:val="right" w:pos="9350" w:leader="dot"/>
            </w:tabs>
            <w:rPr/>
          </w:pPr>
          <w:r>
            <w:rPr/>
            <w:t>Section 8.1</w:t>
            <w:tab/>
            <w:t>Liability for Taxes.</w:t>
            <w:tab/>
          </w:r>
          <w:hyperlink w:anchor="__RefHeading___Toc524427069">
            <w:r>
              <w:rPr>
                <w:rStyle w:val="IndexLink"/>
              </w:rPr>
              <w:t>37</w:t>
            </w:r>
          </w:hyperlink>
        </w:p>
        <w:p>
          <w:pPr>
            <w:pStyle w:val="TOC2"/>
            <w:tabs>
              <w:tab w:val="left" w:pos="1680" w:leader="none"/>
              <w:tab w:val="left" w:pos="1710" w:leader="none"/>
              <w:tab w:val="right" w:pos="9350" w:leader="dot"/>
            </w:tabs>
            <w:rPr/>
          </w:pPr>
          <w:r>
            <w:rPr/>
            <w:t>Section 8.2</w:t>
            <w:tab/>
            <w:t>Additional Tax Matters</w:t>
            <w:tab/>
          </w:r>
          <w:hyperlink w:anchor="__RefHeading___Toc524427070">
            <w:r>
              <w:rPr>
                <w:rStyle w:val="IndexLink"/>
              </w:rPr>
              <w:t>37</w:t>
            </w:r>
          </w:hyperlink>
        </w:p>
        <w:p>
          <w:pPr>
            <w:pStyle w:val="TOC1"/>
            <w:rPr>
              <w:b w:val="false"/>
              <w:bCs w:val="false"/>
              <w:caps w:val="false"/>
              <w:smallCaps w:val="false"/>
              <w:lang w:val="en-CA" w:eastAsia="en-CA"/>
            </w:rPr>
          </w:pPr>
          <w:r>
            <w:rPr>
              <w:lang w:val="en-CA" w:eastAsia="en-CA"/>
            </w:rPr>
            <w:t>ARTICLE IX</w:t>
            <w:br/>
            <w:t>TERMINATION</w:t>
          </w:r>
        </w:p>
        <w:p>
          <w:pPr>
            <w:pStyle w:val="TOC2"/>
            <w:tabs>
              <w:tab w:val="left" w:pos="1680" w:leader="none"/>
              <w:tab w:val="left" w:pos="1710" w:leader="none"/>
              <w:tab w:val="right" w:pos="9350" w:leader="dot"/>
            </w:tabs>
            <w:rPr/>
          </w:pPr>
          <w:r>
            <w:rPr/>
            <w:t>Section 9.1</w:t>
            <w:tab/>
            <w:t>Termination</w:t>
            <w:tab/>
          </w:r>
          <w:hyperlink w:anchor="__RefHeading___Toc524427072">
            <w:r>
              <w:rPr>
                <w:rStyle w:val="IndexLink"/>
              </w:rPr>
              <w:t>38</w:t>
            </w:r>
          </w:hyperlink>
        </w:p>
        <w:p>
          <w:pPr>
            <w:pStyle w:val="TOC2"/>
            <w:tabs>
              <w:tab w:val="left" w:pos="1680" w:leader="none"/>
              <w:tab w:val="left" w:pos="1710" w:leader="none"/>
              <w:tab w:val="right" w:pos="9350" w:leader="dot"/>
            </w:tabs>
            <w:rPr/>
          </w:pPr>
          <w:r>
            <w:rPr/>
            <w:t>Section 9.2</w:t>
            <w:tab/>
            <w:t>Effect of Termination</w:t>
            <w:tab/>
          </w:r>
          <w:hyperlink w:anchor="__RefHeading___Toc524427073">
            <w:r>
              <w:rPr>
                <w:rStyle w:val="IndexLink"/>
              </w:rPr>
              <w:t>38</w:t>
            </w:r>
          </w:hyperlink>
        </w:p>
        <w:p>
          <w:pPr>
            <w:pStyle w:val="TOC1"/>
            <w:rPr>
              <w:b w:val="false"/>
              <w:bCs w:val="false"/>
              <w:caps w:val="false"/>
              <w:smallCaps w:val="false"/>
              <w:lang w:val="en-CA" w:eastAsia="en-CA"/>
            </w:rPr>
          </w:pPr>
          <w:r>
            <w:rPr>
              <w:lang w:val="en-CA" w:eastAsia="en-CA"/>
            </w:rPr>
            <w:t>ARTICLE X</w:t>
            <w:br/>
            <w:t>MISCELLANEOUS</w:t>
          </w:r>
        </w:p>
        <w:p>
          <w:pPr>
            <w:pStyle w:val="TOC2"/>
            <w:tabs>
              <w:tab w:val="left" w:pos="1710" w:leader="none"/>
              <w:tab w:val="left" w:pos="1920" w:leader="none"/>
              <w:tab w:val="right" w:pos="9350" w:leader="dot"/>
            </w:tabs>
            <w:rPr/>
          </w:pPr>
          <w:r>
            <w:rPr/>
            <w:t>Section 10.1</w:t>
            <w:tab/>
            <w:t>Notices</w:t>
            <w:tab/>
          </w:r>
          <w:hyperlink w:anchor="__RefHeading___Toc524427075">
            <w:r>
              <w:rPr>
                <w:rStyle w:val="IndexLink"/>
              </w:rPr>
              <w:t>39</w:t>
            </w:r>
          </w:hyperlink>
        </w:p>
        <w:p>
          <w:pPr>
            <w:pStyle w:val="TOC2"/>
            <w:tabs>
              <w:tab w:val="left" w:pos="1710" w:leader="none"/>
              <w:tab w:val="left" w:pos="1920" w:leader="none"/>
              <w:tab w:val="right" w:pos="9350" w:leader="dot"/>
            </w:tabs>
            <w:rPr/>
          </w:pPr>
          <w:r>
            <w:rPr/>
            <w:t>Section 10.2</w:t>
            <w:tab/>
            <w:t>Amendment; Waiver</w:t>
            <w:tab/>
          </w:r>
          <w:hyperlink w:anchor="__RefHeading___Toc524427076">
            <w:r>
              <w:rPr>
                <w:rStyle w:val="IndexLink"/>
              </w:rPr>
              <w:t>40</w:t>
            </w:r>
          </w:hyperlink>
        </w:p>
        <w:p>
          <w:pPr>
            <w:pStyle w:val="TOC2"/>
            <w:tabs>
              <w:tab w:val="left" w:pos="1710" w:leader="none"/>
              <w:tab w:val="left" w:pos="1920" w:leader="none"/>
              <w:tab w:val="right" w:pos="9350" w:leader="dot"/>
            </w:tabs>
            <w:rPr/>
          </w:pPr>
          <w:r>
            <w:rPr/>
            <w:t>Section 10.3</w:t>
            <w:tab/>
            <w:t>Assignment</w:t>
            <w:tab/>
          </w:r>
          <w:hyperlink w:anchor="__RefHeading___Toc524427077">
            <w:r>
              <w:rPr>
                <w:rStyle w:val="IndexLink"/>
              </w:rPr>
              <w:t>40</w:t>
            </w:r>
          </w:hyperlink>
        </w:p>
        <w:p>
          <w:pPr>
            <w:pStyle w:val="TOC2"/>
            <w:tabs>
              <w:tab w:val="left" w:pos="1710" w:leader="none"/>
              <w:tab w:val="left" w:pos="1920" w:leader="none"/>
              <w:tab w:val="right" w:pos="9350" w:leader="dot"/>
            </w:tabs>
            <w:rPr/>
          </w:pPr>
          <w:r>
            <w:rPr/>
            <w:t>Section 10.4</w:t>
            <w:tab/>
            <w:t>Entire Agreement</w:t>
            <w:tab/>
          </w:r>
          <w:hyperlink w:anchor="__RefHeading___Toc524427078">
            <w:r>
              <w:rPr>
                <w:rStyle w:val="IndexLink"/>
              </w:rPr>
              <w:t>40</w:t>
            </w:r>
          </w:hyperlink>
        </w:p>
        <w:p>
          <w:pPr>
            <w:pStyle w:val="TOC2"/>
            <w:tabs>
              <w:tab w:val="left" w:pos="1710" w:leader="none"/>
              <w:tab w:val="left" w:pos="1920" w:leader="none"/>
              <w:tab w:val="right" w:pos="9350" w:leader="dot"/>
            </w:tabs>
            <w:rPr/>
          </w:pPr>
          <w:r>
            <w:rPr/>
            <w:t>Section 10.5</w:t>
            <w:tab/>
            <w:t>Fulfillment of Obligations</w:t>
            <w:tab/>
          </w:r>
          <w:hyperlink w:anchor="__RefHeading___Toc524427079">
            <w:r>
              <w:rPr>
                <w:rStyle w:val="IndexLink"/>
              </w:rPr>
              <w:t>40</w:t>
            </w:r>
          </w:hyperlink>
        </w:p>
        <w:p>
          <w:pPr>
            <w:pStyle w:val="TOC2"/>
            <w:tabs>
              <w:tab w:val="left" w:pos="1710" w:leader="none"/>
              <w:tab w:val="left" w:pos="1920" w:leader="none"/>
              <w:tab w:val="right" w:pos="9350" w:leader="dot"/>
            </w:tabs>
            <w:rPr/>
          </w:pPr>
          <w:r>
            <w:rPr/>
            <w:t>Section 10.6</w:t>
            <w:tab/>
            <w:t>Parties In Interest</w:t>
            <w:tab/>
          </w:r>
          <w:hyperlink w:anchor="__RefHeading___Toc524427080">
            <w:r>
              <w:rPr>
                <w:rStyle w:val="IndexLink"/>
              </w:rPr>
              <w:t>41</w:t>
            </w:r>
          </w:hyperlink>
        </w:p>
        <w:p>
          <w:pPr>
            <w:pStyle w:val="TOC2"/>
            <w:tabs>
              <w:tab w:val="left" w:pos="1710" w:leader="none"/>
              <w:tab w:val="left" w:pos="1920" w:leader="none"/>
              <w:tab w:val="right" w:pos="9350" w:leader="dot"/>
            </w:tabs>
            <w:rPr/>
          </w:pPr>
          <w:r>
            <w:rPr/>
            <w:t>Section 10.7</w:t>
            <w:tab/>
            <w:t>Public Disclosure</w:t>
            <w:tab/>
          </w:r>
          <w:hyperlink w:anchor="__RefHeading___Toc524427081">
            <w:r>
              <w:rPr>
                <w:rStyle w:val="IndexLink"/>
              </w:rPr>
              <w:t>41</w:t>
            </w:r>
          </w:hyperlink>
        </w:p>
        <w:p>
          <w:pPr>
            <w:pStyle w:val="TOC2"/>
            <w:tabs>
              <w:tab w:val="left" w:pos="1710" w:leader="none"/>
              <w:tab w:val="left" w:pos="1920" w:leader="none"/>
              <w:tab w:val="right" w:pos="9350" w:leader="dot"/>
            </w:tabs>
            <w:rPr/>
          </w:pPr>
          <w:r>
            <w:rPr/>
            <w:t>Section 10.8</w:t>
            <w:tab/>
            <w:t>Expenses</w:t>
            <w:tab/>
          </w:r>
          <w:hyperlink w:anchor="__RefHeading___Toc524427082">
            <w:r>
              <w:rPr>
                <w:rStyle w:val="IndexLink"/>
              </w:rPr>
              <w:t>41</w:t>
            </w:r>
          </w:hyperlink>
        </w:p>
        <w:p>
          <w:pPr>
            <w:pStyle w:val="TOC2"/>
            <w:tabs>
              <w:tab w:val="left" w:pos="1710" w:leader="none"/>
              <w:tab w:val="left" w:pos="1920" w:leader="none"/>
              <w:tab w:val="right" w:pos="9350" w:leader="dot"/>
            </w:tabs>
            <w:rPr/>
          </w:pPr>
          <w:r>
            <w:rPr/>
            <w:t>Section 10.9</w:t>
            <w:tab/>
            <w:t>Schedules</w:t>
            <w:tab/>
          </w:r>
          <w:hyperlink w:anchor="__RefHeading___Toc524427083">
            <w:r>
              <w:rPr>
                <w:rStyle w:val="IndexLink"/>
              </w:rPr>
              <w:t>41</w:t>
            </w:r>
          </w:hyperlink>
        </w:p>
        <w:p>
          <w:pPr>
            <w:pStyle w:val="TOC2"/>
            <w:tabs>
              <w:tab w:val="left" w:pos="1710" w:leader="none"/>
              <w:tab w:val="left" w:pos="1920" w:leader="none"/>
              <w:tab w:val="right" w:pos="9350" w:leader="dot"/>
            </w:tabs>
            <w:rPr/>
          </w:pPr>
          <w:r>
            <w:rPr/>
            <w:t>Section 10.10</w:t>
            <w:tab/>
            <w:t>Bulk Transfer Laws</w:t>
            <w:tab/>
          </w:r>
          <w:hyperlink w:anchor="__RefHeading___Toc524427084">
            <w:r>
              <w:rPr>
                <w:rStyle w:val="IndexLink"/>
              </w:rPr>
              <w:t>41</w:t>
            </w:r>
          </w:hyperlink>
        </w:p>
        <w:p>
          <w:pPr>
            <w:pStyle w:val="TOC2"/>
            <w:tabs>
              <w:tab w:val="left" w:pos="1710" w:leader="none"/>
              <w:tab w:val="left" w:pos="1920" w:leader="none"/>
              <w:tab w:val="right" w:pos="9350" w:leader="dot"/>
            </w:tabs>
            <w:rPr/>
          </w:pPr>
          <w:r>
            <w:rPr/>
            <w:t>Section 10.11</w:t>
            <w:tab/>
            <w:t>Governing Law</w:t>
            <w:tab/>
          </w:r>
          <w:hyperlink w:anchor="__RefHeading___Toc524427085">
            <w:r>
              <w:rPr>
                <w:rStyle w:val="IndexLink"/>
              </w:rPr>
              <w:t>41</w:t>
            </w:r>
          </w:hyperlink>
        </w:p>
        <w:p>
          <w:pPr>
            <w:pStyle w:val="TOC2"/>
            <w:tabs>
              <w:tab w:val="left" w:pos="1710" w:leader="none"/>
              <w:tab w:val="left" w:pos="1920" w:leader="none"/>
              <w:tab w:val="right" w:pos="9350" w:leader="dot"/>
            </w:tabs>
            <w:rPr/>
          </w:pPr>
          <w:r>
            <w:rPr/>
            <w:t>Section 10.12</w:t>
            <w:tab/>
            <w:t>Counterparts</w:t>
            <w:tab/>
          </w:r>
          <w:hyperlink w:anchor="__RefHeading___Toc524427086">
            <w:r>
              <w:rPr>
                <w:rStyle w:val="IndexLink"/>
              </w:rPr>
              <w:t>42</w:t>
            </w:r>
          </w:hyperlink>
        </w:p>
        <w:p>
          <w:pPr>
            <w:pStyle w:val="TOC2"/>
            <w:tabs>
              <w:tab w:val="left" w:pos="1710" w:leader="none"/>
              <w:tab w:val="left" w:pos="1920" w:leader="none"/>
              <w:tab w:val="right" w:pos="9350" w:leader="dot"/>
            </w:tabs>
            <w:rPr/>
          </w:pPr>
          <w:r>
            <w:rPr/>
            <w:t>Section 10.13</w:t>
            <w:tab/>
            <w:t>Headings</w:t>
            <w:tab/>
          </w:r>
          <w:hyperlink w:anchor="__RefHeading___Toc524427087">
            <w:r>
              <w:rPr>
                <w:rStyle w:val="IndexLink"/>
              </w:rPr>
              <w:t>42</w:t>
            </w:r>
          </w:hyperlink>
        </w:p>
        <w:p>
          <w:pPr>
            <w:pStyle w:val="TOC2"/>
            <w:tabs>
              <w:tab w:val="left" w:pos="1710" w:leader="none"/>
              <w:tab w:val="left" w:pos="1920" w:leader="none"/>
              <w:tab w:val="right" w:pos="9350" w:leader="dot"/>
            </w:tabs>
            <w:rPr/>
          </w:pPr>
          <w:r>
            <w:rPr/>
            <w:t>Section 10.14</w:t>
            <w:tab/>
            <w:t>Severability</w:t>
            <w:tab/>
          </w:r>
          <w:hyperlink w:anchor="__RefHeading___Toc524427088">
            <w:r>
              <w:rPr>
                <w:rStyle w:val="IndexLink"/>
              </w:rPr>
              <w:t>42</w:t>
            </w:r>
          </w:hyperlink>
        </w:p>
        <w:p>
          <w:pPr>
            <w:pStyle w:val="TOC2"/>
            <w:tabs>
              <w:tab w:val="left" w:pos="1710" w:leader="none"/>
              <w:tab w:val="left" w:pos="1920" w:leader="none"/>
              <w:tab w:val="right" w:pos="9350" w:leader="dot"/>
            </w:tabs>
            <w:rPr/>
          </w:pPr>
          <w:r>
            <w:rPr/>
            <w:t>Section 10.15</w:t>
            <w:tab/>
            <w:t>Dispute Resolution</w:t>
            <w:tab/>
          </w:r>
          <w:hyperlink w:anchor="__RefHeading___Toc524427089">
            <w:r>
              <w:rPr>
                <w:rStyle w:val="IndexLink"/>
              </w:rPr>
              <w:t>42</w:t>
            </w:r>
          </w:hyperlink>
        </w:p>
        <w:p>
          <w:pPr>
            <w:pStyle w:val="TOC1"/>
            <w:rPr>
              <w:b w:val="false"/>
              <w:bCs w:val="false"/>
              <w:caps w:val="false"/>
              <w:smallCaps w:val="false"/>
              <w:lang w:val="en-CA" w:eastAsia="en-CA"/>
            </w:rPr>
          </w:pPr>
          <w:r>
            <w:rPr>
              <w:lang w:val="en-CA" w:eastAsia="en-CA"/>
            </w:rPr>
            <w:t>ARTICLE XI</w:t>
            <w:br/>
            <w:t>DEFINITIONS AND TERMS</w:t>
          </w:r>
        </w:p>
        <w:p>
          <w:pPr>
            <w:pStyle w:val="TOC2"/>
            <w:tabs>
              <w:tab w:val="left" w:pos="1710" w:leader="none"/>
              <w:tab w:val="left" w:pos="1920" w:leader="none"/>
              <w:tab w:val="right" w:pos="9350" w:leader="dot"/>
            </w:tabs>
            <w:rPr/>
          </w:pPr>
          <w:r>
            <w:rPr/>
            <w:t>Section 11.1</w:t>
            <w:tab/>
            <w:t>Specific Definitions</w:t>
            <w:tab/>
          </w:r>
          <w:hyperlink w:anchor="__RefHeading___Toc524427091">
            <w:r>
              <w:rPr>
                <w:rStyle w:val="IndexLink"/>
              </w:rPr>
              <w:t>44</w:t>
            </w:r>
          </w:hyperlink>
        </w:p>
        <w:p>
          <w:pPr>
            <w:pStyle w:val="TOC2"/>
            <w:tabs>
              <w:tab w:val="left" w:pos="1710" w:leader="none"/>
              <w:tab w:val="left" w:pos="1920" w:leader="none"/>
              <w:tab w:val="right" w:pos="9350" w:leader="dot"/>
            </w:tabs>
            <w:rPr/>
          </w:pPr>
          <w:r>
            <w:rPr/>
            <w:t>Section 11.2</w:t>
            <w:tab/>
            <w:t>Other Terms</w:t>
            <w:tab/>
          </w:r>
          <w:hyperlink w:anchor="__RefHeading___Toc524427092">
            <w:r>
              <w:rPr>
                <w:rStyle w:val="IndexLink"/>
              </w:rPr>
              <w:t>57</w:t>
            </w:r>
          </w:hyperlink>
        </w:p>
        <w:p>
          <w:pPr>
            <w:pStyle w:val="TOC2"/>
            <w:tabs>
              <w:tab w:val="left" w:pos="1710" w:leader="none"/>
              <w:tab w:val="left" w:pos="1920" w:leader="none"/>
              <w:tab w:val="right" w:pos="9350" w:leader="dot"/>
            </w:tabs>
            <w:rPr/>
          </w:pPr>
          <w:r>
            <w:rPr/>
            <w:t>Section 11.3</w:t>
            <w:tab/>
            <w:t>Other Definitional Provisions.</w:t>
            <w:tab/>
          </w:r>
          <w:hyperlink w:anchor="__RefHeading___Toc524427093">
            <w:r>
              <w:rPr>
                <w:rStyle w:val="IndexLink"/>
              </w:rPr>
              <w:t>57</w:t>
            </w:r>
          </w:hyperlink>
          <w:r>
            <w:rPr>
              <w:rStyle w:val="IndexLink"/>
            </w:rPr>
            <w:fldChar w:fldCharType="end"/>
          </w:r>
        </w:p>
      </w:sdtContent>
    </w:sdt>
    <w:p>
      <w:pPr>
        <w:pStyle w:val="VEBodyTextNoSpace"/>
        <w:rPr/>
      </w:pPr>
      <w:r>
        <w:rPr/>
      </w:r>
    </w:p>
    <w:p>
      <w:pPr>
        <w:pStyle w:val="VEBodyTextNoSpace"/>
        <w:rPr/>
      </w:pPr>
      <w:r>
        <w:rPr>
          <w:rStyle w:val="VEBold"/>
        </w:rPr>
        <w:t>Exhibits</w:t>
      </w:r>
    </w:p>
    <w:p>
      <w:pPr>
        <w:pStyle w:val="VEBodyTextNoSpace"/>
        <w:rPr>
          <w:rStyle w:val="VEBold"/>
        </w:rPr>
      </w:pPr>
      <w:r>
        <w:rPr/>
      </w:r>
    </w:p>
    <w:p>
      <w:pPr>
        <w:pStyle w:val="VEBodyTextNoSpace"/>
        <w:rPr/>
      </w:pPr>
      <w:r>
        <w:rPr/>
        <w:t>Exhibit A</w:t>
        <w:tab/>
        <w:t>Certificate of Formation of the Company</w:t>
      </w:r>
    </w:p>
    <w:p>
      <w:pPr>
        <w:pStyle w:val="VEBodyTextNoSpace"/>
        <w:rPr/>
      </w:pPr>
      <w:r>
        <w:rPr/>
        <w:t xml:space="preserve">Exhibit B </w:t>
        <w:tab/>
        <w:t>Form of Operating Agreement</w:t>
      </w:r>
    </w:p>
    <w:p>
      <w:pPr>
        <w:pStyle w:val="VEBodyTextNoSpace"/>
        <w:rPr/>
      </w:pPr>
      <w:r>
        <w:rPr/>
        <w:t>Exhibit C</w:t>
        <w:tab/>
        <w:t>LRFP Financial Statements Line Items</w:t>
      </w:r>
    </w:p>
    <w:p>
      <w:pPr>
        <w:pStyle w:val="VEBodyTextNoSpace"/>
        <w:rPr/>
      </w:pPr>
      <w:r>
        <w:rPr/>
        <w:t>Exhibit D</w:t>
        <w:tab/>
        <w:t>Working Capital</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VEBodyTextNoSpace"/>
        <w:rPr/>
      </w:pPr>
      <w:r>
        <w:rPr/>
      </w:r>
    </w:p>
    <w:p>
      <w:pPr>
        <w:pStyle w:val="VETitleBoldCenter"/>
        <w:numPr>
          <w:ilvl w:val="0"/>
          <w:numId w:val="0"/>
        </w:numPr>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VETitleBoldCenter"/>
        <w:rPr/>
      </w:pPr>
      <w:r>
        <w:rPr/>
        <w:t>CONTRIBUTION AGREEMENT</w:t>
      </w:r>
    </w:p>
    <w:p>
      <w:pPr>
        <w:pStyle w:val="VEBodyTextFLI"/>
        <w:rPr/>
      </w:pPr>
      <w:r>
        <w:rPr/>
        <w:t>This CONTRIBUTION AGREEMENT (the “Agreement”) dated as of ●, 2001, among Enron North America Corp. (“ENA”), a Delaware corporation and a wholly owned subsidiary of Enron Corp., an Oregon corporation, Georgia-Pacific Corporation, a Georgia corporation (“G</w:t>
        <w:noBreakHyphen/>
        <w:t>P”), Leaf River Forest Products, Inc., a Delaware corporation and an indirect wholly owned subsidiary of G-P (“LRFP”), and [Newco], LLC, a Delaware limited liability company (the “Company”).</w:t>
      </w:r>
    </w:p>
    <w:p>
      <w:pPr>
        <w:pStyle w:val="VETitleBoldCenter"/>
        <w:rPr/>
      </w:pPr>
      <w:r>
        <w:rPr/>
        <w:t>PRELIMINARY STATEMENTS</w:t>
      </w:r>
    </w:p>
    <w:p>
      <w:pPr>
        <w:pStyle w:val="VEBodyTextFLI"/>
        <w:rPr/>
      </w:pPr>
      <w:r>
        <w:rPr/>
        <w:t xml:space="preserve">WHEREAS, LRFP is an indirect wholly owned subsidiary of G-P and operates the Leaf River market pulp mill in New Augusta, Mississippi (the “Leaf River Mill”); </w:t>
      </w:r>
    </w:p>
    <w:p>
      <w:pPr>
        <w:pStyle w:val="VEBodyTextFLI"/>
        <w:rPr/>
      </w:pPr>
      <w:r>
        <w:rPr/>
        <w:t xml:space="preserve">WHEREAS, LRFP has determined that it will assign all of its right, title and interest in the assets comprising the Leaf River Mill, including existing material contracts and working capital in an amount not less than $52,000,000, to the Company in exchange for a 4% membership interest in the Company following the Special Distribution (as hereinafter defined); </w:t>
      </w:r>
    </w:p>
    <w:p>
      <w:pPr>
        <w:pStyle w:val="VEBodyTextFLI"/>
        <w:rPr/>
      </w:pPr>
      <w:r>
        <w:rPr/>
        <w:t>WHEREAS, ENA desires to obtain the remaining 96% membership interest in the Company in exchange for (i) making an equity contribution of $1 million to the Company, (ii) arranging certain financing with a third party lender or lenders and the Credit Support (as hereinafter defined) for the Company and (iii) for providing management and operational services to the Company including, but not limited to:  (a) general corporate and operational services, (b) human resources services, (c) information technology services, (d) legal services, (e) tax services, (f) environmental services and (g) accounting services and support; and</w:t>
      </w:r>
    </w:p>
    <w:p>
      <w:pPr>
        <w:pStyle w:val="VEBodyTextFLI"/>
        <w:rPr/>
      </w:pPr>
      <w:r>
        <w:rPr/>
        <w:t>WHEREAS, ENA and LRFP have determined that it is in the best interests of their shareholders, respectively, to operate the Leaf River Mill Business (as hereinafter defined) through a limited liability company.</w:t>
      </w:r>
    </w:p>
    <w:p>
      <w:pPr>
        <w:pStyle w:val="VEBodyTextFLI"/>
        <w:rPr/>
      </w:pPr>
      <w:r>
        <w:rPr/>
        <w:t xml:space="preserve">NOW, THEREFORE, ENA, G-P, LRFP and the Company hereby agree as follows: </w:t>
      </w:r>
    </w:p>
    <w:p>
      <w:pPr>
        <w:pStyle w:val="VENumbered1"/>
        <w:numPr>
          <w:ilvl w:val="0"/>
          <w:numId w:val="7"/>
        </w:numPr>
        <w:ind w:hanging="0" w:start="0"/>
        <w:rPr>
          <w:b/>
          <w:bCs/>
        </w:rPr>
      </w:pPr>
      <w:r>
        <w:rPr/>
        <w:br/>
      </w:r>
      <w:r>
        <w:rPr>
          <w:b/>
          <w:bCs/>
        </w:rPr>
        <w:t>ORGANIZATION OF THE COMPANY</w:t>
      </w:r>
    </w:p>
    <w:p>
      <w:pPr>
        <w:pStyle w:val="VENumbered2"/>
        <w:numPr>
          <w:ilvl w:val="1"/>
          <w:numId w:val="7"/>
        </w:numPr>
        <w:ind w:hanging="0" w:start="0"/>
        <w:rPr>
          <w:vanish/>
          <w:color w:val="0000FF"/>
        </w:rPr>
      </w:pPr>
      <w:bookmarkStart w:id="0" w:name="__RefHeading___Toc524426997"/>
      <w:bookmarkEnd w:id="0"/>
      <w:r>
        <w:rPr/>
        <w:t>Formation of the Company</w:t>
      </w:r>
    </w:p>
    <w:p>
      <w:pPr>
        <w:pStyle w:val="VEBodyText2"/>
        <w:rPr/>
      </w:pPr>
      <w:r>
        <w:rPr/>
        <w:t>.  ENA and LRFP have caused each of the following to occur:</w:t>
      </w:r>
    </w:p>
    <w:p>
      <w:pPr>
        <w:pStyle w:val="VENumbered4"/>
        <w:numPr>
          <w:ilvl w:val="3"/>
          <w:numId w:val="7"/>
        </w:numPr>
        <w:ind w:hanging="0" w:start="0"/>
        <w:rPr/>
      </w:pPr>
      <w:r>
        <w:rPr>
          <w:u w:val="single"/>
        </w:rPr>
        <w:t>Organization of the Company</w:t>
      </w:r>
      <w:r>
        <w:rPr/>
        <w:t>.  The Company is organized as a limited liability company under the laws of the State of Delaware.</w:t>
      </w:r>
    </w:p>
    <w:p>
      <w:pPr>
        <w:pStyle w:val="VENumbered4"/>
        <w:numPr>
          <w:ilvl w:val="3"/>
          <w:numId w:val="7"/>
        </w:numPr>
        <w:ind w:hanging="0" w:start="0"/>
        <w:rPr/>
      </w:pPr>
      <w:r>
        <w:rPr>
          <w:u w:val="single"/>
        </w:rPr>
        <w:t>Organizational Documents</w:t>
      </w:r>
      <w:r>
        <w:rPr/>
        <w:t>.  The Company’s Certificate of Formation was filed with the Secretary of State of Delaware, a copy of which is set forth as Exhibit A hereto.</w:t>
      </w:r>
    </w:p>
    <w:p>
      <w:pPr>
        <w:pStyle w:val="VENumbered1"/>
        <w:keepNext w:val="true"/>
        <w:keepLines/>
        <w:numPr>
          <w:ilvl w:val="0"/>
          <w:numId w:val="7"/>
        </w:numPr>
        <w:ind w:hanging="0" w:start="0"/>
        <w:rPr>
          <w:b/>
          <w:bCs/>
        </w:rPr>
      </w:pPr>
      <w:r>
        <w:rPr/>
        <w:br/>
      </w:r>
      <w:r>
        <w:rPr>
          <w:b/>
          <w:bCs/>
        </w:rPr>
        <w:t>CONTRIBUTIONS</w:t>
      </w:r>
    </w:p>
    <w:p>
      <w:pPr>
        <w:pStyle w:val="VENumbered2"/>
        <w:keepNext w:val="true"/>
        <w:keepLines/>
        <w:numPr>
          <w:ilvl w:val="1"/>
          <w:numId w:val="7"/>
        </w:numPr>
        <w:ind w:hanging="0" w:start="0"/>
        <w:rPr>
          <w:vanish/>
          <w:color w:val="0000FF"/>
        </w:rPr>
      </w:pPr>
      <w:bookmarkStart w:id="1" w:name="__RefHeading___Toc524426999"/>
      <w:bookmarkEnd w:id="1"/>
      <w:r>
        <w:rPr/>
        <w:t>Contribution of Assets; Assumption of Liabilities</w:t>
      </w:r>
    </w:p>
    <w:p>
      <w:pPr>
        <w:pStyle w:val="VEBodyText2"/>
        <w:keepNext w:val="true"/>
        <w:keepLines/>
        <w:rPr/>
      </w:pPr>
      <w:r>
        <w:rPr/>
        <w:t>.  On the terms and subject to the conditions set forth herein and in the Ancillary Agreements, at the Closing the parties shall take the following actions, which shall be deemed to take place simultaneously as part of the Closing:</w:t>
      </w:r>
    </w:p>
    <w:p>
      <w:pPr>
        <w:pStyle w:val="VENumbered4"/>
        <w:numPr>
          <w:ilvl w:val="3"/>
          <w:numId w:val="7"/>
        </w:numPr>
        <w:ind w:hanging="0" w:start="0"/>
        <w:rPr/>
      </w:pPr>
      <w:r>
        <w:rPr>
          <w:u w:val="single"/>
        </w:rPr>
        <w:t>LRFP Contribution; Assumption of Liabilities</w:t>
      </w:r>
      <w:r>
        <w:rPr/>
        <w:t xml:space="preserve">.  (i) LRFP shall contribute, convey, transfer, assign and deliver to the Company, and the Company shall accept and acquire from LRFP, all right, title and interest of the LRFP Parties in and to the LRFP Contributed Assets, free and clear of all Encumbrances (other than Permitted Encumbrances); and (ii) LRFP shall assign to the Company and the Company shall assume and agree to pay, honor, discharge and perform the Assumed Liabilities. </w:t>
      </w:r>
      <w:r>
        <w:rPr>
          <w:b/>
          <w:bCs/>
        </w:rPr>
        <w:t>[</w:t>
      </w:r>
      <w:r>
        <w:rPr/>
        <w:t>The parties agree that the Assumed Liabilities are intended to be, and the parties shall treat them as, “qualified liabilities” under Section 1.707-5(a)(6) of the Treasury Regulations unless different treatment is required under applicable law.</w:t>
      </w:r>
      <w:r>
        <w:rPr>
          <w:b/>
          <w:bCs/>
        </w:rPr>
        <w:t>]</w:t>
      </w:r>
    </w:p>
    <w:p>
      <w:pPr>
        <w:pStyle w:val="VENumbered4"/>
        <w:numPr>
          <w:ilvl w:val="3"/>
          <w:numId w:val="7"/>
        </w:numPr>
        <w:ind w:hanging="0" w:start="0"/>
        <w:rPr/>
      </w:pPr>
      <w:r>
        <w:rPr>
          <w:u w:val="single"/>
        </w:rPr>
        <w:t>Borrowing by the Company; Special Distribution</w:t>
      </w:r>
      <w:r>
        <w:rPr/>
        <w:t>.  The Company will incur the Company Debt and will use the net proceeds of the Company Debt solely (after deducting borrowing expenses consisting of legal fees, accounting fees, underwriting fees and syndication fees, not to exceed $● million, including refinancings and replacements thereof) to fund the Special Distribution to LRFP in the amount of $265,000,000 which shall be declared and paid to LRFP immediately after the contribution of the LRFP Contributed Assets in accordance with Section 2.7 hereof. The parties agree that Company Debt (other than amounts borrowed and used to pay expenses incurred in connection with the related borrowing expenses) is allocable to, and shall be allocated to, LRFP under Sections 1.752-2 and 1.707-5(b) of the Treasury Regulations.</w:t>
      </w:r>
    </w:p>
    <w:p>
      <w:pPr>
        <w:pStyle w:val="VENumbered4"/>
        <w:numPr>
          <w:ilvl w:val="3"/>
          <w:numId w:val="7"/>
        </w:numPr>
        <w:ind w:hanging="0" w:start="0"/>
        <w:rPr/>
      </w:pPr>
      <w:r>
        <w:rPr>
          <w:u w:val="single"/>
        </w:rPr>
        <w:t>ENA Contribution</w:t>
      </w:r>
      <w:r>
        <w:rPr/>
        <w:t>.  ENA shall (i) make an equity contribution of $1 million to the Company, (ii) arrange the Company Debt and Credit Support for the Company in the amount of $265,000,000 and (iii) shall contribute management and operational services to the Company including, but not limited to:  (a) general corporate and operational services, (b) human resources services, (c) information technology services, (d) legal services, (e) tax services, (f) environmental services and (g) accounting services and support.</w:t>
      </w:r>
    </w:p>
    <w:p>
      <w:pPr>
        <w:pStyle w:val="VENumbered4"/>
        <w:numPr>
          <w:ilvl w:val="3"/>
          <w:numId w:val="7"/>
        </w:numPr>
        <w:ind w:hanging="0" w:start="0"/>
        <w:rPr/>
      </w:pPr>
      <w:r>
        <w:rPr>
          <w:u w:val="single"/>
        </w:rPr>
        <w:t>Issuance of Units</w:t>
      </w:r>
      <w:r>
        <w:rPr/>
        <w:t>.  The Company will issue to LRFP and ENA the number of Units, evidencing their respective equity interests in the Company, in accordance with Section 2.7 hereof.</w:t>
      </w:r>
    </w:p>
    <w:p>
      <w:pPr>
        <w:pStyle w:val="VENumbered4"/>
        <w:numPr>
          <w:ilvl w:val="3"/>
          <w:numId w:val="7"/>
        </w:numPr>
        <w:ind w:hanging="0" w:start="0"/>
        <w:rPr/>
      </w:pPr>
      <w:r>
        <w:rPr>
          <w:u w:val="single"/>
        </w:rPr>
        <w:t>Operating Agreement</w:t>
      </w:r>
      <w:r>
        <w:rPr/>
        <w:t>.  ENA and LRFP shall enter into an Operating Agreement, substantially in the form of Exhibit B hereto, the terms of which shall govern the management and operations of the Company.</w:t>
      </w:r>
    </w:p>
    <w:p>
      <w:pPr>
        <w:pStyle w:val="VENumbered2"/>
        <w:numPr>
          <w:ilvl w:val="1"/>
          <w:numId w:val="7"/>
        </w:numPr>
        <w:ind w:hanging="0" w:start="0"/>
        <w:rPr>
          <w:vanish/>
          <w:color w:val="0000FF"/>
        </w:rPr>
      </w:pPr>
      <w:bookmarkStart w:id="2" w:name="__RefHeading___Toc524427000"/>
      <w:bookmarkEnd w:id="2"/>
      <w:r>
        <w:rPr/>
        <w:t>Retained LRFP Assets and Liabilities</w:t>
      </w:r>
    </w:p>
    <w:p>
      <w:pPr>
        <w:pStyle w:val="VEBodyText2"/>
        <w:rPr/>
      </w:pPr>
      <w:r>
        <w:rPr/>
        <w:t>.  Notwithstanding anything herein to the contrary, (i) from and after the Closing each of LRFP and its Affiliates shall retain all of its direct or indirect right, title and interest in and to, and there shall be excluded from the sale, conveyance, assignment or transfer to the Company hereunder, the LRFP Retained Assets and the LRFP Retained Liabilities, and (ii) the LRFP Retained Liabilities shall not be assumed by the Company hereunder.</w:t>
      </w:r>
    </w:p>
    <w:p>
      <w:pPr>
        <w:pStyle w:val="VENumbered2"/>
        <w:numPr>
          <w:ilvl w:val="1"/>
          <w:numId w:val="7"/>
        </w:numPr>
        <w:ind w:hanging="0" w:start="0"/>
        <w:rPr>
          <w:vanish/>
          <w:color w:val="0000FF"/>
        </w:rPr>
      </w:pPr>
      <w:bookmarkStart w:id="3" w:name="__RefHeading___Toc524427001"/>
      <w:bookmarkEnd w:id="3"/>
      <w:r>
        <w:rPr/>
        <w:t>Closing of Transaction</w:t>
      </w:r>
    </w:p>
    <w:p>
      <w:pPr>
        <w:pStyle w:val="VEBodyText2"/>
        <w:rPr/>
      </w:pPr>
      <w:r>
        <w:rPr/>
        <w:t xml:space="preserve">.  The Closing of the transactions contemplated by this Agreement shall take place at the offices of Vinson &amp; Elkins L.L.P., 1001 Fannin St., Houston Texas 77002 at 10:00 a.m. (Houston time), on the second Business Day following the date on which the last unfulfilled or unwaived condition set forth in Article VI has been fulfilled or waived in accordance with this Agreement, or at such other time and place as the parties hereto may mutually agree.  The date on which the Closing occurs is called the “Closing Date.”  To effect the steps set forth in Section 2.1 hereof, the parties shall execute and deliver to each other and to third parties, as appropriate, all documents reasonably necessary to effect the Closing, including, without limitation, the following: </w:t>
      </w:r>
    </w:p>
    <w:p>
      <w:pPr>
        <w:pStyle w:val="VENumbered4"/>
        <w:numPr>
          <w:ilvl w:val="3"/>
          <w:numId w:val="7"/>
        </w:numPr>
        <w:ind w:hanging="0" w:start="0"/>
        <w:rPr/>
      </w:pPr>
      <w:r>
        <w:rPr>
          <w:u w:val="single"/>
        </w:rPr>
        <w:t>LRFP Parties’ Deliveries</w:t>
      </w:r>
      <w:r>
        <w:rPr/>
        <w:t>.  The appropriate LRFP Parties shall execute and deliver:</w:t>
      </w:r>
    </w:p>
    <w:p>
      <w:pPr>
        <w:pStyle w:val="VENumbered5"/>
        <w:numPr>
          <w:ilvl w:val="4"/>
          <w:numId w:val="7"/>
        </w:numPr>
        <w:ind w:hanging="0" w:start="0"/>
        <w:rPr/>
      </w:pPr>
      <w:r>
        <w:rPr/>
        <w:t xml:space="preserve">to the Company, general warranty deeds, in form and substance reasonably acceptable to ENA, conveying good and indefeasible title to all Owned Real Property to the Company subject only to the Real Property Permitted Encumbrances; </w:t>
      </w:r>
    </w:p>
    <w:p>
      <w:pPr>
        <w:pStyle w:val="VENumbered5"/>
        <w:numPr>
          <w:ilvl w:val="4"/>
          <w:numId w:val="7"/>
        </w:numPr>
        <w:ind w:hanging="0" w:start="0"/>
        <w:rPr/>
      </w:pPr>
      <w:r>
        <w:rPr/>
        <w:t xml:space="preserve">to the Company, an assignment, or where necessary subleases, in form and substance reasonably acceptable to ENA, assigning or subleasing to the Company all of the LRFP Parties’ rights, titles and interests as Lessee under all Real Estate Leases; </w:t>
      </w:r>
    </w:p>
    <w:p>
      <w:pPr>
        <w:pStyle w:val="VENumbered5"/>
        <w:numPr>
          <w:ilvl w:val="4"/>
          <w:numId w:val="7"/>
        </w:numPr>
        <w:ind w:hanging="0" w:start="0"/>
        <w:rPr/>
      </w:pPr>
      <w:r>
        <w:rPr/>
        <w:t>to the Company, assignments, in form and substance reasonably acceptable to ENA, assigning to the Company all Intellectual Property;</w:t>
      </w:r>
    </w:p>
    <w:p>
      <w:pPr>
        <w:pStyle w:val="VENumbered5"/>
        <w:numPr>
          <w:ilvl w:val="4"/>
          <w:numId w:val="7"/>
        </w:numPr>
        <w:ind w:hanging="0" w:start="0"/>
        <w:rPr/>
      </w:pPr>
      <w:r>
        <w:rPr/>
        <w:t>to the Company, a bill of sale in form and substance reasonably acceptable to ENA, transferring title to all Fixtures and Equipment;</w:t>
      </w:r>
    </w:p>
    <w:p>
      <w:pPr>
        <w:pStyle w:val="VENumbered5"/>
        <w:numPr>
          <w:ilvl w:val="4"/>
          <w:numId w:val="7"/>
        </w:numPr>
        <w:ind w:hanging="0" w:start="0"/>
        <w:rPr/>
      </w:pPr>
      <w:r>
        <w:rPr/>
        <w:t>to the Company, bills of sale, certificates of title, assignments, and all other instruments of transfer, as applicable or customary, in form and substance reasonably acceptable to ENA, transferring to the Company all LRFP Contributed Assets other than the Real Property, the Intellectual Property or the Fixtures and Equipment which are being transferred to the Company pursuant to the conveyance documents described in clauses (i) - (iv) above;</w:t>
      </w:r>
    </w:p>
    <w:p>
      <w:pPr>
        <w:pStyle w:val="VENumbered5"/>
        <w:numPr>
          <w:ilvl w:val="4"/>
          <w:numId w:val="7"/>
        </w:numPr>
        <w:ind w:hanging="0" w:start="0"/>
        <w:rPr/>
      </w:pPr>
      <w:r>
        <w:rPr/>
        <w:t>to the Company, such instruments of assumption and other instruments or documents, in form and substance reasonably acceptable to ENA, as may be necessary to effect assignment of the Assumed Liabilities to the Company;</w:t>
      </w:r>
    </w:p>
    <w:p>
      <w:pPr>
        <w:pStyle w:val="VENumbered5"/>
        <w:numPr>
          <w:ilvl w:val="4"/>
          <w:numId w:val="7"/>
        </w:numPr>
        <w:ind w:hanging="0" w:start="0"/>
        <w:rPr/>
      </w:pPr>
      <w:r>
        <w:rPr/>
        <w:t>to the Company or ENA, as appropriate, a duly executed copy of each of the Operating Agreement, the Financial Derivatives Agreement, the Fiber Supply Agreement, the Black Liquor Exchange Agreement, the Railroad Agreement, the Steam Offtake Agreement, the Byproduct Sales Agreement and the Transition Services Agreement;</w:t>
      </w:r>
    </w:p>
    <w:p>
      <w:pPr>
        <w:pStyle w:val="VENumbered5"/>
        <w:numPr>
          <w:ilvl w:val="4"/>
          <w:numId w:val="7"/>
        </w:numPr>
        <w:ind w:hanging="0" w:start="0"/>
        <w:rPr/>
      </w:pPr>
      <w:r>
        <w:rPr/>
        <w:t xml:space="preserve">to ENA and the Company, the opinion of King &amp; Spalding, counsel to the LRFP Parties; </w:t>
      </w:r>
    </w:p>
    <w:p>
      <w:pPr>
        <w:pStyle w:val="VENumbered5"/>
        <w:numPr>
          <w:ilvl w:val="4"/>
          <w:numId w:val="7"/>
        </w:numPr>
        <w:ind w:hanging="0" w:start="0"/>
        <w:rPr/>
      </w:pPr>
      <w:r>
        <w:rPr/>
        <w:t>to the Company, an owners policy of title insurance in the amount of $ ● issued by ● insuring that the Company is the owner of the Real Property subject only to the Real Property Permitted Encumbrances;</w:t>
      </w:r>
    </w:p>
    <w:p>
      <w:pPr>
        <w:pStyle w:val="VENumbered5"/>
        <w:numPr>
          <w:ilvl w:val="4"/>
          <w:numId w:val="7"/>
        </w:numPr>
        <w:ind w:hanging="0" w:start="0"/>
        <w:rPr/>
      </w:pPr>
      <w:r>
        <w:rPr/>
        <w:t>to the Company, acknowledgments of assignment by insurers pursuant to Section 5.10, in form and substance reasonably satisfactory to ENA;</w:t>
      </w:r>
    </w:p>
    <w:p>
      <w:pPr>
        <w:pStyle w:val="VENumbered5"/>
        <w:numPr>
          <w:ilvl w:val="4"/>
          <w:numId w:val="7"/>
        </w:numPr>
        <w:ind w:hanging="0" w:start="0"/>
        <w:rPr/>
      </w:pPr>
      <w:r>
        <w:rPr/>
        <w:t>to the Company, evidence reasonably satisfactory to ENA that all Encumbrances other than Permitted Encumbrances on any of the LRFP Contributed Assets have been released;</w:t>
      </w:r>
    </w:p>
    <w:p>
      <w:pPr>
        <w:pStyle w:val="VENumbered5"/>
        <w:numPr>
          <w:ilvl w:val="4"/>
          <w:numId w:val="7"/>
        </w:numPr>
        <w:ind w:hanging="0" w:start="0"/>
        <w:rPr/>
      </w:pPr>
      <w:r>
        <w:rPr/>
        <w:t xml:space="preserve">to the Company, a royalty free license, substantially in the form set forth in Schedule 5.6, licensing to the Company the Intellectual Property; </w:t>
      </w:r>
    </w:p>
    <w:p>
      <w:pPr>
        <w:pStyle w:val="VENumbered5"/>
        <w:numPr>
          <w:ilvl w:val="4"/>
          <w:numId w:val="7"/>
        </w:numPr>
        <w:ind w:hanging="0" w:start="0"/>
        <w:rPr/>
      </w:pPr>
      <w:r>
        <w:rPr/>
        <w:t>to ENA, the LRFP Debt Guaranty;</w:t>
      </w:r>
    </w:p>
    <w:p>
      <w:pPr>
        <w:pStyle w:val="VENumbered5"/>
        <w:numPr>
          <w:ilvl w:val="4"/>
          <w:numId w:val="7"/>
        </w:numPr>
        <w:ind w:hanging="0" w:start="0"/>
        <w:rPr/>
      </w:pPr>
      <w:r>
        <w:rPr/>
        <w:t>to ENA, current title reports for all Owned Real Property; and</w:t>
      </w:r>
    </w:p>
    <w:p>
      <w:pPr>
        <w:pStyle w:val="VENumbered5"/>
        <w:numPr>
          <w:ilvl w:val="4"/>
          <w:numId w:val="7"/>
        </w:numPr>
        <w:ind w:hanging="0" w:start="0"/>
        <w:rPr/>
      </w:pPr>
      <w:r>
        <w:rPr/>
        <w:t>to ENA and/or the Company, as appropriate, such other instruments or documents, in form and substance reasonably acceptable to ENA, as may be necessary or customary to effect the Closing and the contribution of the LRFP Contributed Assets in accordance with this Agreement.</w:t>
      </w:r>
    </w:p>
    <w:p>
      <w:pPr>
        <w:pStyle w:val="VENumbered4"/>
        <w:numPr>
          <w:ilvl w:val="3"/>
          <w:numId w:val="7"/>
        </w:numPr>
        <w:ind w:hanging="0" w:start="0"/>
        <w:rPr/>
      </w:pPr>
      <w:r>
        <w:rPr>
          <w:u w:val="single"/>
        </w:rPr>
        <w:t>ENA Deliveries</w:t>
      </w:r>
      <w:r>
        <w:rPr/>
        <w:t xml:space="preserve">.  ENA shall execute and deliver: </w:t>
      </w:r>
    </w:p>
    <w:p>
      <w:pPr>
        <w:pStyle w:val="VENumbered5"/>
        <w:numPr>
          <w:ilvl w:val="4"/>
          <w:numId w:val="7"/>
        </w:numPr>
        <w:ind w:hanging="0" w:start="0"/>
        <w:rPr/>
      </w:pPr>
      <w:r>
        <w:rPr/>
        <w:t xml:space="preserve">to LRFP and the Company, a duly executed Operating Agreement; </w:t>
      </w:r>
    </w:p>
    <w:p>
      <w:pPr>
        <w:pStyle w:val="VENumbered5"/>
        <w:numPr>
          <w:ilvl w:val="4"/>
          <w:numId w:val="7"/>
        </w:numPr>
        <w:ind w:hanging="0" w:start="0"/>
        <w:rPr/>
      </w:pPr>
      <w:r>
        <w:rPr/>
        <w:t xml:space="preserve">to LRFP and/or the Company, as appropriate, such other instruments or documents, in form and substance reasonably acceptable to LRFP, as may be necessary or customary to effect the Closing in accordance with this Agreement. </w:t>
      </w:r>
    </w:p>
    <w:p>
      <w:pPr>
        <w:pStyle w:val="VENumbered4"/>
        <w:numPr>
          <w:ilvl w:val="3"/>
          <w:numId w:val="7"/>
        </w:numPr>
        <w:ind w:hanging="0" w:start="0"/>
        <w:rPr/>
      </w:pPr>
      <w:r>
        <w:rPr>
          <w:u w:val="single"/>
        </w:rPr>
        <w:t>Deliveries by the Company</w:t>
      </w:r>
      <w:r>
        <w:rPr/>
        <w:t>.  The Company shall execute and deliver:</w:t>
      </w:r>
    </w:p>
    <w:p>
      <w:pPr>
        <w:pStyle w:val="VENumbered5"/>
        <w:numPr>
          <w:ilvl w:val="4"/>
          <w:numId w:val="7"/>
        </w:numPr>
        <w:ind w:hanging="0" w:start="0"/>
        <w:rPr/>
      </w:pPr>
      <w:r>
        <w:rPr/>
        <w:t xml:space="preserve">to ENA and the LRFP Parties, such instruments of assumption and other instruments or documents, in form and substance reasonably acceptable to ENA and LRFP, as may be necessary to effect the Company’s assumption of the Assumed Liabilities; </w:t>
      </w:r>
    </w:p>
    <w:p>
      <w:pPr>
        <w:pStyle w:val="VENumbered5"/>
        <w:numPr>
          <w:ilvl w:val="4"/>
          <w:numId w:val="7"/>
        </w:numPr>
        <w:ind w:hanging="0" w:start="0"/>
        <w:rPr/>
      </w:pPr>
      <w:r>
        <w:rPr/>
        <w:t xml:space="preserve">to ENA or the LRFP Parties, as appropriate, a duly executed copy of each of the Operating Agreement, the Financial Derivatives Agreement, the Fiber Supply Agreement, the Black Liquor Exchange Agreement, the Railroad Agreement, the Steam Offtake Agreement, the Byproduct Sales Agreement and the Transition Services Agreement; </w:t>
      </w:r>
    </w:p>
    <w:p>
      <w:pPr>
        <w:pStyle w:val="VENumbered5"/>
        <w:numPr>
          <w:ilvl w:val="4"/>
          <w:numId w:val="7"/>
        </w:numPr>
        <w:ind w:hanging="0" w:start="0"/>
        <w:rPr/>
      </w:pPr>
      <w:r>
        <w:rPr/>
        <w:t>to ENA, certificates representing the number of Units issuable to ENA as determined in accordance with Section 2.7 hereof;</w:t>
      </w:r>
    </w:p>
    <w:p>
      <w:pPr>
        <w:pStyle w:val="VENumbered5"/>
        <w:numPr>
          <w:ilvl w:val="4"/>
          <w:numId w:val="7"/>
        </w:numPr>
        <w:ind w:hanging="0" w:start="0"/>
        <w:rPr/>
      </w:pPr>
      <w:r>
        <w:rPr/>
        <w:t>to LRFP, certificates representing the number of Units issuable to LRFP as determined in accordance with Section 2.7 hereof;</w:t>
      </w:r>
    </w:p>
    <w:p>
      <w:pPr>
        <w:pStyle w:val="VENumbered5"/>
        <w:numPr>
          <w:ilvl w:val="4"/>
          <w:numId w:val="7"/>
        </w:numPr>
        <w:ind w:hanging="0" w:start="0"/>
        <w:rPr/>
      </w:pPr>
      <w:r>
        <w:rPr/>
        <w:t xml:space="preserve">to LRFP, the Special Distribution; and </w:t>
      </w:r>
    </w:p>
    <w:p>
      <w:pPr>
        <w:pStyle w:val="VENumbered5"/>
        <w:numPr>
          <w:ilvl w:val="4"/>
          <w:numId w:val="7"/>
        </w:numPr>
        <w:ind w:hanging="0" w:start="0"/>
        <w:rPr/>
      </w:pPr>
      <w:r>
        <w:rPr/>
        <w:t>to ENA and LRFP, as appropriate, such other instruments or documents, in form and substance reasonably acceptable to ENA and LRFP, as may be necessary or customary to effect the Closing.</w:t>
      </w:r>
    </w:p>
    <w:p>
      <w:pPr>
        <w:pStyle w:val="VENumbered2"/>
        <w:keepNext w:val="true"/>
        <w:numPr>
          <w:ilvl w:val="1"/>
          <w:numId w:val="7"/>
        </w:numPr>
        <w:ind w:hanging="0" w:start="0"/>
        <w:rPr/>
      </w:pPr>
      <w:bookmarkStart w:id="4" w:name="__RefHeading___Toc524427002"/>
      <w:bookmarkEnd w:id="4"/>
      <w:r>
        <w:rPr/>
        <w:t>Post-Closing Adjustment.</w:t>
      </w:r>
    </w:p>
    <w:p>
      <w:pPr>
        <w:pStyle w:val="VENumbered4"/>
        <w:numPr>
          <w:ilvl w:val="3"/>
          <w:numId w:val="7"/>
        </w:numPr>
        <w:ind w:hanging="0" w:start="0"/>
        <w:rPr/>
      </w:pPr>
      <w:r>
        <w:rPr/>
        <w:t>Within 90 days following the Closing, ENA shall prepare, or cause to be prepared, and deliver to LRFP a statement (the “Closing Working Capital Statement”) which shall set forth the Working Capital of the Leaf River Mill Business as of the Closing Date (the “Closing Working Capital”).  The Closing Working Capital Statement shall be prepared in accordance with GAAP and as set forth on Exhibit D.</w:t>
      </w:r>
    </w:p>
    <w:p>
      <w:pPr>
        <w:pStyle w:val="VENumbered4"/>
        <w:numPr>
          <w:ilvl w:val="3"/>
          <w:numId w:val="7"/>
        </w:numPr>
        <w:ind w:hanging="0" w:start="0"/>
        <w:rPr/>
      </w:pPr>
      <w:r>
        <w:rPr/>
        <w:t xml:space="preserve">LRFP and its accountants shall have 30 days after the delivery of the Closing Working Capital Statement to review the Closing Working Capital Statement.  In the event that LRFP determines that the Closing Working Capital, as set forth on the Closing Working Capital Statement, has not been determined on the basis set forth in Section 2.4(a), LRFP shall inform ENA in writing (the “Objection”), setting forth a specific description of the basis of the Objection and the adjustments to the Closing Working Capital which LRFP believes should be made, which Objection must be delivered to ENA on or before the last day of such 30-day period.  ENA shall then have 30 days to review and respond to the Objection. The parties shall attempt in good faith to reach an agreement with respect to any matters in dispute. If the parties are unable to resolve all of their disagreements with respect to the determination of the foregoing items within 45 days following the delivery of an Objection, they shall refer their remaining differences to </w:t>
      </w:r>
      <w:r>
        <w:rPr>
          <w:b/>
          <w:bCs/>
        </w:rPr>
        <w:t>[</w:t>
      </w:r>
      <w:r>
        <w:rPr/>
        <w:t>Name of Firm</w:t>
      </w:r>
      <w:r>
        <w:rPr>
          <w:b/>
          <w:bCs/>
        </w:rPr>
        <w:t>]</w:t>
      </w:r>
      <w:r>
        <w:rPr/>
        <w:t xml:space="preserve"> or such other firm mutually agreed to by the parties (the “CPA Firm”), who shall, acting as experts and not as arbitrators, determine in accordance with this Agreement, and only with respect to the remaining differences so submitted, whether and to what extent, if any, the Closing Working Capital as set forth on the Closing Working Capital Statement requires adjustment. The parties shall direct the CPA Firm to use its best efforts to render its determination within 30 days after such submission. The CPA Firm’s determination shall be conclusive and binding upon ENA, LRFP and the Company. The fees and disbursements of the CPA Firm shall be paid one-half by ENA and one-half by LRFP.  ENA, the Company and LRFP shall make readily available to the CPA Firm all relevant Books and Records and any work papers (including those of the parties’ respective accountants) relating to the Closing Working Capital Statement and all other items reasonably requested by the CPA Firm. The “Final Working Capital Statement” shall be deemed to be (i) the Closing Working Capital Statement in the event that no Objection is delivered by LRFP during the 30-day period specified above, or (ii) if an Objection is delivered by LRFP, the Closing Working Capital Statement, as adjusted by (A) the agreement of the parties and/or (B) the CPA Firm.</w:t>
      </w:r>
    </w:p>
    <w:p>
      <w:pPr>
        <w:pStyle w:val="VENumbered4"/>
        <w:numPr>
          <w:ilvl w:val="3"/>
          <w:numId w:val="7"/>
        </w:numPr>
        <w:ind w:hanging="0" w:start="0"/>
        <w:rPr/>
      </w:pPr>
      <w:r>
        <w:rPr/>
        <w:t>In reviewing any Objection, ENA and its accountants shall have full access to all information used by LRFP in preparing such Objection, including the work papers of LRFP’s and the Company’s accountants.</w:t>
      </w:r>
    </w:p>
    <w:p>
      <w:pPr>
        <w:pStyle w:val="VENumbered4"/>
        <w:numPr>
          <w:ilvl w:val="3"/>
          <w:numId w:val="7"/>
        </w:numPr>
        <w:ind w:hanging="0" w:start="0"/>
        <w:rPr/>
      </w:pPr>
      <w:r>
        <w:rPr/>
        <w:t>If the Closing Working Capital of the Leaf River Mill Business as reflected on the Final Working Capital Statement is less than $52,000,000 (the “Target Working Capital”), then within 10 Business Days following issuance of the Final Working Capital Statement, LRFP shall (as an additional contribution to the Company) make a payment in immediately available funds to the Company equal to the difference between the Target Working Capital and the Closing Working Capital reflected on the Final Working Capital Statement, plus interest at the prime rate (as set forth in the “Money Rates” section of The Wall Street Journal on the Closing Date) on such amount from the Closing Date through the date of payment. If the Closing Working Capital as reflected on the Final Working Capital Statement is greater than the Target Working Capital, then within 10 Business Days following issuance of the Final Working Capital Statement, the Company shall refund such excess by making a payment to LRFP, in immediately available funds, equal to such excess to the extent of the sum of the amount of cash theretofore contributed to the Company by LRFP plus the amount of accounts receivable contributed by LRFP to, and collected by, the Company, and if the excess is greater than such sum, the remainder of the excess shall be refunded by the Company’s reassignment to LRFP of accounts receivable (theretofore contributed by LRFP) in an aggregate amount equal to such remainder. In addition, the Company shall pay LRFP interest at the prime rate (as set forth in the “Money Rates” section of The Wall Street Journal on the Closing Date) on such excess from the Closing Date through the date of payment.</w:t>
      </w:r>
    </w:p>
    <w:p>
      <w:pPr>
        <w:pStyle w:val="VENumbered4"/>
        <w:numPr>
          <w:ilvl w:val="3"/>
          <w:numId w:val="7"/>
        </w:numPr>
        <w:ind w:hanging="0" w:start="0"/>
        <w:rPr/>
      </w:pPr>
      <w:r>
        <w:rPr/>
        <w:t>Any payments made to or from the Company pursuant to Section 2.4(d) shall not result in any change in the value of the Leaf River Mill Business or either party’s Capital Account or Percentage Interest (as both terms are defined in the Operating Agreement).</w:t>
      </w:r>
    </w:p>
    <w:p>
      <w:pPr>
        <w:pStyle w:val="VENumbered2"/>
        <w:numPr>
          <w:ilvl w:val="1"/>
          <w:numId w:val="7"/>
        </w:numPr>
        <w:ind w:hanging="0" w:start="0"/>
        <w:rPr>
          <w:vanish/>
          <w:color w:val="0000FF"/>
        </w:rPr>
      </w:pPr>
      <w:bookmarkStart w:id="5" w:name="__RefHeading___Toc524427003"/>
      <w:bookmarkEnd w:id="5"/>
      <w:r>
        <w:rPr/>
        <w:t>Transfer Taxes and Recording Fees</w:t>
      </w:r>
    </w:p>
    <w:p>
      <w:pPr>
        <w:pStyle w:val="VEBodyText2"/>
        <w:rPr/>
      </w:pPr>
      <w:r>
        <w:rPr/>
        <w:t>.  LRFP represents and warrants that the transfer of the LRFP Contributed Assets is not being made in the ordinary course of LRFP’s business and, accordingly, such transfer is exempt from Mississippi sales and use taxes as an isolated or occasional sale within the meaning of Mississippi sales and use tax regulation Rule 17.  LRFP shall be responsible for any and all Taxes or fees imposed or incurred by reason of the transfer of the LRFP Contributed Assets and Assumed Liabilities hereunder and/or the filing or recording of any instruments necessary to effect the transfer of the LRFP Contributed Assets and the Assumed Liabilities hereunder, regardless of when such Taxes or fees are levied or imposed, including sales, use, value-added, excise, real estate transfer, lease assignment, stamp, documentary and similar Taxes and fees (the “Transfer Costs”).  To the extent under applicable law the Company as transferee is responsible for filing Tax Returns in respect of Transfer Costs, the Company shall prepare all such Tax Returns. The parties shall provide such certificates and other information and otherwise cooperate to the extent reasonably required to minimize Transfer Costs.</w:t>
      </w:r>
    </w:p>
    <w:p>
      <w:pPr>
        <w:pStyle w:val="VENumbered2"/>
        <w:numPr>
          <w:ilvl w:val="1"/>
          <w:numId w:val="7"/>
        </w:numPr>
        <w:ind w:hanging="0" w:start="0"/>
        <w:rPr>
          <w:vanish/>
          <w:color w:val="0000FF"/>
        </w:rPr>
      </w:pPr>
      <w:bookmarkStart w:id="6" w:name="__RefHeading___Toc524427004"/>
      <w:bookmarkEnd w:id="6"/>
      <w:r>
        <w:rPr/>
        <w:t>Required Consents</w:t>
      </w:r>
    </w:p>
    <w:p>
      <w:pPr>
        <w:pStyle w:val="VEBodyText2"/>
        <w:rPr/>
      </w:pPr>
      <w:r>
        <w:rPr/>
        <w:t xml:space="preserve">.  LRFP shall use reasonable best efforts to obtain, at its sole expense, each Consent related to the Leaf River Mill Business listed on Schedule 3.3 for the LRFP Parties (other than those Consents marked with an asterisk on such Schedule), and any other material Consent not listed on Schedule 3.3, if any, if such Consent is required to operate the Leaf River Mill Business after Closing as the Leaf River Mill Business has been operated over the 12-month period immediately prior to Closing.  </w:t>
      </w:r>
      <w:r>
        <w:rPr>
          <w:b/>
          <w:bCs/>
        </w:rPr>
        <w:t>[</w:t>
      </w:r>
      <w:r>
        <w:rPr/>
        <w:t>If LRFP has not obtained a Consent (other than a Required Consent), the Closing of the transactions contemplated by this Agreement shall not constitute a transfer, or any attempted transfer, of any Contract or asset, the transfer of which requires such Consent. Rather, following the Closing, LRFP shall use reasonable best efforts at its sole expense, and the other party (or parties) and the Company shall cooperate in such efforts, to obtain promptly such Consent or to enter into reasonable and lawful arrangements (including subleasing or subcontracting if permitted) reasonably acceptable to the other party to provide to the Company the full economic (taking into account Tax Costs and benefits) and operational benefits and liabilities and for substantially similar time periods, as the Company would have had if such Consent had been obtained as of Closing.  Once such Consent for the transfer of a LRFP Contributed Asset not transferred at the Closing is obtained, LRFP shall promptly transfer, or cause to be transferred, such LRFP Contributed Asset to the Company for no additional consideration and without changing any party’s Capital Account or Percentage Interest (as both terms are defined in the Operating Agreement).</w:t>
      </w:r>
      <w:r>
        <w:rPr>
          <w:b/>
          <w:bCs/>
        </w:rPr>
        <w:t>]</w:t>
      </w:r>
    </w:p>
    <w:p>
      <w:pPr>
        <w:pStyle w:val="VENumbered2"/>
        <w:numPr>
          <w:ilvl w:val="1"/>
          <w:numId w:val="7"/>
        </w:numPr>
        <w:ind w:hanging="0" w:start="0"/>
        <w:rPr>
          <w:vanish/>
          <w:color w:val="0000FF"/>
        </w:rPr>
      </w:pPr>
      <w:bookmarkStart w:id="7" w:name="__RefHeading___Toc524427005"/>
      <w:bookmarkEnd w:id="7"/>
      <w:r>
        <w:rPr/>
        <w:t>Ownership of the Company; Special Distribution.</w:t>
      </w:r>
    </w:p>
    <w:p>
      <w:pPr>
        <w:pStyle w:val="VEBodyText2"/>
        <w:rPr/>
      </w:pPr>
      <w:r>
        <w:rPr/>
        <w:t>  </w:t>
      </w:r>
      <w:r>
        <w:rPr/>
        <w:t>Simultaneously with the Closing, the Company shall incur debt in an amount sufficient to fund a special distribution to LRFP (the “Company Debt”) that will result in a reduction in LRFP’s Percentage Interest (as defined in the Operating Agreement) in the Company to a 4% equity interest in the Company (the “Special Distribution”) immediately after payment of the Special Distribution.  </w:t>
      </w:r>
      <w:r>
        <w:rPr>
          <w:b/>
          <w:bCs/>
        </w:rPr>
        <w:t>[</w:t>
      </w:r>
      <w:r>
        <w:rPr/>
        <w:t>ENA</w:t>
      </w:r>
      <w:r>
        <w:rPr>
          <w:b/>
          <w:bCs/>
        </w:rPr>
        <w:t>]</w:t>
      </w:r>
      <w:r>
        <w:rPr/>
        <w:t xml:space="preserve"> shall provide to the Company’s lenders the Credit Support.  LRFP shall provide to ENA the LRFP Debt Guaranty.</w:t>
      </w:r>
    </w:p>
    <w:p>
      <w:pPr>
        <w:pStyle w:val="VENumbered1"/>
        <w:numPr>
          <w:ilvl w:val="0"/>
          <w:numId w:val="7"/>
        </w:numPr>
        <w:ind w:hanging="0" w:start="0"/>
        <w:rPr>
          <w:b/>
          <w:bCs/>
        </w:rPr>
      </w:pPr>
      <w:r>
        <w:rPr/>
        <w:br/>
      </w:r>
      <w:r>
        <w:rPr>
          <w:b/>
          <w:bCs/>
        </w:rPr>
        <w:t>REPRESENTATIONS AND WARRANTIES OF LRFP PARTIES</w:t>
      </w:r>
    </w:p>
    <w:p>
      <w:pPr>
        <w:pStyle w:val="VEBodyTextFLI"/>
        <w:rPr/>
      </w:pPr>
      <w:r>
        <w:rPr/>
        <w:t>The LRFP Parties represent and warrant to ENA and the Company as follows:</w:t>
      </w:r>
    </w:p>
    <w:p>
      <w:pPr>
        <w:pStyle w:val="VENumbered2"/>
        <w:numPr>
          <w:ilvl w:val="1"/>
          <w:numId w:val="7"/>
        </w:numPr>
        <w:ind w:hanging="0" w:start="0"/>
        <w:rPr>
          <w:u w:val="none"/>
        </w:rPr>
      </w:pPr>
      <w:bookmarkStart w:id="8" w:name="__RefHeading___Toc524427007"/>
      <w:bookmarkEnd w:id="8"/>
      <w:r>
        <w:rPr/>
        <w:t>Organization and Qualification</w:t>
      </w:r>
      <w:r>
        <w:rPr>
          <w:u w:val="none"/>
        </w:rPr>
        <w:t>.</w:t>
      </w:r>
    </w:p>
    <w:p>
      <w:pPr>
        <w:pStyle w:val="VENumbered4"/>
        <w:numPr>
          <w:ilvl w:val="3"/>
          <w:numId w:val="7"/>
        </w:numPr>
        <w:ind w:hanging="0" w:start="0"/>
        <w:rPr/>
      </w:pPr>
      <w:r>
        <w:rPr/>
        <w:t xml:space="preserve">Each of the LRFP Parties is a corporation, duly incorporated, validly existing and in good standing under the laws of its state of incorporation as set forth on Schedule 3.1.  The LRFP Parties collectively have all requisite power and authority to own and operate the LRFP Contributed Assets and to carry on the Leaf River Mill Business as currently conducted.  G-P owns, indirectly, all of the capital stock of LRFP.  The Great Northern Nekoosa Corporation, a Maine corporation owned by G-P, owns, and will continue to own for at least 30 days after the Closing Date, all of the outstanding stock of Leaf River Corporation, a Delaware corporation, which owns, and will continue to own for at least 30 days after the Closing Date, all of the outstanding stock of LRFP.  </w:t>
      </w:r>
    </w:p>
    <w:p>
      <w:pPr>
        <w:pStyle w:val="VENumbered4"/>
        <w:numPr>
          <w:ilvl w:val="3"/>
          <w:numId w:val="7"/>
        </w:numPr>
        <w:ind w:hanging="0" w:start="0"/>
        <w:rPr/>
      </w:pPr>
      <w:r>
        <w:rPr/>
        <w:t>Each of the LRFP Parties is duly qualified to do business and is in good standing as a foreign corporation in the jurisdictions listed on Schedule 3.1, which are the only jurisdictions where the ownership or operation of the LRFP Contributed Assets or the conduct of the Leaf River Mill Business requires such qualification.</w:t>
      </w:r>
    </w:p>
    <w:p>
      <w:pPr>
        <w:pStyle w:val="VENumbered2"/>
        <w:numPr>
          <w:ilvl w:val="1"/>
          <w:numId w:val="7"/>
        </w:numPr>
        <w:ind w:hanging="0" w:start="0"/>
        <w:rPr>
          <w:vanish/>
          <w:color w:val="0000FF"/>
        </w:rPr>
      </w:pPr>
      <w:bookmarkStart w:id="9" w:name="__RefHeading___Toc524427008"/>
      <w:bookmarkEnd w:id="9"/>
      <w:r>
        <w:rPr/>
        <w:t>Corporate Authorization</w:t>
      </w:r>
    </w:p>
    <w:p>
      <w:pPr>
        <w:pStyle w:val="VEBodyText2"/>
        <w:rPr/>
      </w:pPr>
      <w:r>
        <w:rPr/>
        <w:t>.  Each of the LRFP Parties has full corporate power and authority to execute and deliver this Agreement, and to perform its obligations hereunder and under any agreement or contract contemplated hereby, including the Ancillary Agreements. The execution, delivery and performance by the LRFP Parties of this Agreement and any agreement or contract contemplated hereby has been duly and validly authorized by all necessary corporate action and no additional corporate authorization is required in connection with the execution, delivery and performance by each of the LRFP Parties of this Agreement and any agreement or contract contemplated hereby, including the Ancillary Agreements.</w:t>
      </w:r>
    </w:p>
    <w:p>
      <w:pPr>
        <w:pStyle w:val="VENumbered2"/>
        <w:numPr>
          <w:ilvl w:val="1"/>
          <w:numId w:val="7"/>
        </w:numPr>
        <w:ind w:hanging="0" w:start="0"/>
        <w:rPr>
          <w:vanish/>
          <w:color w:val="0000FF"/>
        </w:rPr>
      </w:pPr>
      <w:bookmarkStart w:id="10" w:name="__RefHeading___Toc524427009"/>
      <w:bookmarkEnd w:id="10"/>
      <w:r>
        <w:rPr/>
        <w:t>Consents and Approvals</w:t>
      </w:r>
    </w:p>
    <w:p>
      <w:pPr>
        <w:pStyle w:val="VEBodyText2"/>
        <w:rPr/>
      </w:pPr>
      <w:r>
        <w:rPr/>
        <w:t>.  Except as specifically set forth in Schedule 3.3 or as required by the HSR Act, no Consent is required to be obtained by the LRFP Parties from, and no notice or filing is required to be given by the LRFP Parties to, or made by the LRFP Parties with, any Governmental Authority or other Person or under any Contract listed, or required to be listed, on Schedule 3.14 in connection with the execution, delivery and performance by the LRFP Parties of this Agreement, each of the Ancillary Agreements, any other agreement or contract contemplated hereby and the contribution of the LRFP Contributed Assets.</w:t>
      </w:r>
    </w:p>
    <w:p>
      <w:pPr>
        <w:pStyle w:val="VENumbered2"/>
        <w:numPr>
          <w:ilvl w:val="1"/>
          <w:numId w:val="7"/>
        </w:numPr>
        <w:ind w:hanging="0" w:start="0"/>
        <w:rPr>
          <w:vanish/>
          <w:color w:val="0000FF"/>
        </w:rPr>
      </w:pPr>
      <w:bookmarkStart w:id="11" w:name="__RefHeading___Toc524427010"/>
      <w:bookmarkEnd w:id="11"/>
      <w:r>
        <w:rPr/>
        <w:t>Non-Contravention</w:t>
      </w:r>
    </w:p>
    <w:p>
      <w:pPr>
        <w:pStyle w:val="VEBodyText2"/>
        <w:rPr/>
      </w:pPr>
      <w:r>
        <w:rPr/>
        <w:t>.  Except as set forth on Schedule 3.4, the execution, delivery and performance by the LRFP Parties of this Agreement and each of the Ancillary Agreements, and the consummation of the transactions contemplated hereby and thereby, does not and will not (i) violate any provision of the certificate or articles of incorporation or bylaws of any of the LRFP Parties; (ii) subject to obtaining the Consents referred to in Section 3.3, conflict with, or result in the breach of, or constitute a default under, or result in the termination, cancellation or acceleration (whether after the filing of notice or the lapse of time or both) of any right or obligation [(including, without limitation, any obligation secured by an interest in any of the Real Property)] of any of the LRFP Parties under, or to a loss of any benefit to which any of the LRFP Parties is entitled under, any Contract or result in the creation of any Encumbrance (other than a Permitted Encumbrance) upon any of the LRFP Contributed Assets; or (iii) violate, or result in a breach of or constitute a default under any Law, rule, regulation, judgment, injunction, order, decree or other restriction of any court or Governmental Authority to which any of the LRFP Parties is subject, including any Governmental Authorization.  Each of the LRFP Parties has delivered to ENA a complete and correct copy of its certificate or articles of incorporation and bylaws as in effect on the date hereof.</w:t>
      </w:r>
    </w:p>
    <w:p>
      <w:pPr>
        <w:pStyle w:val="VENumbered2"/>
        <w:numPr>
          <w:ilvl w:val="1"/>
          <w:numId w:val="7"/>
        </w:numPr>
        <w:ind w:hanging="0" w:start="0"/>
        <w:rPr>
          <w:vanish/>
          <w:color w:val="0000FF"/>
        </w:rPr>
      </w:pPr>
      <w:bookmarkStart w:id="12" w:name="__RefHeading___Toc524427011"/>
      <w:bookmarkEnd w:id="12"/>
      <w:r>
        <w:rPr/>
        <w:t>Binding Effect</w:t>
      </w:r>
    </w:p>
    <w:p>
      <w:pPr>
        <w:pStyle w:val="VEBodyText2"/>
        <w:rPr/>
      </w:pPr>
      <w:r>
        <w:rPr/>
        <w:t>.  This Agreement constitutes, and each of the Ancillary Agreements when executed and delivered by the parties thereto will constitute, a valid and legally binding obligation of each of the LRFP Parties that is a party thereto, enforceable with respect to such party in accordance with its terms, except as the enforceability thereof may be limited or otherwise affected by bankruptcy, insolvency, reorganization, moratorium and similar Laws of general applicability relating to, or affecting, creditors rights and to general equity principles.</w:t>
      </w:r>
    </w:p>
    <w:p>
      <w:pPr>
        <w:pStyle w:val="VENumbered2"/>
        <w:keepNext w:val="true"/>
        <w:numPr>
          <w:ilvl w:val="1"/>
          <w:numId w:val="7"/>
        </w:numPr>
        <w:ind w:hanging="0" w:start="0"/>
        <w:rPr>
          <w:vanish/>
          <w:color w:val="0000FF"/>
        </w:rPr>
      </w:pPr>
      <w:bookmarkStart w:id="13" w:name="__RefHeading___Toc524427012"/>
      <w:bookmarkEnd w:id="13"/>
      <w:r>
        <w:rPr/>
        <w:t>Financial Statements</w:t>
      </w:r>
    </w:p>
    <w:p>
      <w:pPr>
        <w:pStyle w:val="VEBodyText2"/>
        <w:keepNext w:val="true"/>
        <w:rPr/>
      </w:pPr>
      <w:r>
        <w:rPr/>
        <w:t>.  Absence of Certain Changes.</w:t>
      </w:r>
    </w:p>
    <w:p>
      <w:pPr>
        <w:pStyle w:val="VENumbered4"/>
        <w:numPr>
          <w:ilvl w:val="3"/>
          <w:numId w:val="7"/>
        </w:numPr>
        <w:ind w:hanging="0" w:start="0"/>
        <w:rPr/>
      </w:pPr>
      <w:r>
        <w:rPr/>
        <w:t xml:space="preserve">Attached as Schedule 3.6(a) are the following financial statements of the Leaf River Mill Business:  unaudited balance sheet, statement of income and statement of cash flows, as of and for (i) the years ended December 31, </w:t>
      </w:r>
      <w:r>
        <w:rPr>
          <w:b/>
          <w:bCs/>
        </w:rPr>
        <w:t>[</w:t>
      </w:r>
      <w:r>
        <w:rPr/>
        <w:t>1999 and 2000</w:t>
      </w:r>
      <w:r>
        <w:rPr>
          <w:b/>
          <w:bCs/>
        </w:rPr>
        <w:t>]</w:t>
      </w:r>
      <w:r>
        <w:rPr/>
        <w:t xml:space="preserve"> </w:t>
      </w:r>
      <w:r>
        <w:rPr>
          <w:b/>
          <w:bCs/>
        </w:rPr>
        <w:t>[other years?]</w:t>
      </w:r>
      <w:r>
        <w:rPr/>
        <w:t>; and (ii) the period ended June 30, 2001.  (Collectively the financial statements described in this Section 3.6(a) shall be referred to as the “LRFP Financial Statements.”)</w:t>
      </w:r>
    </w:p>
    <w:p>
      <w:pPr>
        <w:pStyle w:val="VENumbered4"/>
        <w:numPr>
          <w:ilvl w:val="3"/>
          <w:numId w:val="7"/>
        </w:numPr>
        <w:ind w:hanging="0" w:start="0"/>
        <w:rPr/>
      </w:pPr>
      <w:r>
        <w:rPr/>
        <w:t>Exhibit C sets forth the line items and a definition for each such line item contained in each of the LRFP Financial Statements.</w:t>
      </w:r>
    </w:p>
    <w:p>
      <w:pPr>
        <w:pStyle w:val="VENumbered4"/>
        <w:numPr>
          <w:ilvl w:val="3"/>
          <w:numId w:val="7"/>
        </w:numPr>
        <w:ind w:hanging="0" w:start="0"/>
        <w:rPr/>
      </w:pPr>
      <w:r>
        <w:rPr/>
        <w:t xml:space="preserve">The LRFP Financial Statements are true and correct in all material respects, present fairly the combined financial position and results of operations, divisional equity and cash flows of the Leaf River Mill Business as of the dates and for the periods presented, and were prepared in accordance with GAAP applied on a basis consistent with past practice of the Leaf River Mill Business. The LRFP Financial Statements reflect the underlying Books and Records of the Leaf River Mill Business, which are complete and accurate in all material respects. Except as described on Schedule 3.6(c), consistent accounting policies and accrual methods were used in all periods presented. All non-recurring or unusual income or expense items over </w:t>
      </w:r>
      <w:r>
        <w:rPr>
          <w:b/>
          <w:bCs/>
        </w:rPr>
        <w:t>[</w:t>
      </w:r>
      <w:r>
        <w:rPr/>
        <w:t>$●</w:t>
      </w:r>
      <w:r>
        <w:rPr>
          <w:b/>
          <w:bCs/>
        </w:rPr>
        <w:t>]</w:t>
      </w:r>
      <w:r>
        <w:rPr/>
        <w:t xml:space="preserve">, as reflected in the </w:t>
      </w:r>
      <w:r>
        <w:rPr>
          <w:b/>
          <w:bCs/>
        </w:rPr>
        <w:t>[</w:t>
      </w:r>
      <w:r>
        <w:rPr/>
        <w:t>2000</w:t>
      </w:r>
      <w:r>
        <w:rPr>
          <w:b/>
          <w:bCs/>
        </w:rPr>
        <w:t>]</w:t>
      </w:r>
      <w:r>
        <w:rPr/>
        <w:t xml:space="preserve"> Statement of Income of LRFP, have been disclosed in footnotes to the LRFP Financial Statements.</w:t>
      </w:r>
    </w:p>
    <w:p>
      <w:pPr>
        <w:pStyle w:val="VENumbered4"/>
        <w:numPr>
          <w:ilvl w:val="3"/>
          <w:numId w:val="7"/>
        </w:numPr>
        <w:ind w:hanging="0" w:start="0"/>
        <w:rPr/>
      </w:pPr>
      <w:r>
        <w:rPr/>
        <w:t>Except as described in the notes to the LRFP Financial Statements, all accounts receivable reflected on the LRFP Financial Statements are bona fide receivables, accounted for in accordance with GAAP (including, without limitation, appropriate reserves), and represent amounts due with respect to actual transactions in the operation of the Leaf River Mill Business.</w:t>
      </w:r>
    </w:p>
    <w:p>
      <w:pPr>
        <w:pStyle w:val="VENumbered2"/>
        <w:numPr>
          <w:ilvl w:val="1"/>
          <w:numId w:val="7"/>
        </w:numPr>
        <w:ind w:hanging="0" w:start="0"/>
        <w:rPr>
          <w:vanish/>
          <w:color w:val="0000FF"/>
        </w:rPr>
      </w:pPr>
      <w:bookmarkStart w:id="14" w:name="__RefHeading___Toc524427013"/>
      <w:bookmarkEnd w:id="14"/>
      <w:r>
        <w:rPr/>
        <w:t>Litigation and Claims</w:t>
      </w:r>
    </w:p>
    <w:p>
      <w:pPr>
        <w:pStyle w:val="VEBodyText2"/>
        <w:rPr/>
      </w:pPr>
      <w:r>
        <w:rPr/>
        <w:t xml:space="preserve">.  Except as disclosed on Schedule 3.7: </w:t>
      </w:r>
    </w:p>
    <w:p>
      <w:pPr>
        <w:pStyle w:val="VENumbered4"/>
        <w:numPr>
          <w:ilvl w:val="3"/>
          <w:numId w:val="7"/>
        </w:numPr>
        <w:ind w:hanging="0" w:start="0"/>
        <w:rPr/>
      </w:pPr>
      <w:r>
        <w:rPr/>
        <w:t xml:space="preserve">There are no material actions (whether civil, criminal or administrative), suits, demands, claims, disputes, hearings, proceedings (including condemnation or other proceedings in eminent domain) or investigations pending or, to the knowledge of any of the LRFP Parties, threatened, related to the Leaf River Mill Business or any of the LRFP Contributed Assets or included in the Assumed Liabilities.  </w:t>
      </w:r>
    </w:p>
    <w:p>
      <w:pPr>
        <w:pStyle w:val="VENumbered4"/>
        <w:numPr>
          <w:ilvl w:val="3"/>
          <w:numId w:val="7"/>
        </w:numPr>
        <w:ind w:hanging="0" w:start="0"/>
        <w:rPr/>
      </w:pPr>
      <w:r>
        <w:rPr/>
        <w:t>None of the LRFP Contributed Assets is subject to any order, writ, judgment, award, injunction, or decree of or settlement enforceable in any court or governmental or regulatory authority of competent jurisdiction or any arbitrator or arbitrators.</w:t>
      </w:r>
    </w:p>
    <w:p>
      <w:pPr>
        <w:pStyle w:val="VENumbered2"/>
        <w:numPr>
          <w:ilvl w:val="1"/>
          <w:numId w:val="7"/>
        </w:numPr>
        <w:ind w:hanging="0" w:start="0"/>
        <w:rPr>
          <w:vanish/>
          <w:color w:val="0000FF"/>
        </w:rPr>
      </w:pPr>
      <w:bookmarkStart w:id="15" w:name="__RefHeading___Toc524427014"/>
      <w:bookmarkEnd w:id="15"/>
      <w:r>
        <w:rPr/>
        <w:t>Taxes</w:t>
      </w:r>
    </w:p>
    <w:p>
      <w:pPr>
        <w:pStyle w:val="VEBodyText2"/>
        <w:rPr/>
      </w:pPr>
      <w:r>
        <w:rPr/>
        <w:t>.  Except as disclosed on Schedule 3.8:</w:t>
      </w:r>
    </w:p>
    <w:p>
      <w:pPr>
        <w:pStyle w:val="VENumbered4"/>
        <w:numPr>
          <w:ilvl w:val="3"/>
          <w:numId w:val="7"/>
        </w:numPr>
        <w:ind w:hanging="0" w:start="0"/>
        <w:rPr/>
      </w:pPr>
      <w:r>
        <w:rPr/>
        <w:t>The LRFP Parties have duly and timely filed (or have caused to be duly and timely filed), taking into account any valid extension of the time for filing, each Tax Return required to be filed with any Tax Authority which includes or is based upon the LRFP Contributed Assets, or the operations, ownership or activities of the Leaf River Mill Business, and all Taxes due and payable (whether or not shown on or required to be shown on a Tax Return) have been paid prior to their due dates; provided, however, that the representations and warranties set forth in this paragraph are made only to the extent that (i) such Taxes are or may become Encumbrances on the LRFP Contributed Assets, or (ii) the Company or ENA is or may be liable in the capacity of transferee of the LRFP Contributed Assets or successor to any of the LRFP Parties.</w:t>
      </w:r>
    </w:p>
    <w:p>
      <w:pPr>
        <w:pStyle w:val="VENumbered4"/>
        <w:numPr>
          <w:ilvl w:val="3"/>
          <w:numId w:val="7"/>
        </w:numPr>
        <w:ind w:hanging="0" w:start="0"/>
        <w:rPr/>
      </w:pPr>
      <w:r>
        <w:rPr/>
        <w:t>None of the LRFP Contributed Assets (i) is subject to any lien (other than a Permitted Encumbrance) arising in connection with any failure or alleged failure to pay any Taxes, (ii) secures any debt the interest on which is tax-exempt under Section 103(a) of the Code, (iii) is required to be or is being depreciated under the alternative depreciation system under Section 168(g)(2) of the Code, (iv) is “limited use property” with the meaning of Revenue Procedure 76-30, or (v) will be treated as owned by any other Person pursuant to the provisions of former Section 168(f)(8) of the Code.</w:t>
      </w:r>
    </w:p>
    <w:p>
      <w:pPr>
        <w:pStyle w:val="VENumbered4"/>
        <w:numPr>
          <w:ilvl w:val="3"/>
          <w:numId w:val="7"/>
        </w:numPr>
        <w:ind w:hanging="0" w:start="0"/>
        <w:rPr/>
      </w:pPr>
      <w:r>
        <w:rPr/>
        <w:t>The LRFP Parties (with respect to the Leaf River Mill Business) have withheld and paid all material Taxes required to have been withheld and paid in connection with amounts paid or owing to any Employee, independent contractor, creditor, shareholder or other party.</w:t>
      </w:r>
    </w:p>
    <w:p>
      <w:pPr>
        <w:pStyle w:val="VENumbered4"/>
        <w:numPr>
          <w:ilvl w:val="3"/>
          <w:numId w:val="7"/>
        </w:numPr>
        <w:ind w:hanging="0" w:start="0"/>
        <w:rPr/>
      </w:pPr>
      <w:r>
        <w:rPr/>
        <w:t>There are no pending, proposed or, to the knowledge of LRFP, threatened audits, assessments or claims from any Tax Authority for deficiencies, penalties or interest against any of the LRFP Parties (with respect to the LRFP Contributed Assets or the Leaf River Mill Business) or any of their assets, operations or activities; provided, however, that the representations and warranties set forth in this paragraph are made only to the extent that (i) such Taxes are or may become Encumbrances on the LRFP Contributed Assets, or (ii) the Company or ENA is or may be liable in the capacity of transferee of the LRFP Contributed Assets or successor to any of the LRFP Parties.</w:t>
      </w:r>
    </w:p>
    <w:p>
      <w:pPr>
        <w:pStyle w:val="VENumbered4"/>
        <w:numPr>
          <w:ilvl w:val="3"/>
          <w:numId w:val="7"/>
        </w:numPr>
        <w:ind w:hanging="0" w:start="0"/>
        <w:rPr/>
      </w:pPr>
      <w:r>
        <w:rPr/>
        <w:t>No LRFP Party owns, directly or indirectly, and none of the LRFP Contributed Assets consists of, any interest in any entity classified as a partnership for United States federal Tax purposes.</w:t>
      </w:r>
    </w:p>
    <w:p>
      <w:pPr>
        <w:pStyle w:val="VENumbered4"/>
        <w:numPr>
          <w:ilvl w:val="3"/>
          <w:numId w:val="7"/>
        </w:numPr>
        <w:ind w:hanging="0" w:start="0"/>
        <w:rPr/>
      </w:pPr>
      <w:r>
        <w:rPr/>
        <w:t>With respect to the Leaf River Mill Business, the LRFP Parties do not have and have not had a permanent establishment (as defined in any applicable Tax treaty or convention between the United States and a foreign country) or other Tax nexus in any country.</w:t>
      </w:r>
    </w:p>
    <w:p>
      <w:pPr>
        <w:pStyle w:val="VEBodyTextFLI"/>
        <w:ind w:firstLine="1440" w:start="720" w:end="0"/>
        <w:rPr/>
      </w:pPr>
      <w:r>
        <w:rPr/>
        <w:t>(g)</w:t>
        <w:tab/>
        <w:t>Schedule 3.8(g) sets forth the federal income tax bases and remaining depreciable lives of the LRFP Contributed Assets as of June 30, 2001, and is true and correct in all material respects.</w:t>
      </w:r>
    </w:p>
    <w:p>
      <w:pPr>
        <w:pStyle w:val="VENumbered2"/>
        <w:numPr>
          <w:ilvl w:val="1"/>
          <w:numId w:val="7"/>
        </w:numPr>
        <w:ind w:hanging="0" w:start="0"/>
        <w:rPr/>
      </w:pPr>
      <w:bookmarkStart w:id="16" w:name="__RefHeading___Toc524427015"/>
      <w:bookmarkEnd w:id="16"/>
      <w:r>
        <w:rPr/>
        <w:t>Employees, Pension and Other Benefit Plans</w:t>
      </w:r>
      <w:r>
        <w:rPr>
          <w:u w:val="none"/>
        </w:rPr>
        <w:t>.</w:t>
      </w:r>
    </w:p>
    <w:p>
      <w:pPr>
        <w:pStyle w:val="VENumbered4"/>
        <w:numPr>
          <w:ilvl w:val="3"/>
          <w:numId w:val="7"/>
        </w:numPr>
        <w:ind w:hanging="0" w:start="0"/>
        <w:rPr/>
      </w:pPr>
      <w:r>
        <w:rPr/>
        <w:t>Schedule 3.9(a) lists all the Employees who, as of ●, 2001, were employed by LRFP with respect to the Leaf River Mill Business, together with their respective positions, years of employment, and rates of remuneration, as of  ●, 2001.</w:t>
      </w:r>
    </w:p>
    <w:p>
      <w:pPr>
        <w:pStyle w:val="VENumbered4"/>
        <w:numPr>
          <w:ilvl w:val="3"/>
          <w:numId w:val="7"/>
        </w:numPr>
        <w:ind w:hanging="0" w:start="0"/>
        <w:rPr/>
      </w:pPr>
      <w:r>
        <w:rPr/>
        <w:t>Except as disclosed on Schedule 3.9(b), no LRFP Party is a party to nor does it sponsor, maintain, or contribute to any Employee Plans that provide benefits to Employees or Retired Employees of the Leaf River Mill Business.</w:t>
      </w:r>
    </w:p>
    <w:p>
      <w:pPr>
        <w:pStyle w:val="VENumbered4"/>
        <w:numPr>
          <w:ilvl w:val="3"/>
          <w:numId w:val="7"/>
        </w:numPr>
        <w:ind w:hanging="0" w:start="0"/>
        <w:rPr/>
      </w:pPr>
      <w:r>
        <w:rPr/>
        <w:t>LRFP has delivered to ENA true, complete and up-to-date copies of all documents embodying the LRFP Plans including, without limitation, all amendments thereto, all funding agreements thereunder (including, but not limited to, trust agreements), all summaries of such LRFP Plans provided to Employees, Retired Employees, directors, officers, shareholders or their dependents with respect to the Leaf River Mill Business, and all material communications received from or sent to regulatory authorities within the prior two (2) plan years with respect to each such LRFP Plan as well as the most recent valuation for each defined contribution retirement plan maintained by any of the LRFP Parties and the most recent actuarial valuation for each of the LRFP Plans for which such valuations are required. The applicable LRFP Party has delivered to ENA a complete written description of all unwritten LRFP Plans, and will deliver such other documentation with respect to any LRFP Plan as is requested by ENA.</w:t>
      </w:r>
    </w:p>
    <w:p>
      <w:pPr>
        <w:pStyle w:val="VENumbered4"/>
        <w:numPr>
          <w:ilvl w:val="3"/>
          <w:numId w:val="7"/>
        </w:numPr>
        <w:ind w:hanging="0" w:start="0"/>
        <w:rPr/>
      </w:pPr>
      <w:r>
        <w:rPr/>
        <w:t>Except as disclosed on Schedule 3.9(d), no promise or commitment has been made by any LRFP Party (i) to amend any of the LRFP Plans or to provide increased benefits thereunder to any Employees, Retired Employees, directors, officers, shareholders of the Leaf River Mill Business, or their dependents, except pursuant to the requirements, if any, of the LRFP Plans or any collective bargaining agreement, or (ii) to establish any new Employee Plan. Except as disclosed on Schedule 3.9(d), no amendment to any LRFP Plan has been adopted by any LRFP Party since  [date]. Except as disclosed on Schedule 3.9(d), one or more of the LRFP Parties has the right pursuant to the terms of each LRFP Plan and all agreements related to such plan unilaterally to terminate such plan (or its participation in such plan) or to amend the terms of such plan at any time except as provided under a collective bargaining agreement and may be terminated or amended without liability except as to benefits accrued thereunder prior to such termination or amendment.  Except as disclosed on Schedule 3.6(a) or Schedule 3.9(d), the transactions contemplated by this Agreement will not result in any additional payments or benefits to, or increase the vested interest of, any Employee, Retired Employee, director, officer, shareholder, or their dependents under any LRFP Plan; and the transactions contemplated by this Agreement will not result in any payment, transfer of other benefit to any Employee or Retired Employee, director, officer, or shareholder of any LRFP Party which will be subject to Section 280G of the Code.</w:t>
      </w:r>
    </w:p>
    <w:p>
      <w:pPr>
        <w:pStyle w:val="VENumbered4"/>
        <w:numPr>
          <w:ilvl w:val="3"/>
          <w:numId w:val="7"/>
        </w:numPr>
        <w:ind w:hanging="0" w:start="0"/>
        <w:rPr/>
      </w:pPr>
      <w:r>
        <w:rPr/>
        <w:t>Each LRFP Plan has been established, maintained, and administered in compliance with its terms and all related documents or agreements and in compliance with applicable provisions of ERISA, the Code, and other applicable Laws.</w:t>
      </w:r>
    </w:p>
    <w:p>
      <w:pPr>
        <w:pStyle w:val="VENumbered4"/>
        <w:numPr>
          <w:ilvl w:val="3"/>
          <w:numId w:val="7"/>
        </w:numPr>
        <w:ind w:hanging="0" w:start="0"/>
        <w:rPr/>
      </w:pPr>
      <w:r>
        <w:rPr/>
        <w:t>Except as disclosed on Schedule 3.9(f), all required employer contributions, premium payments and employee contributions under the LRFP Plans have been made and remitted to the funding agents or accrued or booked thereunder within the time prescribed by any such LRFP Plan and the Laws. All insurance premiums required with respect to any LRFP Plan, including any premiums payable to the Pension Benefit Guarantee Corporation, have been paid, made, accrued or booked within the time prescribed by any such LRFP Plan and the applicable Law. All benefits, expenses and other amounts due and payable to or under any LRFP Plan, and all contributions, transfers or payments required to be made to any LRFP Plan, have been paid, made, accrued or booked within the time prescribed by any such LRFP Plan and the Laws. Except as disclosed on Schedule 3.9(f), all of the assets which have been set aside in a trust or account (other than an account which is part of a LRFP Party’s general assets) to satisfy any obligation under any LRFP Plan are shown on the Books and Records of each such trust and each such account at their fair market value, such current fair market value as of the last valuation date is equal to or exceeds the present value of any obligation under the LRFP Plan, and the liabilities for all other obligations under any LRFP Plan are accurately set forth in the LRFP Financial Statements.</w:t>
      </w:r>
    </w:p>
    <w:p>
      <w:pPr>
        <w:pStyle w:val="VENumbered4"/>
        <w:numPr>
          <w:ilvl w:val="3"/>
          <w:numId w:val="7"/>
        </w:numPr>
        <w:ind w:hanging="0" w:start="0"/>
        <w:rPr/>
      </w:pPr>
      <w:r>
        <w:rPr/>
        <w:t>Except as disclosed on Schedule 3.9(g), there is no pending or, to the knowledge of any of the LRFP Parties, threatened claim with respect to a LRFP Plan (other than routine claims for benefits) or with respect to the terms and conditions of employment or termination of employment by any Employee, or Retired Employee, and no audit or investigation by any governmental or other law enforcement agency is pending or has been proposed with respect to any LRFP Plan.</w:t>
      </w:r>
    </w:p>
    <w:p>
      <w:pPr>
        <w:pStyle w:val="VENumbered4"/>
        <w:numPr>
          <w:ilvl w:val="3"/>
          <w:numId w:val="7"/>
        </w:numPr>
        <w:ind w:hanging="0" w:start="0"/>
        <w:rPr/>
      </w:pPr>
      <w:r>
        <w:rPr/>
        <w:t>Except as disclosed on Schedule 3.9(h), no LRFP Plan is subject to Title IV of ERISA. Neither any of the LRFP Parties nor any related Person has incurred any liability under or pursuant to Title I or IV of ERISA or the penalty, excise tax or joint and several liability provisions of the Code relating to employee benefit plans and no event or condition has occurred or exists which could result in any material liability to a LRFP Party, such related Person or the Company or ENA under or pursuant to Title I or IV of ERISA or such penalty, excise tax or joint and several liability provisions of the Code. No LRFP Plan has incurred an “accumulated funding deficiency” within the meaning of such sections of the Code and ERISA, whether or not waived; and no such LRFP Plan has been terminated. Except as disclosed on Schedule 3.9(h), none of the LRFP Parties contribute to, nor do they have any obligation to contribute to, a multiemployer plan as defined in Section 4001(a)(3) of ERISA with regard to the Employees or Retired Employees.</w:t>
      </w:r>
    </w:p>
    <w:p>
      <w:pPr>
        <w:pStyle w:val="VENumbered4"/>
        <w:numPr>
          <w:ilvl w:val="3"/>
          <w:numId w:val="7"/>
        </w:numPr>
        <w:ind w:hanging="0" w:start="0"/>
        <w:rPr/>
      </w:pPr>
      <w:r>
        <w:rPr/>
        <w:t>Each of the LRFP Plans that is intended to be qualified under Section 401(a) of the Code, and the trust, if any, forming a part thereof, has received a favorable determination letter from the Internal Revenue Service as to the qualification of its form under the Code and to the effect that each such trust is exempt from taxation under Section 501(a) of the Code and nothing has occurred since the date of such determination letter that adversely affects such qualification or tax-exempt status. Except as disclosed in Schedule 3.9(i), all reports and other documents required to be filed with any governmental agency or distributed to plan participants or beneficiaries (including, but not limited to, actuarial reports, audits or Tax Returns) have been duly filed or distributed on a timely basis, and copies thereof have been or will be furnished to ENA prior to the Closing.</w:t>
      </w:r>
    </w:p>
    <w:p>
      <w:pPr>
        <w:pStyle w:val="VENumbered4"/>
        <w:numPr>
          <w:ilvl w:val="3"/>
          <w:numId w:val="7"/>
        </w:numPr>
        <w:ind w:hanging="0" w:start="0"/>
        <w:rPr/>
      </w:pPr>
      <w:r>
        <w:rPr/>
        <w:t>None of the LRFP Plans provides for the carryover of vacation, paid time off or sick leave from one calendar year to another.</w:t>
      </w:r>
    </w:p>
    <w:p>
      <w:pPr>
        <w:pStyle w:val="VENumbered2"/>
        <w:numPr>
          <w:ilvl w:val="1"/>
          <w:numId w:val="7"/>
        </w:numPr>
        <w:ind w:hanging="0" w:start="0"/>
        <w:rPr>
          <w:vanish/>
          <w:color w:val="0000FF"/>
        </w:rPr>
      </w:pPr>
      <w:bookmarkStart w:id="17" w:name="__RefHeading___Toc524427016"/>
      <w:bookmarkEnd w:id="17"/>
      <w:r>
        <w:rPr/>
        <w:t>Compliance with Laws</w:t>
      </w:r>
    </w:p>
    <w:p>
      <w:pPr>
        <w:pStyle w:val="VEBodyText2"/>
        <w:rPr/>
      </w:pPr>
      <w:r>
        <w:rPr/>
        <w:t>.  Except as set forth in Schedule 3.10, the Leaf River Mill Business has been and is being conducted and the Leaf River Mill Business and the LRFP Contributed Assets have been and are in compliance with all Laws applicable to the Leaf River Mill Business and, as of the Closing, the Company will have (subject to obtaining the Consents) all Governmental Authorizations necessary for the conduct of the Leaf River Mill Business as currently conducted.  None of the LRFP Parties has received notice that any Governmental Authorization may be suspended, revoked, modified or canceled or notice of any failure by a LRFP Party to comply with any Law applicable to the Leaf River Mill Business.</w:t>
      </w:r>
    </w:p>
    <w:p>
      <w:pPr>
        <w:pStyle w:val="VENumbered2"/>
        <w:numPr>
          <w:ilvl w:val="1"/>
          <w:numId w:val="7"/>
        </w:numPr>
        <w:ind w:hanging="0" w:start="0"/>
        <w:rPr/>
      </w:pPr>
      <w:bookmarkStart w:id="18" w:name="__RefHeading___Toc524427017"/>
      <w:bookmarkEnd w:id="18"/>
      <w:r>
        <w:rPr/>
        <w:t>Environmental Matters</w:t>
      </w:r>
      <w:r>
        <w:rPr>
          <w:u w:val="none"/>
        </w:rPr>
        <w:t>.</w:t>
      </w:r>
    </w:p>
    <w:p>
      <w:pPr>
        <w:pStyle w:val="VENumbered4"/>
        <w:numPr>
          <w:ilvl w:val="3"/>
          <w:numId w:val="7"/>
        </w:numPr>
        <w:ind w:hanging="0" w:start="0"/>
        <w:rPr/>
      </w:pPr>
      <w:r>
        <w:rPr/>
        <w:t xml:space="preserve">Schedule 3.11(a) sets forth a list of all Environmental Permits in connection with the Leaf River Mill Business. </w:t>
      </w:r>
    </w:p>
    <w:p>
      <w:pPr>
        <w:pStyle w:val="VENumbered4"/>
        <w:numPr>
          <w:ilvl w:val="3"/>
          <w:numId w:val="7"/>
        </w:numPr>
        <w:ind w:hanging="0" w:start="0"/>
        <w:rPr/>
      </w:pPr>
      <w:r>
        <w:rPr/>
        <w:t>Except as disclosed on Schedule 3.11(b):</w:t>
      </w:r>
    </w:p>
    <w:p>
      <w:pPr>
        <w:pStyle w:val="VENumbered5"/>
        <w:numPr>
          <w:ilvl w:val="4"/>
          <w:numId w:val="7"/>
        </w:numPr>
        <w:ind w:hanging="0" w:start="0"/>
        <w:rPr/>
      </w:pPr>
      <w:r>
        <w:rPr/>
        <w:t>The Leaf River Mill Business and the LRFP Contributed Assets are in full compliance with all applicable Environmental Laws, and neither the LRFP Parties nor the Leaf River Mill Business has received notice from any Governmental Authority or private citizen acting in the public interest of any actual or potential violation or failure to comply with any Environmental Law, or of any actual or threatened obligation to undertake or bear the cost of any liabilities or costs of compliance with respect to any of the LRFP Contributed Assets, the Leaf River Mill Business, or any property or facility at or to which Hazardous Substances were generated, manufactured, refined, transferred, imported, used, disposed, or processed by the Leaf River Mill Business.</w:t>
      </w:r>
    </w:p>
    <w:p>
      <w:pPr>
        <w:pStyle w:val="VENumbered5"/>
        <w:numPr>
          <w:ilvl w:val="4"/>
          <w:numId w:val="7"/>
        </w:numPr>
        <w:ind w:hanging="0" w:start="0"/>
        <w:rPr/>
      </w:pPr>
      <w:r>
        <w:rPr/>
        <w:t>The Environmental Permits are all the permits, licenses, certificates and authorizations of, and registrations with, any of the Environmental Authorities pursuant to the Environmental Laws necessary to conduct and authorize the Leaf River Mill Business as presently conducted. The Environmental Permits are in full force and effect and the LRFP Parties and the Leaf River Mill Business are in compliance in all respects thereunder. The consummation of the transactions contemplated hereunder will not require any renewal, consent, amendment or other action in connection with any of the Environmental Permits (other than potentially administrative reassignment to the Company).</w:t>
      </w:r>
    </w:p>
    <w:p>
      <w:pPr>
        <w:pStyle w:val="VENumbered5"/>
        <w:numPr>
          <w:ilvl w:val="4"/>
          <w:numId w:val="7"/>
        </w:numPr>
        <w:ind w:hanging="0" w:start="0"/>
        <w:rPr/>
      </w:pPr>
      <w:r>
        <w:rPr/>
        <w:t>There is no claim, suit, action, notice of violation or other proceeding, including appeals and applications for review, outstanding or pending, or to the knowledge of the LRFP Parties, threatened against or affecting any LRFP Party, the Leaf River Mill Business, or any of the LRFP Contributed Assets pursuant to any of the Environmental Laws.</w:t>
      </w:r>
    </w:p>
    <w:p>
      <w:pPr>
        <w:pStyle w:val="VENumbered5"/>
        <w:numPr>
          <w:ilvl w:val="4"/>
          <w:numId w:val="7"/>
        </w:numPr>
        <w:ind w:hanging="0" w:start="0"/>
        <w:rPr/>
      </w:pPr>
      <w:r>
        <w:rPr/>
        <w:t>There has been no release or threat of release of any Hazardous Substance into the Environment which has created a condition for which the Company, the Leaf River Mill Business or any LRFP Contributed Asset may have liability or other obligation under any applicable Environmental Law.</w:t>
      </w:r>
    </w:p>
    <w:p>
      <w:pPr>
        <w:pStyle w:val="VENumbered5"/>
        <w:numPr>
          <w:ilvl w:val="4"/>
          <w:numId w:val="7"/>
        </w:numPr>
        <w:ind w:hanging="0" w:start="0"/>
        <w:rPr/>
      </w:pPr>
      <w:r>
        <w:rPr/>
        <w:t>The LRFP Parties have maintained all records in respect of the Leaf River Mill Business required by the Environmental Laws and Environmental Permits in the manner and for the time periods so required.</w:t>
      </w:r>
    </w:p>
    <w:p>
      <w:pPr>
        <w:pStyle w:val="VENumbered5"/>
        <w:numPr>
          <w:ilvl w:val="4"/>
          <w:numId w:val="7"/>
        </w:numPr>
        <w:ind w:hanging="0" w:start="0"/>
        <w:rPr/>
      </w:pPr>
      <w:r>
        <w:rPr/>
        <w:t>No Hazardous Substance is present at, on or under any of the LRFP Real Property under conditions that are reasonably likely to result in any liability or other obligation to the Company or Leaf River Mill Business under any applicable Environmental Laws.</w:t>
      </w:r>
    </w:p>
    <w:p>
      <w:pPr>
        <w:pStyle w:val="VENumbered5"/>
        <w:numPr>
          <w:ilvl w:val="4"/>
          <w:numId w:val="7"/>
        </w:numPr>
        <w:ind w:hanging="0" w:start="0"/>
        <w:rPr/>
      </w:pPr>
      <w:r>
        <w:rPr/>
        <w:t>There is no adopted, final requirement of any Environmental Laws, including without limitation any new, modified, or renewed Environmental Permits, applicable to the Company, the Leaf River Mill Business, LRFP Contributed Assets or any of their properties or operations, which the Company or the Leaf River Mill Business will be initially required to comply with after the date hereof, nor, to the knowledge of the LRFP Parties, has any Governmental Authority provided any written notice that it is evaluating or proposing any change in or addition to any requirement of any such Environmental Laws, including without limitation any proposed modifications or renewals to existing Environmental Permits.</w:t>
      </w:r>
    </w:p>
    <w:p>
      <w:pPr>
        <w:pStyle w:val="VENumbered5"/>
        <w:numPr>
          <w:ilvl w:val="4"/>
          <w:numId w:val="7"/>
        </w:numPr>
        <w:ind w:hanging="0" w:start="0"/>
        <w:rPr/>
      </w:pPr>
      <w:r>
        <w:rPr/>
        <w:t>There has not been exposure of persons or property to a release or threatened release of Hazardous Substances in connection with the operations of the Leaf River Mill Business or the LRFP Contributed Assets that could reasonably be expected to lead to tort claims by third parties or workers’ compensation claims by Employees, that individually or in the aggregate would constitute a Material Adverse Effect.</w:t>
      </w:r>
    </w:p>
    <w:p>
      <w:pPr>
        <w:pStyle w:val="VENumbered4"/>
        <w:numPr>
          <w:ilvl w:val="3"/>
          <w:numId w:val="7"/>
        </w:numPr>
        <w:ind w:hanging="0" w:start="0"/>
        <w:rPr/>
      </w:pPr>
      <w:r>
        <w:rPr/>
        <w:t>Schedule 3.11(c) contains a list of all environmental site assessments, environmental compliance reports, environmental audits, environmental studies, and all other reports assessing compliance or liabilities under Environmental Laws in each case relevant to Leaf River Mill Business or the LRFP Contributed Assets (hereafter “Environmental Reports”) prepared by or for the LRFP Parties, or otherwise within the LRFP Parties’ possession or control.  Complete copies of all such Environmental Reports have been made available to ENA.  To the knowledge of the LRFP Parties, all Environmental Reports that relate to any LRFP Real Property or identify conditions or circumstances that, individually or in the aggregate, would reasonably be expected to have a Material Adverse Effect on the Leaf River Mill Business, have been made available to ENA.</w:t>
      </w:r>
    </w:p>
    <w:p>
      <w:pPr>
        <w:pStyle w:val="VENumbered2"/>
        <w:numPr>
          <w:ilvl w:val="1"/>
          <w:numId w:val="7"/>
        </w:numPr>
        <w:ind w:hanging="0" w:start="0"/>
        <w:rPr/>
      </w:pPr>
      <w:bookmarkStart w:id="19" w:name="__RefHeading___Toc524427018"/>
      <w:bookmarkEnd w:id="19"/>
      <w:r>
        <w:rPr/>
        <w:t>Intellectual Property</w:t>
      </w:r>
      <w:r>
        <w:rPr>
          <w:u w:val="none"/>
        </w:rPr>
        <w:t>.</w:t>
      </w:r>
    </w:p>
    <w:p>
      <w:pPr>
        <w:pStyle w:val="VENumbered4"/>
        <w:numPr>
          <w:ilvl w:val="3"/>
          <w:numId w:val="7"/>
        </w:numPr>
        <w:ind w:hanging="0" w:start="0"/>
        <w:rPr/>
      </w:pPr>
      <w:r>
        <w:rPr/>
        <w:t>Schedule 3.12 sets forth a list and description (including the country of registration) of all issued or registered foreign and domestic Intellectual Property currently (or within the last twelve (12) months) used in the Leaf River Mill Business (other than “shrink wrap” consumer software licenses that are freely assignable).  Except as set forth on Schedule 3.12, no third party has rights in, or otherwise has the right to restrict use of, Intellectual Property, and no third party has rights in, or otherwise has the right to restrict the Company’s use of, the Intellectual Property as of and following the Closing.  The LRFP Parties are transferring all Intellectual Property (or assigning licenses under all Intellectual Property Rights from any other Person) necessary to conduct the Leaf River Mill Business as conducted currently or within the past twelve (12) months).  Schedule 3.12 provides a complete list of all Intellectual Property Rights licensed from a Person necessary for use in the Leaf River Mill Business.</w:t>
      </w:r>
    </w:p>
    <w:p>
      <w:pPr>
        <w:pStyle w:val="VENumbered4"/>
        <w:numPr>
          <w:ilvl w:val="3"/>
          <w:numId w:val="7"/>
        </w:numPr>
        <w:ind w:hanging="0" w:start="0"/>
        <w:rPr/>
      </w:pPr>
      <w:r>
        <w:rPr/>
        <w:t>No product, component, method, process, or material (including computer software) used, sold or manufactured by the Leaf River Mill Business infringes on, misappropriates, or otherwise violates the Intellectual Property Right of any other Person.</w:t>
      </w:r>
    </w:p>
    <w:p>
      <w:pPr>
        <w:pStyle w:val="VENumbered4"/>
        <w:numPr>
          <w:ilvl w:val="3"/>
          <w:numId w:val="7"/>
        </w:numPr>
        <w:ind w:hanging="0" w:start="0"/>
        <w:rPr/>
      </w:pPr>
      <w:r>
        <w:rPr/>
        <w:t>There are no demands, actions or proceedings pending or, to the knowledge of any of the LRFP Parties, threatened, against the LRFP Parties relating to the Leaf River Mill Business alleging infringement, misappropriation, or violation of any Intellectual Property Right of any other Person and the LRFP Parties have no knowledge that the Leaf River Mill Business infringes, misappropriates, or violates the Intellectual Property Rights of any other Person.  No Person is infringing, misappropriating, challenging or violating, the Intellectual Property owned by any LRFP Party.</w:t>
      </w:r>
    </w:p>
    <w:p>
      <w:pPr>
        <w:pStyle w:val="VENumbered4"/>
        <w:numPr>
          <w:ilvl w:val="3"/>
          <w:numId w:val="7"/>
        </w:numPr>
        <w:ind w:hanging="0" w:start="0"/>
        <w:rPr/>
      </w:pPr>
      <w:r>
        <w:rPr/>
        <w:t>All of the Intellectual Property will be transferred to the Company at Closing, except to the extent certain Intellectual Property is specifically identified on Schedule 3.12, such Intellectual Property to be used by the LRFP Parties to provide services under the Transition Services Agreement and to be licensed to the Company pursuant to the Transition Services Agreement.  The LRFP Parties agree that Intellectual Property provided or licensed under the Transition Services Agreement will be provided or licensed to the Company on and after Closing on the same terms and conditions under which it was used by and made available to the Leaf River Mill Business prior to the Closing in accordance with the terms of the Transition Services Agreement.</w:t>
      </w:r>
    </w:p>
    <w:p>
      <w:pPr>
        <w:pStyle w:val="VENumbered2"/>
        <w:keepNext w:val="true"/>
        <w:keepLines/>
        <w:numPr>
          <w:ilvl w:val="1"/>
          <w:numId w:val="7"/>
        </w:numPr>
        <w:ind w:hanging="0" w:start="0"/>
        <w:rPr>
          <w:vanish/>
          <w:color w:val="0000FF"/>
        </w:rPr>
      </w:pPr>
      <w:bookmarkStart w:id="20" w:name="__RefHeading___Toc524427019"/>
      <w:bookmarkEnd w:id="20"/>
      <w:r>
        <w:rPr/>
        <w:t>Labor Matters</w:t>
      </w:r>
    </w:p>
    <w:p>
      <w:pPr>
        <w:pStyle w:val="VEBodyText2"/>
        <w:keepNext w:val="true"/>
        <w:keepLines/>
        <w:rPr/>
      </w:pPr>
      <w:r>
        <w:rPr/>
        <w:t>.  Except as disclosed on Schedule 3.13:</w:t>
      </w:r>
    </w:p>
    <w:p>
      <w:pPr>
        <w:pStyle w:val="VENumbered4"/>
        <w:keepNext w:val="true"/>
        <w:keepLines/>
        <w:numPr>
          <w:ilvl w:val="3"/>
          <w:numId w:val="7"/>
        </w:numPr>
        <w:ind w:hanging="0" w:start="0"/>
        <w:rPr/>
      </w:pPr>
      <w:r>
        <w:rPr/>
        <w:t>None of the LRFP Parties is a party to any labor or collective bargaining agreement or similar agreement with respect to Employees of the Leaf River Mill Business, no such Employees are represented by any labor organization and there are no organizing or de-certification activities (including any demand for recognition or certification proceedings pending or, to the knowledge of any of the LRFP Parties, threatened to be brought or filed with the National Labor Relations Board or other labor relations tribunal) involving the Leaf River Mill Business;</w:t>
      </w:r>
    </w:p>
    <w:p>
      <w:pPr>
        <w:pStyle w:val="VENumbered4"/>
        <w:numPr>
          <w:ilvl w:val="3"/>
          <w:numId w:val="7"/>
        </w:numPr>
        <w:ind w:hanging="0" w:start="0"/>
        <w:rPr/>
      </w:pPr>
      <w:r>
        <w:rPr/>
        <w:t>There are no employment contracts, written or oral, with any individual employee;</w:t>
      </w:r>
    </w:p>
    <w:p>
      <w:pPr>
        <w:pStyle w:val="VENumbered4"/>
        <w:numPr>
          <w:ilvl w:val="3"/>
          <w:numId w:val="7"/>
        </w:numPr>
        <w:ind w:hanging="0" w:start="0"/>
        <w:rPr/>
      </w:pPr>
      <w:r>
        <w:rPr/>
        <w:t>There are no strikes, work stoppages, slowdowns, lockouts, unfair labor practice charges pending or, to the knowledge of any of the LRFP Parties, threatened against or involving the Employees of the Leaf River Mill Business;</w:t>
      </w:r>
    </w:p>
    <w:p>
      <w:pPr>
        <w:pStyle w:val="VENumbered4"/>
        <w:numPr>
          <w:ilvl w:val="3"/>
          <w:numId w:val="7"/>
        </w:numPr>
        <w:ind w:hanging="0" w:start="0"/>
        <w:rPr/>
      </w:pPr>
      <w:r>
        <w:rPr/>
        <w:t xml:space="preserve">Within the 90-day period immediately preceding the Closing Date, no Employee of the Leaf River Mill Business has been laid off or terminated for reasons other than a discharge for cause, voluntary resignation or retirement. </w:t>
      </w:r>
    </w:p>
    <w:p>
      <w:pPr>
        <w:pStyle w:val="VENumbered4"/>
        <w:numPr>
          <w:ilvl w:val="3"/>
          <w:numId w:val="7"/>
        </w:numPr>
        <w:ind w:hanging="0" w:start="0"/>
        <w:rPr/>
      </w:pPr>
      <w:r>
        <w:rPr/>
        <w:t xml:space="preserve">There are no complaints, charges, claims or grievances against the LRFP Parties pending or, to the knowledge of any of the LRFP Parties, threatened to be brought or filed with any Governmental Authority, arbitrator or court based on or arising out of the employment by the LRFP Parties of any Employee of the Leaf River Mill Business.  </w:t>
      </w:r>
    </w:p>
    <w:p>
      <w:pPr>
        <w:pStyle w:val="VENumbered4"/>
        <w:numPr>
          <w:ilvl w:val="3"/>
          <w:numId w:val="7"/>
        </w:numPr>
        <w:ind w:hanging="0" w:start="0"/>
        <w:rPr/>
      </w:pPr>
      <w:r>
        <w:rPr/>
        <w:t xml:space="preserve">The LRFP Parties are in compliance with all Laws relating to the employment of labor, including all such Laws relating to wages, hours, collective bargaining, discrimination, civil rights, safety and health, immigration, workers’ compensation, layoffs, and the collection and payment of withholding and/or Social Security Taxes and similar Taxes. </w:t>
      </w:r>
    </w:p>
    <w:p>
      <w:pPr>
        <w:pStyle w:val="VENumbered4"/>
        <w:numPr>
          <w:ilvl w:val="3"/>
          <w:numId w:val="7"/>
        </w:numPr>
        <w:ind w:hanging="0" w:start="0"/>
        <w:rPr/>
      </w:pPr>
      <w:r>
        <w:rPr/>
        <w:t xml:space="preserve">The LRFP Parties have no knowledge of any investigation or proceeding, pending or threatened, by any Governmental Authority alleging any, or investigating any, potential violation of any Law relating to the employment of labor. </w:t>
      </w:r>
    </w:p>
    <w:p>
      <w:pPr>
        <w:pStyle w:val="VENumbered4"/>
        <w:numPr>
          <w:ilvl w:val="3"/>
          <w:numId w:val="7"/>
        </w:numPr>
        <w:ind w:hanging="0" w:start="0"/>
        <w:rPr/>
      </w:pPr>
      <w:r>
        <w:rPr/>
        <w:t>The LRFP Parties have given all notices required to be given prior to the Closing Date under the Worker Adjustment and Retraining Notification Act, 29 U.S.C. Section 2101 et seq. (“WARN”), or under any similar provision of any federal, state, regional, foreign, or local Law, rule, or regulation (referred to collectively with WARN as “WARN Obligations”) relating to any plant closing or mass layoff that occurred during the 90 days immediately preceding the Closing Date and pertaining to the Leaf River Mill Business.</w:t>
      </w:r>
    </w:p>
    <w:p>
      <w:pPr>
        <w:pStyle w:val="VENumbered4"/>
        <w:numPr>
          <w:ilvl w:val="3"/>
          <w:numId w:val="7"/>
        </w:numPr>
        <w:ind w:hanging="0" w:start="0"/>
        <w:rPr/>
      </w:pPr>
      <w:r>
        <w:rPr/>
        <w:t>There are no payments due employees or former employees other than payments of wages in the regular course of business and pursuant to regular payroll practices or pursuant to Employee Plans disclosed in Schedule 3.9(b).</w:t>
      </w:r>
    </w:p>
    <w:p>
      <w:pPr>
        <w:pStyle w:val="VENumbered2"/>
        <w:numPr>
          <w:ilvl w:val="1"/>
          <w:numId w:val="7"/>
        </w:numPr>
        <w:ind w:hanging="0" w:start="0"/>
        <w:rPr>
          <w:vanish/>
          <w:color w:val="0000FF"/>
        </w:rPr>
      </w:pPr>
      <w:bookmarkStart w:id="21" w:name="__RefHeading___Toc524427020"/>
      <w:bookmarkEnd w:id="21"/>
      <w:r>
        <w:rPr/>
        <w:t>Contracts</w:t>
      </w:r>
    </w:p>
    <w:p>
      <w:pPr>
        <w:pStyle w:val="VEBodyText2"/>
        <w:rPr/>
      </w:pPr>
      <w:r>
        <w:rPr/>
        <w:t>.  Schedule 3.14 sets forth a true and correct list, as of the date hereof, of each Contract other than (a) Leased Real Property, which is listed on Schedule 3.15, and collective bargaining agreements which are listed on Schedule 3.13, (b) purchase orders or similar agreements for the purchase or sale of goods or services in the ordinary course of business, (c) any Contract which requires a payment or imposes an obligation on either party thereto of less than $ ● in the aggregate.  Schedule 3.14 also identifies any Contract that contains a non-compete covenant or similar provision that could restrict the Company in its conduct of the Leaf River Mill Business following Closing or that could restrict any activity of ENA or any of its Affiliates, any employment agreement with any Employee of the Leaf River Mill Business, any employment agreement included in the LRFP Contributed Assets or the Assumed Liabilities, any Contract between any Affiliates of LRFP, on one hand, and any of the LRFP Parties, on the other, any agreements related to payments in lieu of taxes, any agreement or license related to Intellectual Property (other than “shrink wrap” consumer software licenses), leases and license agreements for any Computer Systems (other than “shrink wrap” consumer software licenses), all material agreements for telecommunications voice (including without limitation, local, long distance and toll free service) and data services, Internet access, hosting and use services.  Schedule 3.14 also identifies any Contract concerning any environmental liability with respect to the Leaf River Mill Business.  Each Contract set forth on Schedule 3.14 is a legal, valid and binding agreement of the applicable LRFP Party and, to the knowledge of the LRFP Parties, the other parties thereto and is in full force and effect, enforceable against the applicable LRFP Party, and, to the knowledge of the LRFP Parties, the other parties thereto, in accordance with its terms.  Except as otherwise provided in Schedule 3.14, no LRFP Party is, and, to their knowledge, no other party thereto is, in default in any respect under any Contract listed on Schedule 3.14 or any collective bargaining agreement listed on Schedule 3.13 and no circumstance exists that with notice or the passage of time or both would constitute a default.  True and correct copies of each of the Contracts as in effect on the date hereof and at the Closing Date (including all amendments, supplements, schedules and exhibits thereto) have been delivered to ENA and the Company.  To the knowledge of the LRFP Parties, neither the execution and delivery nor the performance of this Agreement and the Ancillary Agreements will have any adverse effect on the business relationships between the Leaf River Mill Business and any other person.</w:t>
      </w:r>
    </w:p>
    <w:p>
      <w:pPr>
        <w:pStyle w:val="VENumbered2"/>
        <w:numPr>
          <w:ilvl w:val="1"/>
          <w:numId w:val="7"/>
        </w:numPr>
        <w:ind w:hanging="0" w:start="0"/>
        <w:rPr>
          <w:vanish/>
          <w:color w:val="0000FF"/>
        </w:rPr>
      </w:pPr>
      <w:bookmarkStart w:id="22" w:name="__RefHeading___Toc524427021"/>
      <w:bookmarkEnd w:id="22"/>
      <w:r>
        <w:rPr/>
        <w:t>Real Estate Leases</w:t>
      </w:r>
    </w:p>
    <w:p>
      <w:pPr>
        <w:pStyle w:val="VEBodyText2"/>
        <w:rPr/>
      </w:pPr>
      <w:r>
        <w:rPr/>
        <w:t>.  Schedule 3.15 sets forth a true and correct list, as of the date hereof, of each Real Estate Lease that is related to the Leaf River Mill Business.  Each Real Estate Lease set forth on Schedule 3.15 is a valid and binding agreement of the applicable LRFP Party and is in full force and effect.  No LRFP Party is, and to their knowledge, no other party is, in default in any respect  under any Real Estate Lease listed on Schedule 3.15 and no circumstance exists that with notice or the passage of time or both would constitute a default.  The applicable LRFP Party is the owner and holder of all right, title and interest in the leasehold estate created by each of the Real Estate Leases.</w:t>
      </w:r>
    </w:p>
    <w:p>
      <w:pPr>
        <w:pStyle w:val="VENumbered2"/>
        <w:numPr>
          <w:ilvl w:val="1"/>
          <w:numId w:val="7"/>
        </w:numPr>
        <w:ind w:hanging="0" w:start="0"/>
        <w:rPr/>
      </w:pPr>
      <w:bookmarkStart w:id="23" w:name="__RefHeading___Toc524427022"/>
      <w:bookmarkEnd w:id="23"/>
      <w:r>
        <w:rPr/>
        <w:t>Entire Business; Title to Property</w:t>
      </w:r>
      <w:r>
        <w:rPr>
          <w:u w:val="none"/>
        </w:rPr>
        <w:t>.</w:t>
      </w:r>
    </w:p>
    <w:p>
      <w:pPr>
        <w:pStyle w:val="VENumbered4"/>
        <w:numPr>
          <w:ilvl w:val="3"/>
          <w:numId w:val="7"/>
        </w:numPr>
        <w:ind w:hanging="0" w:start="0"/>
        <w:rPr/>
      </w:pPr>
      <w:r>
        <w:rPr/>
        <w:t>Except as set forth in Schedule 3.16(a), the LRFP Contributed Assets and the rights specifically provided or made available to the Company under the Ancillary Agreements, include (i) all of the buildings, structures, improvements, machinery, fixtures, equipment and other assets (whether tangible or intangible) necessary for the Company immediately after Closing to conduct the Leaf River Mill Business as a going concern and as conducted as of the date hereof and as conducted during the 12-month period prior to the date hereof and (ii) include all of the buildings, structures, improvements, machinery, fixtures, equipment and other assets (whether tangible or intangible) necessary for the performance of any Contract.</w:t>
      </w:r>
    </w:p>
    <w:p>
      <w:pPr>
        <w:pStyle w:val="VENumbered4"/>
        <w:numPr>
          <w:ilvl w:val="3"/>
          <w:numId w:val="7"/>
        </w:numPr>
        <w:ind w:hanging="0" w:start="0"/>
        <w:rPr/>
      </w:pPr>
      <w:r>
        <w:rPr/>
        <w:t>The applicable LRFP Party has good and valid (and, in the case of its Owned Real Property, marketable) title to, or a valid and binding leasehold interest in, the LRFP Contributed Assets, free and clear of all Encumbrances, except any Permitted Encumbrances.  The fulfillment of the conditions to Closing, as set forth in Article VI hereof, will result in the Company’s immediate acquisition of good and valid (and, in the case of its Owned Real Property, marketable) title to the LRFP Contributed Assets, free and clear of all Encumbrances, except as provided above.  The LRFP Parties have delivered to ENA and the Company true and correct copies of the deeds and other instruments by which the LRFP Parties acquired the Real Property, and copies of all title insurance policies, opinions and abstracts, and all surveys in the possession of the LRFP Parties or their Affiliates relating to such Real Property.</w:t>
      </w:r>
    </w:p>
    <w:p>
      <w:pPr>
        <w:pStyle w:val="VENumbered4"/>
        <w:numPr>
          <w:ilvl w:val="3"/>
          <w:numId w:val="7"/>
        </w:numPr>
        <w:ind w:hanging="0" w:start="0"/>
        <w:rPr/>
      </w:pPr>
      <w:r>
        <w:rPr/>
        <w:t>The LRFP Contributed Assets are in good operating condition and repair (subject to normal wear and tear) free of any damage and defects in materials and workmanship and are adequate for the uses to which they are being put, and none are in need of maintenance or repairs except for ordinary, routine maintenance and repairs.  Except as set forth on Schedule 3.16(c), there are no structural or mechanical defects with respect to any buildings, structures, improvements or equipment included in the LRFP Contributed Assets and all building systems are in good working order.</w:t>
      </w:r>
    </w:p>
    <w:p>
      <w:pPr>
        <w:pStyle w:val="VENumbered4"/>
        <w:numPr>
          <w:ilvl w:val="3"/>
          <w:numId w:val="7"/>
        </w:numPr>
        <w:ind w:hanging="0" w:start="0"/>
        <w:rPr/>
      </w:pPr>
      <w:r>
        <w:rPr/>
        <w:t>None of the Owned Real Property or the Leased Real Property or other assets of the Leaf River Mill Business (except as set forth in the Transition Services Agreement) are owned, used or occupied in whole or in part by LRFP or any of its Affiliates other than in connection with the operation of the Leaf River Mill Business.</w:t>
      </w:r>
    </w:p>
    <w:p>
      <w:pPr>
        <w:pStyle w:val="VENumbered2"/>
        <w:numPr>
          <w:ilvl w:val="1"/>
          <w:numId w:val="7"/>
        </w:numPr>
        <w:ind w:hanging="0" w:start="0"/>
        <w:rPr/>
      </w:pPr>
      <w:bookmarkStart w:id="24" w:name="__RefHeading___Toc524427023"/>
      <w:bookmarkEnd w:id="24"/>
      <w:r>
        <w:rPr/>
        <w:t>Real Property</w:t>
      </w:r>
      <w:r>
        <w:rPr>
          <w:u w:val="none"/>
        </w:rPr>
        <w:t>.</w:t>
      </w:r>
    </w:p>
    <w:p>
      <w:pPr>
        <w:pStyle w:val="VENumbered4"/>
        <w:numPr>
          <w:ilvl w:val="3"/>
          <w:numId w:val="7"/>
        </w:numPr>
        <w:ind w:hanging="0" w:start="0"/>
        <w:rPr/>
      </w:pPr>
      <w:r>
        <w:rPr/>
        <w:t>No bankruptcy, reorganization, arrangement or insolvency proceedings are pending, threatened or contemplated by any LRFP Party.  No LRFP Party has made a general assignment for the benefit of creditors and each LRFP Party is able to pay its debts as they become due.</w:t>
      </w:r>
    </w:p>
    <w:p>
      <w:pPr>
        <w:pStyle w:val="VENumbered4"/>
        <w:numPr>
          <w:ilvl w:val="3"/>
          <w:numId w:val="7"/>
        </w:numPr>
        <w:ind w:hanging="0" w:start="0"/>
        <w:rPr/>
      </w:pPr>
      <w:r>
        <w:rPr/>
        <w:t>There are no contemplated future assessments or fees related to the Real Property or any part thereof.  All assessments, payback agreements, or other charges for utilities, roads, or the widening of roads, or any other fees imposed by any Governmental Authority with respect to the Real Property have been paid in full or will be paid in full as of the Closing Date.</w:t>
      </w:r>
    </w:p>
    <w:p>
      <w:pPr>
        <w:pStyle w:val="VENumbered4"/>
        <w:numPr>
          <w:ilvl w:val="3"/>
          <w:numId w:val="7"/>
        </w:numPr>
        <w:ind w:hanging="0" w:start="0"/>
        <w:rPr/>
      </w:pPr>
      <w:r>
        <w:rPr/>
        <w:t>There is no pending or threatened condemnation or similar proceeding affecting all or any part of the Real Property or affecting access to all or any part of the Real Property.</w:t>
      </w:r>
    </w:p>
    <w:p>
      <w:pPr>
        <w:pStyle w:val="VENumbered4"/>
        <w:numPr>
          <w:ilvl w:val="3"/>
          <w:numId w:val="7"/>
        </w:numPr>
        <w:ind w:hanging="0" w:start="0"/>
        <w:rPr/>
      </w:pPr>
      <w:r>
        <w:rPr/>
        <w:t>Each and every parcel comprising the Real Property has adequate rights of access to dedicated public rights-of-way and is served by adequate water, sewer, sanitary sewer and storm drain facilities for the full utilization of the Real Property for its current purpose.  All roads necessary for the full utilization of the Real Property for its current purposes have been completed and such roads have been dedicated to public use and accepted by all Governmental Authorities.</w:t>
      </w:r>
    </w:p>
    <w:p>
      <w:pPr>
        <w:pStyle w:val="VENumbered4"/>
        <w:numPr>
          <w:ilvl w:val="3"/>
          <w:numId w:val="7"/>
        </w:numPr>
        <w:ind w:hanging="0" w:start="0"/>
        <w:rPr/>
      </w:pPr>
      <w:r>
        <w:rPr/>
        <w:t>Each and every parcel comprising the Real Property is (i) lawfully occupied by the LRFP Parties; and (ii) in compliance with all existing legal requirements and all covenants and restrictions affecting the Real Property, occupancy, use or operation of such Real Property.  All Governmental Authorizations (including, without limitation, certificates of occupancy for all buildings) required by existing legal requirements or by existing insurance standards or otherwise to be made or issued with respect to the lawful use and occupancy of the Real Property for its current purposes have been made or have been obtained from the appropriate Governmental Authorities and are valid and in full force and effect.  Each and every parcel comprising the Real Property and the use thereof conforms with all existing legal requirements and such use is not a pre-existing, non-conforming use, and is not in violation of any legal requirement.</w:t>
      </w:r>
    </w:p>
    <w:p>
      <w:pPr>
        <w:pStyle w:val="VENumbered4"/>
        <w:numPr>
          <w:ilvl w:val="3"/>
          <w:numId w:val="7"/>
        </w:numPr>
        <w:ind w:hanging="0" w:start="0"/>
        <w:rPr/>
      </w:pPr>
      <w:r>
        <w:rPr/>
        <w:t>No person has any possessory interest in, or right to occupy, all or any part of the Real Property except the LRFP Parties, and there are no parties in possession of all or any part of the Real Property except the LRFP Parties.</w:t>
      </w:r>
    </w:p>
    <w:p>
      <w:pPr>
        <w:pStyle w:val="VENumbered4"/>
        <w:numPr>
          <w:ilvl w:val="3"/>
          <w:numId w:val="7"/>
        </w:numPr>
        <w:ind w:hanging="0" w:start="0"/>
        <w:rPr/>
      </w:pPr>
      <w:r>
        <w:rPr/>
        <w:t>There are no judgments, liens, suits, actions or legal, administrative, arbitration or other proceedings, or any changes in zoning or building ordinances affecting all or any part of the Real Property pending against any LRFP Party or all or any part of the Real Property.</w:t>
      </w:r>
    </w:p>
    <w:p>
      <w:pPr>
        <w:pStyle w:val="VENumbered4"/>
        <w:numPr>
          <w:ilvl w:val="3"/>
          <w:numId w:val="7"/>
        </w:numPr>
        <w:ind w:hanging="0" w:start="0"/>
        <w:rPr/>
      </w:pPr>
      <w:r>
        <w:rPr/>
        <w:t>There are no “wetlands” as that term is defined in Section 4.04 of the Clean Water Act (33 U.S.C. §1344) located on any part of the Real Property.</w:t>
      </w:r>
    </w:p>
    <w:p>
      <w:pPr>
        <w:pStyle w:val="VENumbered2"/>
        <w:numPr>
          <w:ilvl w:val="1"/>
          <w:numId w:val="7"/>
        </w:numPr>
        <w:ind w:hanging="0" w:start="0"/>
        <w:rPr>
          <w:vanish/>
          <w:color w:val="0000FF"/>
        </w:rPr>
      </w:pPr>
      <w:bookmarkStart w:id="25" w:name="__RefHeading___Toc524427024"/>
      <w:bookmarkEnd w:id="25"/>
      <w:r>
        <w:rPr/>
        <w:t>Finder’s Fees</w:t>
      </w:r>
    </w:p>
    <w:p>
      <w:pPr>
        <w:pStyle w:val="VEBodyText2"/>
        <w:rPr/>
      </w:pPr>
      <w:r>
        <w:rPr/>
        <w:t>.  There is no investment banker, broker or finder which has been retained by or is authorized to act on behalf of any LRFP Party who might be entitled to any fee or commission from ENA or the Company in connection with the transactions contemplated by this Agreement.</w:t>
      </w:r>
    </w:p>
    <w:p>
      <w:pPr>
        <w:pStyle w:val="VENumbered2"/>
        <w:numPr>
          <w:ilvl w:val="1"/>
          <w:numId w:val="7"/>
        </w:numPr>
        <w:ind w:hanging="0" w:start="0"/>
        <w:rPr>
          <w:u w:val="none"/>
        </w:rPr>
      </w:pPr>
      <w:bookmarkStart w:id="26" w:name="__RefHeading___Toc524427025"/>
      <w:bookmarkEnd w:id="26"/>
      <w:r>
        <w:rPr/>
        <w:t>Insurance</w:t>
      </w:r>
      <w:r>
        <w:rPr>
          <w:u w:val="none"/>
        </w:rPr>
        <w:t>.</w:t>
      </w:r>
    </w:p>
    <w:p>
      <w:pPr>
        <w:pStyle w:val="VENumbered4"/>
        <w:numPr>
          <w:ilvl w:val="3"/>
          <w:numId w:val="7"/>
        </w:numPr>
        <w:ind w:hanging="0" w:start="0"/>
        <w:rPr/>
      </w:pPr>
      <w:r>
        <w:rPr/>
        <w:t>Schedule 3.19 attached hereto sets forth the following information with respect to each insurance policy to which any LRFP Party, with respect to the Leaf River Mill Business, has been a party, a named insured, or otherwise the beneficiary of coverage at any time within the past five years:</w:t>
      </w:r>
    </w:p>
    <w:p>
      <w:pPr>
        <w:pStyle w:val="VENumbered5"/>
        <w:numPr>
          <w:ilvl w:val="4"/>
          <w:numId w:val="7"/>
        </w:numPr>
        <w:ind w:hanging="0" w:start="0"/>
        <w:rPr/>
      </w:pPr>
      <w:r>
        <w:rPr/>
        <w:t>the name of the insurer, the name of the policyholder, and the name of each covered insured;</w:t>
      </w:r>
    </w:p>
    <w:p>
      <w:pPr>
        <w:pStyle w:val="VENumbered5"/>
        <w:numPr>
          <w:ilvl w:val="4"/>
          <w:numId w:val="7"/>
        </w:numPr>
        <w:ind w:hanging="0" w:start="0"/>
        <w:rPr/>
      </w:pPr>
      <w:r>
        <w:rPr/>
        <w:t>the scope, period and amount of coverage; and</w:t>
      </w:r>
    </w:p>
    <w:p>
      <w:pPr>
        <w:pStyle w:val="VENumbered5"/>
        <w:numPr>
          <w:ilvl w:val="4"/>
          <w:numId w:val="7"/>
        </w:numPr>
        <w:ind w:hanging="0" w:start="0"/>
        <w:rPr/>
      </w:pPr>
      <w:r>
        <w:rPr/>
        <w:t>a description of any retroactive premium adjustments or other loss-sharing arrangements.</w:t>
      </w:r>
    </w:p>
    <w:p>
      <w:pPr>
        <w:pStyle w:val="VEBodyTextFLI"/>
        <w:ind w:hanging="0" w:start="720" w:end="0"/>
        <w:rPr/>
      </w:pPr>
      <w:r>
        <w:rPr/>
        <w:t>Schedule 3.19 also describes any self insurance arrangements affecting the Leaf River Mill Business.  No LRFP Party has received any written notice of any retroactive premium increase or assessment applicable to the Leaf River Mill Business.  Except as disclosed on Schedule 3.19, all of such policies are in full force and effect and all premiums have been paid.  The policies currently in effect are sufficient for compliance with all requirements of law and of all Contracts to which a LRFP Party is a party or by which it is bound, are valid, outstanding and enforceable policies, provide in the opinion of the LRFP Parties adequate insurance for the LRFP Contributed Assets and the operations of the Leaf River Mill Business, will remain in full force and effect through the respective dates set forth on Schedule 3.19 without the payment of additional premiums, and, except as set forth on Schedule 3.19 will not be affected by, or terminate or lapse by reason of the transactions contemplated hereunder or in any Ancillary Agreement.  No insurance has been refused with respect to any of the LRFP Contributed Assets or the operations of the Leaf River Business nor has the coverage of any insurance been limited by any insurance carrier which has carried or received any application for any such insurance other than as set forth on Schedule 3.19.</w:t>
      </w:r>
    </w:p>
    <w:p>
      <w:pPr>
        <w:pStyle w:val="VENumbered4"/>
        <w:numPr>
          <w:ilvl w:val="3"/>
          <w:numId w:val="7"/>
        </w:numPr>
        <w:ind w:hanging="0" w:start="0"/>
        <w:rPr/>
      </w:pPr>
      <w:r>
        <w:rPr/>
        <w:t>The LRFP Parties have made good faith efforts to identify and locate all past and current general liability insurance policies, or documents evidencing such insurance policies, issued to or otherwise covering the LRFP Contributed Assets and/or the Leaf River Mill Business, including, without limitation, liability insurance policies issued to or otherwise covering the Leaf River Mill Business’ predecessors.</w:t>
      </w:r>
    </w:p>
    <w:p>
      <w:pPr>
        <w:pStyle w:val="VENumbered4"/>
        <w:numPr>
          <w:ilvl w:val="3"/>
          <w:numId w:val="7"/>
        </w:numPr>
        <w:ind w:hanging="0" w:start="0"/>
        <w:rPr/>
      </w:pPr>
      <w:r>
        <w:rPr/>
        <w:t>None of the LRFP Parties has knowledge of any agreement, act, or omission that will, or reasonably could be expected to, relieve a LRFP Party’s past or current insurers (including, without limitation, insurers of the Leaf River Mill Business’ predecessors) of any insuring obligation with respect to the Leaf River Mill Business, including, without limitation, any obligation to defend or indemnify pending or future claims covered or potentially covered under such policies.</w:t>
      </w:r>
    </w:p>
    <w:p>
      <w:pPr>
        <w:pStyle w:val="VENumbered2"/>
        <w:numPr>
          <w:ilvl w:val="1"/>
          <w:numId w:val="7"/>
        </w:numPr>
        <w:ind w:hanging="0" w:start="0"/>
        <w:rPr>
          <w:vanish/>
          <w:color w:val="0000FF"/>
        </w:rPr>
      </w:pPr>
      <w:bookmarkStart w:id="27" w:name="__RefHeading___Toc524427026"/>
      <w:bookmarkEnd w:id="27"/>
      <w:r>
        <w:rPr/>
        <w:t>No Undisclosed Liabilities</w:t>
      </w:r>
    </w:p>
    <w:p>
      <w:pPr>
        <w:pStyle w:val="VEBodyText2"/>
        <w:rPr/>
      </w:pPr>
      <w:r>
        <w:rPr/>
        <w:t>.  With respect to the Leaf River Mill Business no LRFP Party has any obligations or liabilities (whether accrued, absolute, contingent, unliquidated or otherwise, whether or not known to such LRFP Party, whether due or to become due and regardless of when asserted) arising out of transactions entered into at or prior to the Closing, or any action or inaction at or prior to the Closing, or any state of facts existing at or prior to the Closing other than: (a) liabilities set forth on the LRFP Financial Statements (including any notes thereto, if any); (b) liabilities and obligations arising from or in connection with matters disclosed pursuant to the LRFP Parties’ representations and warranties in this Agreement or in the Disclosure Schedules (none of which, except as set forth on Schedule 3.7, is a liability resulting from a breach of contract, breach of warranty, tort, infringement claim or lawsuit); and (c) liabilities and obligations which have arisen after ●, 2001 in the ordinary course of business (none of which, except as set forth on Schedule 3.7, is a liability resulting from a breach of contract, breach of warranty, tort, infringement claim or lawsuit).</w:t>
      </w:r>
    </w:p>
    <w:p>
      <w:pPr>
        <w:pStyle w:val="VENumbered2"/>
        <w:numPr>
          <w:ilvl w:val="1"/>
          <w:numId w:val="7"/>
        </w:numPr>
        <w:ind w:hanging="0" w:start="0"/>
        <w:rPr>
          <w:vanish/>
          <w:color w:val="0000FF"/>
        </w:rPr>
      </w:pPr>
      <w:bookmarkStart w:id="28" w:name="__RefHeading___Toc524427027"/>
      <w:bookmarkEnd w:id="28"/>
      <w:r>
        <w:rPr/>
        <w:t>No Material Adverse Change</w:t>
      </w:r>
    </w:p>
    <w:p>
      <w:pPr>
        <w:pStyle w:val="VEBodyText2"/>
        <w:rPr/>
      </w:pPr>
      <w:r>
        <w:rPr/>
        <w:t>.  Except as disclosed on Schedule 3.21, since  ●, 2001, the LRFP Parties have conducted the Leaf River Mill Business in the ordinary course and in a manner consistent with the practices applied during the periods specified in the LRFP Financial Statements, and there has not been (i) any condition, event or occurrence which, individually or in the aggregate, would reasonably be expected to have a Material Adverse Effect as of ●, 2001, or (ii) any action which, if it had been taken after the date hereof, would have required the consent of ENA under Section 5.1 hereof.</w:t>
      </w:r>
    </w:p>
    <w:p>
      <w:pPr>
        <w:pStyle w:val="VENumbered2"/>
        <w:numPr>
          <w:ilvl w:val="1"/>
          <w:numId w:val="7"/>
        </w:numPr>
        <w:ind w:hanging="0" w:start="0"/>
        <w:rPr>
          <w:vanish/>
          <w:color w:val="0000FF"/>
        </w:rPr>
      </w:pPr>
      <w:bookmarkStart w:id="29" w:name="__RefHeading___Toc524427028"/>
      <w:bookmarkEnd w:id="29"/>
      <w:r>
        <w:rPr/>
        <w:t>Indebtedness for Borrowed Money</w:t>
      </w:r>
    </w:p>
    <w:p>
      <w:pPr>
        <w:pStyle w:val="VEBodyText2"/>
        <w:rPr/>
      </w:pPr>
      <w:r>
        <w:rPr/>
        <w:t>.  Except as disclosed on Schedule 3.22, there is no indebtedness for borrowed money included in the Assumed Liabilities [(including, without limitation, any loan secured by a security interest in any of the Real Property)].</w:t>
      </w:r>
    </w:p>
    <w:p>
      <w:pPr>
        <w:pStyle w:val="VENumbered2"/>
        <w:numPr>
          <w:ilvl w:val="1"/>
          <w:numId w:val="7"/>
        </w:numPr>
        <w:ind w:hanging="0" w:start="0"/>
        <w:rPr>
          <w:vanish/>
          <w:color w:val="0000FF"/>
        </w:rPr>
      </w:pPr>
      <w:bookmarkStart w:id="30" w:name="__RefHeading___Toc524427029"/>
      <w:bookmarkEnd w:id="30"/>
      <w:r>
        <w:rPr/>
        <w:t>Organization of Company</w:t>
      </w:r>
    </w:p>
    <w:p>
      <w:pPr>
        <w:pStyle w:val="VEBodyText2"/>
        <w:rPr/>
      </w:pPr>
      <w:r>
        <w:rPr/>
        <w:t>.  The Company is a limited liability company, duly organized, validly existing and in good standing under the laws of the State of Delaware.</w:t>
      </w:r>
    </w:p>
    <w:p>
      <w:pPr>
        <w:pStyle w:val="VENumbered2"/>
        <w:numPr>
          <w:ilvl w:val="1"/>
          <w:numId w:val="7"/>
        </w:numPr>
        <w:ind w:hanging="0" w:start="0"/>
        <w:rPr>
          <w:vanish/>
          <w:color w:val="0000FF"/>
        </w:rPr>
      </w:pPr>
      <w:bookmarkStart w:id="31" w:name="__RefHeading___Toc524427030"/>
      <w:bookmarkEnd w:id="31"/>
      <w:r>
        <w:rPr/>
        <w:t>Authorization of Company</w:t>
      </w:r>
    </w:p>
    <w:p>
      <w:pPr>
        <w:pStyle w:val="VEBodyText2"/>
        <w:rPr/>
      </w:pPr>
      <w:r>
        <w:rPr/>
        <w:t xml:space="preserve">.  The Company has full power and authority to execute and deliver this Agreement, and to perform its obligations hereunder and under any agreement or contract contemplated hereby, including the Ancillary Agreements.  The execution, delivery and performance by the Company of this Agreement and the agreements and contracts contemplated hereby has been duly and validly authorized and no additional authorization or consent is required in connection with the execution, delivery and performance by the Company of this Agreement and the agreements and contracts contemplated hereby. </w:t>
      </w:r>
    </w:p>
    <w:p>
      <w:pPr>
        <w:pStyle w:val="VENumbered2"/>
        <w:numPr>
          <w:ilvl w:val="1"/>
          <w:numId w:val="7"/>
        </w:numPr>
        <w:ind w:hanging="0" w:start="0"/>
        <w:rPr>
          <w:vanish/>
          <w:color w:val="0000FF"/>
        </w:rPr>
      </w:pPr>
      <w:bookmarkStart w:id="32" w:name="__RefHeading___Toc524427031"/>
      <w:bookmarkEnd w:id="32"/>
      <w:r>
        <w:rPr/>
        <w:t>Activities of Company</w:t>
      </w:r>
    </w:p>
    <w:p>
      <w:pPr>
        <w:pStyle w:val="VEBodyText2"/>
        <w:rPr/>
      </w:pPr>
      <w:r>
        <w:rPr/>
        <w:t>.  Other than entering into this Agreement and the agreements and contracts contemplated hereby, the Company has not entered into any agreements or conducted any other business.</w:t>
      </w:r>
    </w:p>
    <w:p>
      <w:pPr>
        <w:pStyle w:val="VENumbered2"/>
        <w:numPr>
          <w:ilvl w:val="1"/>
          <w:numId w:val="7"/>
        </w:numPr>
        <w:ind w:hanging="0" w:start="0"/>
        <w:rPr/>
      </w:pPr>
      <w:bookmarkStart w:id="33" w:name="__RefHeading___Toc524427032"/>
      <w:bookmarkEnd w:id="33"/>
      <w:r>
        <w:rPr/>
        <w:t>Related Person Transactions</w:t>
      </w:r>
      <w:r>
        <w:rPr>
          <w:u w:val="none"/>
        </w:rPr>
        <w:t>.</w:t>
      </w:r>
    </w:p>
    <w:p>
      <w:pPr>
        <w:pStyle w:val="VENumbered4"/>
        <w:numPr>
          <w:ilvl w:val="3"/>
          <w:numId w:val="7"/>
        </w:numPr>
        <w:ind w:hanging="0" w:start="0"/>
        <w:rPr/>
      </w:pPr>
      <w:r>
        <w:rPr/>
        <w:t>Schedule 3.26 sets forth a list of all contracts, agreements, arrangements or other practices (including a brief description of the terms thereof), whether or not written, between a LRFP Party, on the one hand, and any Affiliate of such party, on the other hand, with respect to the provision of services, products, materials or supplies by any Affiliate to or from, as the case may be, a LRFP Party with respect to the Leaf River Mill Business.  Schedule 3.26 also sets forth a list of all services, benefits and materials (other than finished products) furnished to a LRFP Party by any Affiliate or furnished to a LRFP Party by a third party and paid for by any Affiliate with respect to the Leaf River Mill Business and, in each case, the cost to such Affiliate of such services, benefits or materials or the amounts paid by them therefor and the amount charged to the applicable LRFP Party therefor.</w:t>
      </w:r>
    </w:p>
    <w:p>
      <w:pPr>
        <w:pStyle w:val="VENumbered4"/>
        <w:numPr>
          <w:ilvl w:val="3"/>
          <w:numId w:val="7"/>
        </w:numPr>
        <w:ind w:hanging="0" w:start="0"/>
        <w:rPr/>
      </w:pPr>
      <w:r>
        <w:rPr/>
        <w:t>Except as set forth in Schedule 3.26, with respect to the Leaf River Mill Business, (a) since December 31, ● there have been no material (either individually or in the aggregate) transactions between a LRFP Party and any Affiliate or any material (either individually or in the aggregate) payment (however characterized) by any LRFP Party to any Affiliate or by any Affiliate to a LRFP Party and (b) there is no lease, agreement or commitment between any LRFP Party and any Affiliate.  As used in the preceding sentence, the term “transaction” includes, but is not limited to, any sale or other transfer of property or assets, the lease or other use of property or assets, the provision of services and the furnishing of personnel, whether or not for consideration.  Except as set forth in Schedule 3.26 with respect to the Leaf River Mill Business, (i) no Affiliate has any material interest in any property, real or personal, tangible or intangible, including without limitation, inventions, patents, trademarks or trade names, used in or pertaining to the Leaf River Mill Business of a LRFP Party, (ii) no Affiliate is indebted to a LRFP Party and (iii) a LRFP Party is not indebted to any Affiliate.  Prior to or on the Closing Date, LRFP shall repay or cause to be repaid any indebtedness of the type referred to in clauses (ii) and (iii) of the preceding sentence.</w:t>
      </w:r>
    </w:p>
    <w:p>
      <w:pPr>
        <w:pStyle w:val="VENumbered2"/>
        <w:numPr>
          <w:ilvl w:val="1"/>
          <w:numId w:val="7"/>
        </w:numPr>
        <w:ind w:hanging="0" w:start="0"/>
        <w:rPr>
          <w:vanish/>
          <w:color w:val="0000FF"/>
        </w:rPr>
      </w:pPr>
      <w:bookmarkStart w:id="34" w:name="__RefHeading___Toc524427033"/>
      <w:bookmarkEnd w:id="34"/>
      <w:r>
        <w:rPr/>
        <w:t>Absence of Certain Commercial Practices</w:t>
      </w:r>
    </w:p>
    <w:p>
      <w:pPr>
        <w:pStyle w:val="VEBodyText2"/>
        <w:rPr/>
      </w:pPr>
      <w:r>
        <w:rPr/>
        <w:t>.  Neither of the LRFP Parties or their respective Affiliates, nor any director, officer, agent, employee or other person acting on behalf of any of them, has (a) given or agreed to give any gift or similar benefit of more than nominal value to any customer, supplier, or employee or official of any Governmental Authority who is or may be in a position to help or hinder a LRFP Party or assist a LRFP Party in connection with any proposed transaction, which gift or similar benefit, if not given in the past, might have materially and adversely affected the Leaf River Mill Business, or which, if not continued in the future, might materially and adversely affect the Leaf River Mill Business, or (b) used any corporate or other funds for unlawful contributions, payments, gifts, or entertainment, or made any unlawful expenditures relating to political activity to government officials or others or established or maintained any unlawful or unrecorded funds.  Neither of the LRFP Parties nor any director, officer, agent, employee or other person acting on behalf of any of them, has accepted or received any unlawful contributions, payments, gifts, or expenditures.</w:t>
      </w:r>
    </w:p>
    <w:p>
      <w:pPr>
        <w:pStyle w:val="VENumbered2"/>
        <w:numPr>
          <w:ilvl w:val="1"/>
          <w:numId w:val="7"/>
        </w:numPr>
        <w:ind w:hanging="0" w:start="0"/>
        <w:rPr>
          <w:vanish/>
          <w:color w:val="0000FF"/>
        </w:rPr>
      </w:pPr>
      <w:bookmarkStart w:id="35" w:name="__RefHeading___Toc524427034"/>
      <w:bookmarkEnd w:id="35"/>
      <w:r>
        <w:rPr/>
        <w:t>Books and Records</w:t>
      </w:r>
    </w:p>
    <w:p>
      <w:pPr>
        <w:pStyle w:val="VEBodyText2"/>
        <w:rPr/>
      </w:pPr>
      <w:r>
        <w:rPr/>
        <w:t>.  The Books and Records are complete and correct and have been maintained in accordance with sound business practices.</w:t>
      </w:r>
    </w:p>
    <w:p>
      <w:pPr>
        <w:pStyle w:val="VENumbered2"/>
        <w:numPr>
          <w:ilvl w:val="1"/>
          <w:numId w:val="7"/>
        </w:numPr>
        <w:ind w:hanging="0" w:start="0"/>
        <w:rPr>
          <w:vanish/>
          <w:color w:val="0000FF"/>
        </w:rPr>
      </w:pPr>
      <w:bookmarkStart w:id="36" w:name="__RefHeading___Toc524427035"/>
      <w:bookmarkEnd w:id="36"/>
      <w:r>
        <w:rPr/>
        <w:t>History of LRFP</w:t>
      </w:r>
    </w:p>
    <w:p>
      <w:pPr>
        <w:pStyle w:val="VEBodyText2"/>
        <w:rPr/>
      </w:pPr>
      <w:r>
        <w:rPr/>
        <w:t>.  Schedule 3.29 sets out the corporate history of LRFP, showing all predecessor companies, mergers, material asset acquisition or transfers, name changes and stock acquisitions and divestitures, which LRFP has used good faith efforts to compile.</w:t>
      </w:r>
    </w:p>
    <w:p>
      <w:pPr>
        <w:pStyle w:val="VENumbered2"/>
        <w:numPr>
          <w:ilvl w:val="1"/>
          <w:numId w:val="7"/>
        </w:numPr>
        <w:ind w:hanging="0" w:start="0"/>
        <w:rPr>
          <w:vanish/>
          <w:color w:val="0000FF"/>
        </w:rPr>
      </w:pPr>
      <w:bookmarkStart w:id="37" w:name="__RefHeading___Toc524427036"/>
      <w:bookmarkEnd w:id="37"/>
      <w:r>
        <w:rPr/>
        <w:t>Disclosure</w:t>
      </w:r>
    </w:p>
    <w:p>
      <w:pPr>
        <w:pStyle w:val="VEBodyText2"/>
        <w:rPr/>
      </w:pPr>
      <w:r>
        <w:rPr/>
        <w:t>.  No representations or warranties by a LRFP Party in this Agreement (including the Exhibits and Schedules hereto) or by any LRFP Party in any Ancillary Agreement and no statement contained in any document, certificate, or other writing furnished or to be furnished to ENA or the Company or any of their respective representatives pursuant to the provisions hereof or thereof or in connection with the contemplated transactions, contains or will contain on the Closing Date any untrue statement of a material fact or omits or will on the Closing Date omit to state any material fact necessary, in light of the circumstances under which it was made, to make the statements herein or therein not misleading.  All documents delivered or to be delivered to ENA or the Company pursuant to this Agreement are or will be true and complete copies of what they purport to be.  There is no fact known to the officers or directors of any LRFP Party or an Affiliate of an LRFP Party that may affect or does affect in a materially adverse manner the Company’s ability to conduct the Leaf River Mill Business as now conducted following the Closing Date.</w:t>
      </w:r>
    </w:p>
    <w:p>
      <w:pPr>
        <w:pStyle w:val="VENumbered1"/>
        <w:numPr>
          <w:ilvl w:val="0"/>
          <w:numId w:val="7"/>
        </w:numPr>
        <w:ind w:hanging="0" w:start="0"/>
        <w:rPr>
          <w:b/>
          <w:bCs/>
        </w:rPr>
      </w:pPr>
      <w:r>
        <w:rPr/>
        <w:br/>
      </w:r>
      <w:r>
        <w:rPr>
          <w:b/>
          <w:bCs/>
        </w:rPr>
        <w:t>REPRESENTATIONS AND WARRANTIES OF ENA</w:t>
      </w:r>
    </w:p>
    <w:p>
      <w:pPr>
        <w:pStyle w:val="VEBodyTextFLI"/>
        <w:rPr/>
      </w:pPr>
      <w:r>
        <w:rPr/>
        <w:t>ENA represents and warrants to the LRFP Parties and the Company as follows:</w:t>
      </w:r>
    </w:p>
    <w:p>
      <w:pPr>
        <w:pStyle w:val="VENumbered2"/>
        <w:numPr>
          <w:ilvl w:val="1"/>
          <w:numId w:val="7"/>
        </w:numPr>
        <w:ind w:hanging="0" w:start="0"/>
        <w:rPr>
          <w:vanish/>
          <w:color w:val="0000FF"/>
        </w:rPr>
      </w:pPr>
      <w:bookmarkStart w:id="38" w:name="__RefHeading___Toc524427038"/>
      <w:bookmarkEnd w:id="38"/>
      <w:r>
        <w:rPr/>
        <w:t>Organization and Qualification</w:t>
      </w:r>
    </w:p>
    <w:p>
      <w:pPr>
        <w:pStyle w:val="VEBodyText2"/>
        <w:rPr/>
      </w:pPr>
      <w:r>
        <w:rPr/>
        <w:t>. ENA is a corporation duly incorporated, validly existing and in good standing under the laws of the State of Delaware.</w:t>
      </w:r>
    </w:p>
    <w:p>
      <w:pPr>
        <w:pStyle w:val="VENumbered2"/>
        <w:numPr>
          <w:ilvl w:val="1"/>
          <w:numId w:val="7"/>
        </w:numPr>
        <w:ind w:hanging="0" w:start="0"/>
        <w:rPr>
          <w:vanish/>
          <w:color w:val="0000FF"/>
        </w:rPr>
      </w:pPr>
      <w:bookmarkStart w:id="39" w:name="__RefHeading___Toc524427039"/>
      <w:bookmarkEnd w:id="39"/>
      <w:r>
        <w:rPr/>
        <w:t>Corporate Authorization</w:t>
      </w:r>
    </w:p>
    <w:p>
      <w:pPr>
        <w:pStyle w:val="VEBodyText2"/>
        <w:rPr/>
      </w:pPr>
      <w:r>
        <w:rPr/>
        <w:t>.  ENA has full corporate power and authority to execute and deliver this Agreement, and to perform its obligations hereunder and under any agreement or contract contemplated hereby, including the Ancillary Agreements. The execution, delivery and performance by ENA of this Agreement and the agreements and contracts contemplated hereby have been duly and validly authorized by all necessary limited liability corporate action and no additional corporate authorization is required in connection with the execution, delivery and performance by ENA of this Agreement and the agreements and contracts contemplated hereby.</w:t>
      </w:r>
    </w:p>
    <w:p>
      <w:pPr>
        <w:pStyle w:val="VENumbered2"/>
        <w:numPr>
          <w:ilvl w:val="1"/>
          <w:numId w:val="7"/>
        </w:numPr>
        <w:ind w:hanging="0" w:start="0"/>
        <w:rPr>
          <w:vanish/>
          <w:color w:val="0000FF"/>
        </w:rPr>
      </w:pPr>
      <w:bookmarkStart w:id="40" w:name="__RefHeading___Toc524427040"/>
      <w:bookmarkEnd w:id="40"/>
      <w:r>
        <w:rPr/>
        <w:t>Consents and Approvals</w:t>
      </w:r>
    </w:p>
    <w:p>
      <w:pPr>
        <w:pStyle w:val="VEBodyText2"/>
        <w:rPr/>
      </w:pPr>
      <w:r>
        <w:rPr/>
        <w:t>.  Except as specifically set forth in Schedule 4.3 or as required by the HSR Act, no Consent is required to be obtained by ENA from, and no notice or filing is required to be given by ENA to or made by ENA with, any Governmental Authority or other Person in connection with the execution, delivery and performance by ENA of this Agreement, each of the Ancillary Agreements, any other agreement or contract contemplated hereby.</w:t>
      </w:r>
    </w:p>
    <w:p>
      <w:pPr>
        <w:pStyle w:val="VENumbered2"/>
        <w:numPr>
          <w:ilvl w:val="1"/>
          <w:numId w:val="7"/>
        </w:numPr>
        <w:ind w:hanging="0" w:start="0"/>
        <w:rPr>
          <w:vanish/>
          <w:color w:val="0000FF"/>
        </w:rPr>
      </w:pPr>
      <w:bookmarkStart w:id="41" w:name="__RefHeading___Toc524427041"/>
      <w:bookmarkEnd w:id="41"/>
      <w:r>
        <w:rPr/>
        <w:t>Non-Contravention</w:t>
      </w:r>
    </w:p>
    <w:p>
      <w:pPr>
        <w:pStyle w:val="VEBodyText2"/>
        <w:rPr/>
      </w:pPr>
      <w:r>
        <w:rPr/>
        <w:t>.  Except as set forth on Schedule 4.4, the execution, delivery and performance by ENA of this Agreement and each of the Ancillary Agreements, and the consummation of the transactions contemplated hereby and thereby, does not and will not (i) violate any provision of the certificate of incorporation and bylaws of ENA; (ii) assuming compliance with the matters set forth in Section 4.3, violate, or result in a breach of or constitute a default under any Law, rule, regulation, judgment, injunction, order, decree or other restriction of any court or Governmental Authority to which ENA is subject, including any Governmental Authorization.</w:t>
      </w:r>
    </w:p>
    <w:p>
      <w:pPr>
        <w:pStyle w:val="VENumbered2"/>
        <w:numPr>
          <w:ilvl w:val="1"/>
          <w:numId w:val="7"/>
        </w:numPr>
        <w:ind w:hanging="0" w:start="0"/>
        <w:rPr>
          <w:vanish/>
          <w:color w:val="0000FF"/>
        </w:rPr>
      </w:pPr>
      <w:bookmarkStart w:id="42" w:name="__RefHeading___Toc524427042"/>
      <w:bookmarkEnd w:id="42"/>
      <w:r>
        <w:rPr/>
        <w:t>Binding Effect</w:t>
      </w:r>
    </w:p>
    <w:p>
      <w:pPr>
        <w:pStyle w:val="VEBodyText2"/>
        <w:rPr/>
      </w:pPr>
      <w:r>
        <w:rPr/>
        <w:t>.  This Agreement constitutes, and each of the Ancillary Agreements when executed and delivered by the parties thereto will constitute, a valid and legally binding obligation of ENA, enforceable with respect to ENA in accordance with its terms, except as the enforceability thereof may be limited or otherwise effected by bankruptcy, insolvency, reorganization, moratorium and similar Laws of general applicability relating to, or affecting, creditors rights and to general equity principles.</w:t>
      </w:r>
    </w:p>
    <w:p>
      <w:pPr>
        <w:pStyle w:val="VENumbered2"/>
        <w:numPr>
          <w:ilvl w:val="1"/>
          <w:numId w:val="7"/>
        </w:numPr>
        <w:ind w:hanging="0" w:start="0"/>
        <w:rPr>
          <w:vanish/>
          <w:color w:val="0000FF"/>
        </w:rPr>
      </w:pPr>
      <w:bookmarkStart w:id="43" w:name="__RefHeading___Toc524427043"/>
      <w:bookmarkEnd w:id="43"/>
      <w:r>
        <w:rPr/>
        <w:t>Organization of Company</w:t>
      </w:r>
    </w:p>
    <w:p>
      <w:pPr>
        <w:pStyle w:val="VEBodyText2"/>
        <w:rPr/>
      </w:pPr>
      <w:r>
        <w:rPr/>
        <w:t>.  The Company is a limited liability company, duly organized, validly existing and in good standing under the laws of the State of Delaware.</w:t>
      </w:r>
    </w:p>
    <w:p>
      <w:pPr>
        <w:pStyle w:val="VENumbered2"/>
        <w:numPr>
          <w:ilvl w:val="1"/>
          <w:numId w:val="7"/>
        </w:numPr>
        <w:ind w:hanging="0" w:start="0"/>
        <w:rPr>
          <w:vanish/>
          <w:color w:val="0000FF"/>
        </w:rPr>
      </w:pPr>
      <w:bookmarkStart w:id="44" w:name="__RefHeading___Toc524427044"/>
      <w:bookmarkEnd w:id="44"/>
      <w:r>
        <w:rPr/>
        <w:t>Authorization of Company</w:t>
      </w:r>
    </w:p>
    <w:p>
      <w:pPr>
        <w:pStyle w:val="VEBodyText2"/>
        <w:rPr/>
      </w:pPr>
      <w:r>
        <w:rPr/>
        <w:t xml:space="preserve">.  The Company has full power and authority to execute and deliver this Agreement, and to perform its obligations hereunder and under any agreement or contract contemplated hereby, including the Ancillary Agreements.  The execution, delivery and performance by the Company of this Agreement and the agreements and contracts contemplated hereby has been duly and validly authorized and no additional authorization or consent is required in connection with the execution, delivery and performance by the Company of this Agreement and the agreements and contracts contemplated hereby. </w:t>
      </w:r>
    </w:p>
    <w:p>
      <w:pPr>
        <w:pStyle w:val="VENumbered2"/>
        <w:numPr>
          <w:ilvl w:val="1"/>
          <w:numId w:val="7"/>
        </w:numPr>
        <w:ind w:hanging="0" w:start="0"/>
        <w:rPr>
          <w:vanish/>
          <w:color w:val="0000FF"/>
        </w:rPr>
      </w:pPr>
      <w:bookmarkStart w:id="45" w:name="__RefHeading___Toc524427045"/>
      <w:bookmarkEnd w:id="45"/>
      <w:r>
        <w:rPr/>
        <w:t>Activities of Company</w:t>
      </w:r>
    </w:p>
    <w:p>
      <w:pPr>
        <w:pStyle w:val="VEBodyText2"/>
        <w:rPr/>
      </w:pPr>
      <w:r>
        <w:rPr/>
        <w:t>.  Other than entering into this Agreement and the agreements and contracts contemplated hereby, the Company has not entered into any agreements or conducted any other business.</w:t>
      </w:r>
    </w:p>
    <w:p>
      <w:pPr>
        <w:pStyle w:val="VENumbered1"/>
        <w:keepNext w:val="true"/>
        <w:numPr>
          <w:ilvl w:val="0"/>
          <w:numId w:val="7"/>
        </w:numPr>
        <w:ind w:hanging="0" w:start="0"/>
        <w:rPr>
          <w:b/>
          <w:bCs/>
        </w:rPr>
      </w:pPr>
      <w:r>
        <w:rPr/>
        <w:br/>
      </w:r>
      <w:r>
        <w:rPr>
          <w:b/>
          <w:bCs/>
        </w:rPr>
        <w:t>COVENANTS</w:t>
      </w:r>
    </w:p>
    <w:p>
      <w:pPr>
        <w:pStyle w:val="VENumbered2"/>
        <w:numPr>
          <w:ilvl w:val="1"/>
          <w:numId w:val="7"/>
        </w:numPr>
        <w:ind w:hanging="0" w:start="0"/>
        <w:rPr>
          <w:vanish/>
          <w:color w:val="0000FF"/>
        </w:rPr>
      </w:pPr>
      <w:bookmarkStart w:id="46" w:name="__RefHeading___Toc524427047"/>
      <w:bookmarkEnd w:id="46"/>
      <w:r>
        <w:rPr/>
        <w:t>Conduct of Business Pending the Closing</w:t>
      </w:r>
    </w:p>
    <w:p>
      <w:pPr>
        <w:pStyle w:val="VEBodyText2"/>
        <w:rPr/>
      </w:pPr>
      <w:r>
        <w:rPr/>
        <w:t xml:space="preserve">.  The LRFP Parties covenant and agree that, during the period from the date hereof to the Closing Date, unless ENA gives its prior written consent, the Leaf River Mill Business shall be conducted only in, and the LRFP Parties shall not take any action except in, the ordinary course of business consistent with past practice and in compliance with applicable Laws; and the LRFP Parties shall each use its reasonable best efforts (i) to preserve substantially intact the business organization of the Leaf River Mill Business, (ii) to keep available the services of the present officers, Employees and consultants of the Leaf River Mill Business and (iii) to preserve the present relationships of the Leaf River Mill Business with customers, distributors, licensors and suppliers and other person with which the Leaf River Mill Business has significant business relations.  By way of amplification and not limitation, no LRFP Parties shall, with respect to the Leaf River Mill Business, between the date of this Agreement and the Closing Date, except as set forth in Schedule 5.1, directly or indirectly take, or propose or commit to take, any of the following actions without the prior written consent of ENA: </w:t>
      </w:r>
    </w:p>
    <w:p>
      <w:pPr>
        <w:pStyle w:val="VENumbered4"/>
        <w:numPr>
          <w:ilvl w:val="3"/>
          <w:numId w:val="7"/>
        </w:numPr>
        <w:ind w:hanging="0" w:start="0"/>
        <w:rPr/>
      </w:pPr>
      <w:r>
        <w:rPr/>
        <w:t>be a party to any corporate reorganization, restructuring or merger or amalgamation or amend its certificate or articles of incorporation or bylaws;</w:t>
      </w:r>
    </w:p>
    <w:p>
      <w:pPr>
        <w:pStyle w:val="VENumbered4"/>
        <w:numPr>
          <w:ilvl w:val="3"/>
          <w:numId w:val="7"/>
        </w:numPr>
        <w:ind w:hanging="0" w:start="0"/>
        <w:rPr/>
      </w:pPr>
      <w:r>
        <w:rPr/>
        <w:t>declare or pay any dividend or declare or make any other distribution (whether in cash, stock or property) on any of the shares of its capital stock;</w:t>
      </w:r>
    </w:p>
    <w:p>
      <w:pPr>
        <w:pStyle w:val="VENumbered4"/>
        <w:numPr>
          <w:ilvl w:val="3"/>
          <w:numId w:val="7"/>
        </w:numPr>
        <w:ind w:hanging="0" w:start="0"/>
        <w:rPr/>
      </w:pPr>
      <w:r>
        <w:rPr/>
        <w:t>enter into any transaction, contract, agreement, indenture, instrument or commitment other than in the ordinary course of and in a manner consistent with past practices for the Leaf River Mill Business;</w:t>
      </w:r>
    </w:p>
    <w:p>
      <w:pPr>
        <w:pStyle w:val="VENumbered4"/>
        <w:numPr>
          <w:ilvl w:val="3"/>
          <w:numId w:val="7"/>
        </w:numPr>
        <w:ind w:hanging="0" w:start="0"/>
        <w:rPr/>
      </w:pPr>
      <w:r>
        <w:rPr/>
        <w:t xml:space="preserve">make any change in its accounting principles, policies and practices as utilized in the preparation of the LRFP Financial Statements; </w:t>
      </w:r>
    </w:p>
    <w:p>
      <w:pPr>
        <w:pStyle w:val="VENumbered4"/>
        <w:numPr>
          <w:ilvl w:val="3"/>
          <w:numId w:val="7"/>
        </w:numPr>
        <w:ind w:hanging="0" w:start="0"/>
        <w:rPr/>
      </w:pPr>
      <w:r>
        <w:rPr/>
        <w:t xml:space="preserve">make any loan or advance, or assume, guarantee, endorse or otherwise become liable with respect to the liabilities or obligations of any other Person or entity, or permit any of its assets to be subject to any lien or security interest (except for Permitted Encumbrances); </w:t>
      </w:r>
    </w:p>
    <w:p>
      <w:pPr>
        <w:pStyle w:val="VENumbered4"/>
        <w:numPr>
          <w:ilvl w:val="3"/>
          <w:numId w:val="7"/>
        </w:numPr>
        <w:ind w:hanging="0" w:start="0"/>
        <w:rPr/>
      </w:pPr>
      <w:r>
        <w:rPr/>
        <w:t>grant to any customer any allowance or discount or change its pricing, credit or payment policies other than in the ordinary course of and in a manner consistent with past practices for the Leaf River Mill Business;</w:t>
      </w:r>
    </w:p>
    <w:p>
      <w:pPr>
        <w:pStyle w:val="VENumbered4"/>
        <w:numPr>
          <w:ilvl w:val="3"/>
          <w:numId w:val="7"/>
        </w:numPr>
        <w:ind w:hanging="0" w:start="0"/>
        <w:rPr/>
      </w:pPr>
      <w:r>
        <w:rPr/>
        <w:t xml:space="preserve">incur or discharge any indebtedness, liability or obligation (absolute, accrued, contingent or otherwise), other than in the ordinary course of and in a manner consistent with past practices for the Leaf River Mill Business and in an amount aggregating $500,000 or less; </w:t>
      </w:r>
    </w:p>
    <w:p>
      <w:pPr>
        <w:pStyle w:val="VENumbered4"/>
        <w:numPr>
          <w:ilvl w:val="3"/>
          <w:numId w:val="7"/>
        </w:numPr>
        <w:ind w:hanging="0" w:start="0"/>
        <w:rPr/>
      </w:pPr>
      <w:r>
        <w:rPr/>
        <w:t xml:space="preserve">sell, lease or otherwise dispose of any of its assets or any right, title or interest therein other than in the ordinary course of and in a manner consistent with past practices for the Leaf River Mill Business; </w:t>
      </w:r>
    </w:p>
    <w:p>
      <w:pPr>
        <w:pStyle w:val="VENumbered4"/>
        <w:numPr>
          <w:ilvl w:val="3"/>
          <w:numId w:val="7"/>
        </w:numPr>
        <w:ind w:hanging="0" w:start="0"/>
        <w:rPr/>
      </w:pPr>
      <w:r>
        <w:rPr/>
        <w:t xml:space="preserve">make any payment to, or for the benefit of, any present or former Employee, director, officer or shareholder, other than at the regular rates payable to them, by way of salary, pension, bonus or other remuneration consistent with past practices for the Leaf River Mill Business; </w:t>
      </w:r>
    </w:p>
    <w:p>
      <w:pPr>
        <w:pStyle w:val="VENumbered4"/>
        <w:numPr>
          <w:ilvl w:val="3"/>
          <w:numId w:val="7"/>
        </w:numPr>
        <w:ind w:hanging="0" w:start="0"/>
        <w:rPr/>
      </w:pPr>
      <w:r>
        <w:rPr/>
        <w:t>commit to any capital expenditure project or make any investment not disclosed to ENA prior to the date of this Agreement;</w:t>
      </w:r>
    </w:p>
    <w:p>
      <w:pPr>
        <w:pStyle w:val="VENumbered4"/>
        <w:numPr>
          <w:ilvl w:val="3"/>
          <w:numId w:val="7"/>
        </w:numPr>
        <w:ind w:hanging="0" w:start="0"/>
        <w:rPr/>
      </w:pPr>
      <w:r>
        <w:rPr/>
        <w:t>change in any manner the character of the Leaf River Mill Business;</w:t>
      </w:r>
    </w:p>
    <w:p>
      <w:pPr>
        <w:pStyle w:val="VENumbered4"/>
        <w:numPr>
          <w:ilvl w:val="3"/>
          <w:numId w:val="7"/>
        </w:numPr>
        <w:ind w:hanging="0" w:start="0"/>
        <w:rPr/>
      </w:pPr>
      <w:r>
        <w:rPr/>
        <w:t>materially change any of the business policies or practices of the Leaf River Mill Business, including, without limitation, advertising, marketing, pricing, purchasing, personnel, sales, returns, budget or product acquisition policies or practices;</w:t>
      </w:r>
    </w:p>
    <w:p>
      <w:pPr>
        <w:pStyle w:val="VENumbered4"/>
        <w:numPr>
          <w:ilvl w:val="3"/>
          <w:numId w:val="7"/>
        </w:numPr>
        <w:ind w:hanging="0" w:start="0"/>
        <w:rPr/>
      </w:pPr>
      <w:r>
        <w:rPr/>
        <w:t>terminate or fail to renew any contract or other agreement, including, without limitation, the Contracts, that is or was material to the Contributed Assets and/or the business, operations or condition (financial or otherwise) of the Leaf River Mill Business; or</w:t>
      </w:r>
    </w:p>
    <w:p>
      <w:pPr>
        <w:pStyle w:val="VENumbered4"/>
        <w:numPr>
          <w:ilvl w:val="3"/>
          <w:numId w:val="7"/>
        </w:numPr>
        <w:ind w:hanging="0" w:start="0"/>
        <w:rPr/>
      </w:pPr>
      <w:r>
        <w:rPr/>
        <w:t>enter into any collective bargaining or union contracts or agreements.</w:t>
      </w:r>
    </w:p>
    <w:p>
      <w:pPr>
        <w:pStyle w:val="VENumbered2"/>
        <w:numPr>
          <w:ilvl w:val="1"/>
          <w:numId w:val="7"/>
        </w:numPr>
        <w:ind w:hanging="0" w:start="0"/>
        <w:rPr>
          <w:vanish/>
          <w:color w:val="0000FF"/>
        </w:rPr>
      </w:pPr>
      <w:bookmarkStart w:id="47" w:name="__RefHeading___Toc524427048"/>
      <w:bookmarkEnd w:id="47"/>
      <w:r>
        <w:rPr/>
        <w:t>Agreements Regarding Real Property Pending the Closing</w:t>
      </w:r>
    </w:p>
    <w:p>
      <w:pPr>
        <w:pStyle w:val="VEBodyText2"/>
        <w:rPr/>
      </w:pPr>
      <w:r>
        <w:rPr/>
        <w:t>.  The LRFP Parties covenant and agree that, during the period from the date hereof to the Closing Date, unless ENA gives its prior written consent:</w:t>
      </w:r>
    </w:p>
    <w:p>
      <w:pPr>
        <w:pStyle w:val="VENumbered4"/>
        <w:numPr>
          <w:ilvl w:val="3"/>
          <w:numId w:val="7"/>
        </w:numPr>
        <w:ind w:hanging="0" w:start="0"/>
        <w:rPr/>
      </w:pPr>
      <w:r>
        <w:rPr/>
        <w:t>No LRFP Party will grant or purport to create any third-party interest in all or any part of the Real Property or encumber the Real Property or any part thereof.</w:t>
      </w:r>
    </w:p>
    <w:p>
      <w:pPr>
        <w:pStyle w:val="VENumbered4"/>
        <w:numPr>
          <w:ilvl w:val="3"/>
          <w:numId w:val="7"/>
        </w:numPr>
        <w:ind w:hanging="0" w:start="0"/>
        <w:rPr/>
      </w:pPr>
      <w:r>
        <w:rPr/>
        <w:t>The applicable LRFP Party will promptly notify the other parties hereto in writing of the levy or threatened levy of any special governmental assessment or similar occurrence with respect to all or any part of the Real Property.</w:t>
      </w:r>
    </w:p>
    <w:p>
      <w:pPr>
        <w:pStyle w:val="VENumbered4"/>
        <w:numPr>
          <w:ilvl w:val="3"/>
          <w:numId w:val="7"/>
        </w:numPr>
        <w:ind w:hanging="0" w:start="0"/>
        <w:rPr/>
      </w:pPr>
      <w:r>
        <w:rPr/>
        <w:t xml:space="preserve">No LRFP Party will permit any excavation or construction on any of the Real Property.  </w:t>
      </w:r>
    </w:p>
    <w:p>
      <w:pPr>
        <w:pStyle w:val="VENumbered4"/>
        <w:numPr>
          <w:ilvl w:val="3"/>
          <w:numId w:val="7"/>
        </w:numPr>
        <w:ind w:hanging="0" w:start="0"/>
        <w:rPr/>
      </w:pPr>
      <w:r>
        <w:rPr/>
        <w:t>The applicable LRFP Party will promptly notify the other parties hereto in writing of any notices or correspondence received from any Governmental Authority that affects the Real Property or the conduct of the Leaf River Mill Business thereon.</w:t>
      </w:r>
    </w:p>
    <w:p>
      <w:pPr>
        <w:pStyle w:val="VENumbered4"/>
        <w:numPr>
          <w:ilvl w:val="3"/>
          <w:numId w:val="7"/>
        </w:numPr>
        <w:ind w:hanging="0" w:start="0"/>
        <w:rPr/>
      </w:pPr>
      <w:r>
        <w:rPr/>
        <w:t>The LRFP Parties will maintain the Real Property (including, without limitation, all buildings, improvements, equipment and machinery) in good repair and condition.</w:t>
      </w:r>
    </w:p>
    <w:p>
      <w:pPr>
        <w:pStyle w:val="VENumbered2"/>
        <w:numPr>
          <w:ilvl w:val="1"/>
          <w:numId w:val="7"/>
        </w:numPr>
        <w:ind w:hanging="0" w:start="0"/>
        <w:rPr/>
      </w:pPr>
      <w:bookmarkStart w:id="48" w:name="__RefHeading___Toc524427049"/>
      <w:bookmarkEnd w:id="48"/>
      <w:r>
        <w:rPr/>
        <w:t>Access to Information; Confidentiality Pending the Closing</w:t>
      </w:r>
      <w:r>
        <w:rPr>
          <w:u w:val="none"/>
        </w:rPr>
        <w:t>.</w:t>
      </w:r>
    </w:p>
    <w:p>
      <w:pPr>
        <w:pStyle w:val="VENumbered4"/>
        <w:numPr>
          <w:ilvl w:val="3"/>
          <w:numId w:val="7"/>
        </w:numPr>
        <w:ind w:hanging="0" w:start="0"/>
        <w:rPr/>
      </w:pPr>
      <w:r>
        <w:rPr/>
        <w:t>From the date hereof to the Closing Date, the LRFP Parties, during normal business hours, shall (i) provide to ENA and its representatives full access to the Books and Records, premises, property, files, documents and other information of or concerning the Leaf River Mill Business, (ii) furnish to ENA and its representatives financial, technical and operating data and other information pertaining to the Leaf River Mill Business, (iii) make available for inspection and copying by ENA or its representatives copies of any document relating to the forgoing and (iv) permit ENA and its representatives to conduct reasonable interviews of the Employees and auditors of the Leaf River Mill Business.</w:t>
      </w:r>
    </w:p>
    <w:p>
      <w:pPr>
        <w:pStyle w:val="VENumbered4"/>
        <w:numPr>
          <w:ilvl w:val="3"/>
          <w:numId w:val="7"/>
        </w:numPr>
        <w:ind w:hanging="0" w:start="0"/>
        <w:rPr/>
      </w:pPr>
      <w:r>
        <w:rPr/>
        <w:t>From the date hereof to the Closing Date, all information provided to ENA or its representatives by or on behalf of the Leaf River Mill Business (whether pursuant to this Section 5.3 or otherwise) will be maintained in confidence; provided, however, that ENA shall have no obligation to maintain in confidence any information that (i) is in or enters the public domain through no fault of ENA, (ii) is disclosed to ENA by any Person not known to ENA to be under an obligation of confidentiality to the LRFP Parties or (iii) is developed independently by ENA without access to any information provided by the LRFP Parties.</w:t>
      </w:r>
    </w:p>
    <w:p>
      <w:pPr>
        <w:pStyle w:val="VENumbered2"/>
        <w:numPr>
          <w:ilvl w:val="1"/>
          <w:numId w:val="7"/>
        </w:numPr>
        <w:ind w:hanging="0" w:start="0"/>
        <w:rPr>
          <w:vanish/>
          <w:color w:val="0000FF"/>
        </w:rPr>
      </w:pPr>
      <w:bookmarkStart w:id="49" w:name="__RefHeading___Toc524427050"/>
      <w:bookmarkEnd w:id="49"/>
      <w:r>
        <w:rPr/>
        <w:t>Covenants Regarding Employees</w:t>
      </w:r>
    </w:p>
    <w:p>
      <w:pPr>
        <w:pStyle w:val="VEBodyText2"/>
        <w:rPr/>
      </w:pPr>
      <w:r>
        <w:rPr/>
        <w:t xml:space="preserve">.  </w:t>
      </w:r>
      <w:r>
        <w:rPr>
          <w:b/>
          <w:bCs/>
        </w:rPr>
        <w:t>[</w:t>
      </w:r>
      <w:r>
        <w:rPr/>
        <w:t>TO COME AFTER BUSINESS DECISIONS</w:t>
      </w:r>
      <w:r>
        <w:rPr>
          <w:b/>
          <w:bCs/>
        </w:rPr>
        <w:t>]</w:t>
      </w:r>
      <w:r>
        <w:rPr/>
        <w:t xml:space="preserve"> </w:t>
      </w:r>
    </w:p>
    <w:p>
      <w:pPr>
        <w:pStyle w:val="VENumbered2"/>
        <w:numPr>
          <w:ilvl w:val="1"/>
          <w:numId w:val="7"/>
        </w:numPr>
        <w:ind w:hanging="0" w:start="0"/>
        <w:rPr>
          <w:vanish/>
          <w:color w:val="0000FF"/>
        </w:rPr>
      </w:pPr>
      <w:bookmarkStart w:id="50" w:name="__RefHeading___Toc524427051"/>
      <w:bookmarkEnd w:id="50"/>
      <w:r>
        <w:rPr/>
        <w:t>Further Assurances</w:t>
      </w:r>
    </w:p>
    <w:p>
      <w:pPr>
        <w:pStyle w:val="VEBodyText2"/>
        <w:rPr/>
      </w:pPr>
      <w:r>
        <w:rPr/>
        <w:t xml:space="preserve">.  At any time after the Closing Date, the LRFP Parties, ENA and the Company shall promptly execute, acknowledge and deliver any other assurances or documents reasonably requested by the Company, ENA or the LRFP Parties, as the case may be, and necessary for them or it to satisfy their or its respective obligations hereunder or obtain the benefits contemplated hereby.  Without limiting the generality of the foregoing, the Company agrees that if any LRFP Retained Assets are inadvertently transferred to the Company, the Company shall transfer such assets to the appropriate LRFP Party at such LRFP Party’s expense, but without consideration.  If after the Closing either the Company or a LRFP Party identifies any assets of any LRFP Party that relates to the Leaf River Mill Business and is not a LRFP Retained Asset, the party retaining any such assets shall transfer such assets to the Company at the transferring party’s expense without further consideration. </w:t>
      </w:r>
    </w:p>
    <w:p>
      <w:pPr>
        <w:pStyle w:val="VENumbered2"/>
        <w:numPr>
          <w:ilvl w:val="1"/>
          <w:numId w:val="7"/>
        </w:numPr>
        <w:ind w:hanging="0" w:start="0"/>
        <w:rPr>
          <w:vanish/>
          <w:color w:val="0000FF"/>
        </w:rPr>
      </w:pPr>
      <w:bookmarkStart w:id="51" w:name="__RefHeading___Toc524427052"/>
      <w:bookmarkEnd w:id="51"/>
      <w:r>
        <w:rPr/>
        <w:t>Use of Intellectual Property and LRFP Marks</w:t>
      </w:r>
    </w:p>
    <w:p>
      <w:pPr>
        <w:pStyle w:val="VEBodyText2"/>
        <w:rPr>
          <w:b/>
          <w:bCs/>
        </w:rPr>
      </w:pPr>
      <w:r>
        <w:rPr/>
        <w:t>.  </w:t>
      </w:r>
      <w:r>
        <w:rPr>
          <w:b/>
          <w:bCs/>
        </w:rPr>
        <w:t xml:space="preserve">[To be discussed based on due diligence.]  </w:t>
      </w:r>
      <w:r>
        <w:rPr/>
        <w:t xml:space="preserve">At Closing, LRFP shall provide to the Company a non-exclusive, royalty-free, and irrevocable right and license, substantially in the form set forth in Schedule 5.6 hereto, to make, use, sell, offer to sell, and otherwise exploit the Intellectual Property in the Leaf River Mill Business.  </w:t>
      </w:r>
    </w:p>
    <w:p>
      <w:pPr>
        <w:pStyle w:val="VENumbered2"/>
        <w:keepNext w:val="true"/>
        <w:numPr>
          <w:ilvl w:val="1"/>
          <w:numId w:val="7"/>
        </w:numPr>
        <w:ind w:hanging="0" w:start="0"/>
        <w:rPr/>
      </w:pPr>
      <w:bookmarkStart w:id="52" w:name="__RefHeading___Toc524427053"/>
      <w:r>
        <w:rPr/>
        <w:t>Certain Matters Related to Retained Liabilities and Assumed Liabilities</w:t>
      </w:r>
      <w:r>
        <w:rPr>
          <w:u w:val="none"/>
        </w:rPr>
        <w:t>.</w:t>
      </w:r>
      <w:bookmarkEnd w:id="52"/>
      <w:r>
        <w:rPr/>
        <w:t xml:space="preserve"> </w:t>
      </w:r>
    </w:p>
    <w:p>
      <w:pPr>
        <w:pStyle w:val="VENumbered4"/>
        <w:numPr>
          <w:ilvl w:val="3"/>
          <w:numId w:val="7"/>
        </w:numPr>
        <w:ind w:hanging="0" w:start="0"/>
        <w:rPr/>
      </w:pPr>
      <w:r>
        <w:rPr/>
        <w:t>With respect to all LRFP Retained Liabilities, the Company shall, at the expense of the LRFP Parties, provide reasonable cooperation including providing the LRFP Parties as promptly as practicable with any notices and other information received by the Company as well as all relevant materials, information and data reasonably requested by the LRFP Parties and shall grant the LRFP Parties reasonable access to Employees of the Company.</w:t>
      </w:r>
    </w:p>
    <w:p>
      <w:pPr>
        <w:pStyle w:val="VENumbered4"/>
        <w:numPr>
          <w:ilvl w:val="3"/>
          <w:numId w:val="7"/>
        </w:numPr>
        <w:ind w:hanging="0" w:start="0"/>
        <w:rPr/>
      </w:pPr>
      <w:r>
        <w:rPr/>
        <w:t>With respect to all Assumed Liabilities, the LRFP Parties shall, at the expense of the Company, provide reasonable cooperation including providing the Company as promptly as practicable with any notices and other information received by such parties as well as all relevant materials, information and data reasonably requested by the Company and shall grant the Company reasonable access to Employees of the LRFP Parties.</w:t>
      </w:r>
    </w:p>
    <w:p>
      <w:pPr>
        <w:pStyle w:val="VENumbered2"/>
        <w:numPr>
          <w:ilvl w:val="1"/>
          <w:numId w:val="7"/>
        </w:numPr>
        <w:ind w:hanging="0" w:start="0"/>
        <w:rPr>
          <w:vanish/>
          <w:color w:val="0000FF"/>
        </w:rPr>
      </w:pPr>
      <w:bookmarkStart w:id="53" w:name="__RefHeading___Toc524427054"/>
      <w:bookmarkEnd w:id="53"/>
      <w:r>
        <w:rPr/>
        <w:t>Intercompany Agreements</w:t>
      </w:r>
    </w:p>
    <w:p>
      <w:pPr>
        <w:pStyle w:val="VEBodyText2"/>
        <w:rPr/>
      </w:pPr>
      <w:r>
        <w:rPr/>
        <w:t>.  As of the Closing Date, the LRFP Parties shall terminate and shall cause its Affiliates to terminate, any and all agreements between any of the LRFP Parties and its Affiliates to the extent such agreements relate to the Leaf River Mill Business, except as contemplated in the Ancillary Agreements.  Without limiting the foregoing, all intercompany loans between the LRFP Parties and any of its Affiliates relating to the Leaf River Mill Business shall be paid or otherwise eliminated prior to the Closing Date.</w:t>
      </w:r>
    </w:p>
    <w:p>
      <w:pPr>
        <w:pStyle w:val="VENumbered2"/>
        <w:numPr>
          <w:ilvl w:val="1"/>
          <w:numId w:val="7"/>
        </w:numPr>
        <w:ind w:hanging="0" w:start="0"/>
        <w:rPr>
          <w:vanish/>
          <w:color w:val="0000FF"/>
        </w:rPr>
      </w:pPr>
      <w:bookmarkStart w:id="54" w:name="__RefHeading___Toc524427055"/>
      <w:bookmarkEnd w:id="54"/>
      <w:r>
        <w:rPr/>
        <w:t>Records and Retention and Access</w:t>
      </w:r>
    </w:p>
    <w:p>
      <w:pPr>
        <w:pStyle w:val="VEBodyText2"/>
        <w:rPr>
          <w:b/>
          <w:bCs/>
        </w:rPr>
      </w:pPr>
      <w:r>
        <w:rPr/>
        <w:t>.  The Company shall keep and preserve in an organized and retrievable manner the Books and Records it receives from the LRFP Parties for at least [seven</w:t>
      </w:r>
      <w:r>
        <w:rPr>
          <w:b/>
          <w:bCs/>
        </w:rPr>
        <w:t>]</w:t>
      </w:r>
      <w:r>
        <w:rPr/>
        <w:t xml:space="preserve"> years from the Closing Date.  The Company shall neither dispose of nor destroy such Books and Records without first offering to turn over possession thereof to LRFP by written notice at least thirty (30) days prior to the proposed date of such disposition or destruction.  While such Books and Records remain in existence, the Company shall allow ENA and LRFP, their representatives, attorneys and accountants access to the Books and Records upon reasonable request and advance notice and during normal business hours for the purpose of interviewing, examining and copying in connection with such parties’ preparation of financial statements. </w:t>
      </w:r>
    </w:p>
    <w:p>
      <w:pPr>
        <w:pStyle w:val="VENumbered2"/>
        <w:numPr>
          <w:ilvl w:val="1"/>
          <w:numId w:val="7"/>
        </w:numPr>
        <w:ind w:hanging="0" w:start="0"/>
        <w:rPr/>
      </w:pPr>
      <w:bookmarkStart w:id="55" w:name="__RefHeading___Toc524427056"/>
      <w:bookmarkEnd w:id="55"/>
      <w:r>
        <w:rPr/>
        <w:t>Insurance</w:t>
      </w:r>
      <w:r>
        <w:rPr>
          <w:u w:val="none"/>
        </w:rPr>
        <w:t>.</w:t>
      </w:r>
    </w:p>
    <w:p>
      <w:pPr>
        <w:pStyle w:val="VENumbered4"/>
        <w:numPr>
          <w:ilvl w:val="3"/>
          <w:numId w:val="7"/>
        </w:numPr>
        <w:ind w:hanging="0" w:start="0"/>
        <w:rPr/>
      </w:pPr>
      <w:r>
        <w:rPr/>
        <w:t xml:space="preserve">The LRFP Parties shall use reasonable best efforts to assign to the Company, to the fullest extent, all of the benefits and rights under any insurance policies held by them and/or any of their Affiliates with respect to any Losses arising out of, related to or in connection with the LRFP Contributed Assets, the Assumed Liabilities and the Leaf River Mill Business (other than benefits and rights to the extent related to LRFP Retained Assets or Liabilities) with respect to events first occurring prior to the Closing Date and to provide the Company an acknowledgement from each applicable insurer of such assignment. The Company shall have the right to such benefits and rights only to the extent actually paid or payable, and exclusive of any deductibles (including pass through deductibles for which either party or any Affiliate of such party is required to reimburse the insurer).  To the extent such assignment is not permitted, the LRFP Parties shall use reasonable best efforts on the Company’s behalf to obtain such proceeds or benefits for the Company, or otherwise to provide the Company with the benefit equivalent to that which would have been available had such assignment been permitted. </w:t>
      </w:r>
    </w:p>
    <w:p>
      <w:pPr>
        <w:pStyle w:val="VENumbered4"/>
        <w:numPr>
          <w:ilvl w:val="3"/>
          <w:numId w:val="7"/>
        </w:numPr>
        <w:ind w:hanging="0" w:start="0"/>
        <w:rPr/>
      </w:pPr>
      <w:r>
        <w:rPr/>
        <w:t>The LRFP Parties shall cooperate with the Company in obtaining insurance policies for the Leaf River Mill Business to be in effect from and after Closing.</w:t>
      </w:r>
    </w:p>
    <w:p>
      <w:pPr>
        <w:pStyle w:val="VENumbered2"/>
        <w:numPr>
          <w:ilvl w:val="1"/>
          <w:numId w:val="7"/>
        </w:numPr>
        <w:ind w:hanging="0" w:start="0"/>
        <w:rPr>
          <w:vanish/>
          <w:color w:val="0000FF"/>
        </w:rPr>
      </w:pPr>
      <w:bookmarkStart w:id="56" w:name="__RefHeading___Toc524427057"/>
      <w:bookmarkEnd w:id="56"/>
      <w:r>
        <w:rPr/>
        <w:t>Use of [Leaf River] Name</w:t>
      </w:r>
    </w:p>
    <w:p>
      <w:pPr>
        <w:pStyle w:val="VEBodyText2"/>
        <w:rPr/>
      </w:pPr>
      <w:r>
        <w:rPr/>
        <w:t>.  </w:t>
      </w:r>
      <w:r>
        <w:rPr>
          <w:b/>
          <w:bCs/>
        </w:rPr>
        <w:t>[</w:t>
      </w:r>
      <w:r>
        <w:rPr/>
        <w:t>As soon as practicable and in any event within three months following the Closing, LRFP shall change its corporate name, and immediately following the Closing neither LRFP, G-P nor any Subsidiary or Affiliate of LRFP shall make use of the names ● or any names confusingly similar to such names other than in connection with the defense of litigation.</w:t>
      </w:r>
      <w:r>
        <w:rPr>
          <w:b/>
          <w:bCs/>
        </w:rPr>
        <w:t>]</w:t>
      </w:r>
    </w:p>
    <w:p>
      <w:pPr>
        <w:pStyle w:val="VENumbered2"/>
        <w:numPr>
          <w:ilvl w:val="1"/>
          <w:numId w:val="7"/>
        </w:numPr>
        <w:ind w:hanging="0" w:start="0"/>
        <w:rPr>
          <w:vanish/>
          <w:color w:val="0000FF"/>
        </w:rPr>
      </w:pPr>
      <w:bookmarkStart w:id="57" w:name="__RefHeading___Toc524427058"/>
      <w:bookmarkEnd w:id="57"/>
      <w:r>
        <w:rPr/>
        <w:t>Proration of Certain Charges</w:t>
      </w:r>
    </w:p>
    <w:p>
      <w:pPr>
        <w:pStyle w:val="VEBodyText2"/>
        <w:rPr/>
      </w:pPr>
      <w:r>
        <w:rPr/>
        <w:t>.  The following charges and payments shall be prorated on a per diem basis and apportioned between LRFP and the Company, as of the Closing Date:  utility charges, prepaid items, license and permit fees, and similar charges imposed with respect to the LRFP Contributed Assets.  To the extent not reflected on the Final Working Capital Statement, LRFP shall be liable for (and shall reimburse the Company to the extent the Company shall have paid) that portion of such charges relating to, or arising in respect to, periods on or prior to the Closing Date, and the Company shall be liable for (and shall reimburse the Party contributing such assets to the extent the contributing party shall have paid) that portion of the charges relating to, or arising in respect to, periods after the Closing Date.</w:t>
      </w:r>
    </w:p>
    <w:p>
      <w:pPr>
        <w:pStyle w:val="VENumbered1"/>
        <w:numPr>
          <w:ilvl w:val="0"/>
          <w:numId w:val="7"/>
        </w:numPr>
        <w:ind w:hanging="0" w:start="0"/>
        <w:rPr>
          <w:b/>
          <w:bCs/>
        </w:rPr>
      </w:pPr>
      <w:r>
        <w:rPr/>
        <w:br/>
      </w:r>
      <w:r>
        <w:rPr>
          <w:b/>
          <w:bCs/>
        </w:rPr>
        <w:t>CONDITIONS TO CLOSING</w:t>
      </w:r>
    </w:p>
    <w:p>
      <w:pPr>
        <w:pStyle w:val="VENumbered2"/>
        <w:numPr>
          <w:ilvl w:val="1"/>
          <w:numId w:val="7"/>
        </w:numPr>
        <w:ind w:hanging="0" w:start="0"/>
        <w:rPr>
          <w:vanish/>
          <w:color w:val="0000FF"/>
        </w:rPr>
      </w:pPr>
      <w:bookmarkStart w:id="58" w:name="__RefHeading___Toc524427060"/>
      <w:bookmarkEnd w:id="58"/>
      <w:r>
        <w:rPr/>
        <w:t>Conditions to the Obligations of ENA</w:t>
      </w:r>
    </w:p>
    <w:p>
      <w:pPr>
        <w:pStyle w:val="VEBodyText2"/>
        <w:rPr/>
      </w:pPr>
      <w:r>
        <w:rPr/>
        <w:t>.  The obligations of ENA under this Agreement are subject to the fulfillment at or prior to the Closing of each of the following conditions, any one or more of which may be waived by ENA:</w:t>
      </w:r>
    </w:p>
    <w:p>
      <w:pPr>
        <w:pStyle w:val="VENumbered4"/>
        <w:numPr>
          <w:ilvl w:val="3"/>
          <w:numId w:val="7"/>
        </w:numPr>
        <w:ind w:hanging="0" w:start="0"/>
        <w:rPr/>
      </w:pPr>
      <w:r>
        <w:rPr/>
        <w:t>No preliminary or permanent injunction or other order (including a temporary restraining order) or decree of any state, federal or foreign court or Governmental Authority which prevents or delays the Closing or prohibits or delays ENA from acquiring an interest (in part or in whole) of the LRFP Contributed Assets or the conduct of the Business shall have been issued and remain in effect.</w:t>
      </w:r>
    </w:p>
    <w:p>
      <w:pPr>
        <w:pStyle w:val="VENumbered4"/>
        <w:numPr>
          <w:ilvl w:val="3"/>
          <w:numId w:val="7"/>
        </w:numPr>
        <w:ind w:hanging="0" w:start="0"/>
        <w:rPr/>
      </w:pPr>
      <w:r>
        <w:rPr/>
        <w:t>The requirements of the HSR Act and of any similar antitrust law that is applicable to the transactions contemplated by this Agreement shall have been complied with, and the waiting periods thereunder shall have expired or been terminated.</w:t>
      </w:r>
    </w:p>
    <w:p>
      <w:pPr>
        <w:pStyle w:val="VENumbered4"/>
        <w:numPr>
          <w:ilvl w:val="3"/>
          <w:numId w:val="7"/>
        </w:numPr>
        <w:ind w:hanging="0" w:start="0"/>
        <w:rPr/>
      </w:pPr>
      <w:r>
        <w:rPr/>
        <w:t xml:space="preserve">All representations and warranties of the LRFP Parties contained in this Agreement shall be true and correct in all material respects as of the Closing Date and ENA shall have received a certificate to such effect signed by the </w:t>
      </w:r>
      <w:r>
        <w:rPr>
          <w:b/>
          <w:bCs/>
        </w:rPr>
        <w:t>[</w:t>
      </w:r>
      <w:r>
        <w:rPr/>
        <w:t>appropriate officer</w:t>
      </w:r>
      <w:r>
        <w:rPr>
          <w:b/>
          <w:bCs/>
        </w:rPr>
        <w:t>]</w:t>
      </w:r>
      <w:r>
        <w:rPr/>
        <w:t xml:space="preserve"> of </w:t>
      </w:r>
      <w:r>
        <w:rPr>
          <w:b/>
          <w:bCs/>
        </w:rPr>
        <w:t>[</w:t>
      </w:r>
      <w:r>
        <w:rPr/>
        <w:t>the appropriate LRFP entity</w:t>
      </w:r>
      <w:r>
        <w:rPr>
          <w:b/>
          <w:bCs/>
        </w:rPr>
        <w:t>]</w:t>
      </w:r>
      <w:r>
        <w:rPr/>
        <w:t>.</w:t>
      </w:r>
    </w:p>
    <w:p>
      <w:pPr>
        <w:pStyle w:val="VENumbered4"/>
        <w:numPr>
          <w:ilvl w:val="3"/>
          <w:numId w:val="7"/>
        </w:numPr>
        <w:ind w:hanging="0" w:start="0"/>
        <w:rPr/>
      </w:pPr>
      <w:r>
        <w:rPr/>
        <w:t xml:space="preserve">The LRFP Parties shall have fully performed in all material respects all obligations, agreements, conditions and commitments to be fulfilled by them pursuant to the terms hereof on or prior to the Closing Date and ENA shall have received a certificate to such effect signed by the </w:t>
      </w:r>
      <w:r>
        <w:rPr>
          <w:b/>
          <w:bCs/>
        </w:rPr>
        <w:t>[</w:t>
      </w:r>
      <w:r>
        <w:rPr/>
        <w:t>appropriate officer</w:t>
      </w:r>
      <w:r>
        <w:rPr>
          <w:b/>
          <w:bCs/>
        </w:rPr>
        <w:t>]</w:t>
      </w:r>
      <w:r>
        <w:rPr/>
        <w:t xml:space="preserve"> of </w:t>
      </w:r>
      <w:r>
        <w:rPr>
          <w:b/>
          <w:bCs/>
        </w:rPr>
        <w:t>[</w:t>
      </w:r>
      <w:r>
        <w:rPr/>
        <w:t>the appropriate LRFP entity</w:t>
      </w:r>
      <w:r>
        <w:rPr>
          <w:b/>
          <w:bCs/>
        </w:rPr>
        <w:t>]</w:t>
      </w:r>
      <w:r>
        <w:rPr/>
        <w:t>.</w:t>
      </w:r>
    </w:p>
    <w:p>
      <w:pPr>
        <w:pStyle w:val="VENumbered4"/>
        <w:numPr>
          <w:ilvl w:val="3"/>
          <w:numId w:val="7"/>
        </w:numPr>
        <w:ind w:hanging="0" w:start="0"/>
        <w:rPr/>
      </w:pPr>
      <w:r>
        <w:rPr/>
        <w:t>There shall not have been any Material Adverse Effect from the date hereof to the Closing Date, nor shall there exist any condition which could reasonably be expected to result in such a Material Adverse Effect.</w:t>
      </w:r>
    </w:p>
    <w:p>
      <w:pPr>
        <w:pStyle w:val="VENumbered4"/>
        <w:numPr>
          <w:ilvl w:val="3"/>
          <w:numId w:val="7"/>
        </w:numPr>
        <w:ind w:hanging="0" w:start="0"/>
        <w:rPr/>
      </w:pPr>
      <w:r>
        <w:rPr/>
        <w:t>No action or proceeding shall have been instituted or threatened by any court, Governmental Authority or other Person and, at what would otherwise have been the Closing Date, remain pending before any court or Governmental Authority or be threatened, to restrain or prohibit or to recover damages in respect of any or all of the transactions contemplated by this Agreement or seeking divestiture or seeking to require that all or any part of the LRFP Contributed Assets be held separate or to revoke or suspend any license, permit, order or approval by reason of any or all of the transactions contemplated by this Agreement, the revocation or suspension of which would have a Material Adverse Effect; nor shall any Governmental Authority or other Person have notified any party to this Agreement or any of their respective Affiliates that consummation of any or all of the transactions contemplated by this Agreement would constitute a violation of the Laws of any jurisdiction or that it intends to commence an action or proceeding to restrain or prohibit or to recover damages in respect of any or all of the transactions contemplated by this Agreement or to require such divestiture, holding separate, revocation or suspension, unless such Governmental Authority or other Person shall have withdrawn such notice and abandoned such action or proceedings.</w:t>
      </w:r>
    </w:p>
    <w:p>
      <w:pPr>
        <w:pStyle w:val="VENumbered4"/>
        <w:numPr>
          <w:ilvl w:val="3"/>
          <w:numId w:val="7"/>
        </w:numPr>
        <w:ind w:hanging="0" w:start="0"/>
        <w:rPr/>
      </w:pPr>
      <w:r>
        <w:rPr/>
        <w:t>All licenses, certifications, authorizations, consents, orders and regulatory approvals of Governmental Authorities necessary in the judgment of ENA for the consummation of the transactions contemplated by this Agreement and all Required Consents shall have been obtained on terms satisfactory to ENA and shall be in full force and effect.</w:t>
      </w:r>
    </w:p>
    <w:p>
      <w:pPr>
        <w:pStyle w:val="VENumbered4"/>
        <w:numPr>
          <w:ilvl w:val="3"/>
          <w:numId w:val="7"/>
        </w:numPr>
        <w:ind w:hanging="0" w:start="0"/>
        <w:rPr/>
      </w:pPr>
      <w:r>
        <w:rPr/>
        <w:t>All consents, approvals, authorizations and filings required in connection with the execution, delivery and performance of this Agreement and the consummation of the transactions contemplated by this Agreement, including, without limitation, all consents from Governmental Authorities in respect of Governmental Authorizations, parties to leases, contracts or other agreements or commitments comprising part of the LRFP</w:t>
      </w:r>
      <w:r>
        <w:rPr>
          <w:b/>
          <w:bCs/>
        </w:rPr>
        <w:t xml:space="preserve"> </w:t>
      </w:r>
      <w:r>
        <w:rPr/>
        <w:t>Contributed Assets, and all approvals for permit, certification and license transfers shall have been obtained without modification of the rights or obligations of any Person and shall be in full force and effect, and ENA shall have received written evidence of same reasonably satisfactory to ENA.</w:t>
      </w:r>
    </w:p>
    <w:p>
      <w:pPr>
        <w:pStyle w:val="VENumbered4"/>
        <w:numPr>
          <w:ilvl w:val="3"/>
          <w:numId w:val="7"/>
        </w:numPr>
        <w:ind w:hanging="0" w:start="0"/>
        <w:rPr/>
      </w:pPr>
      <w:r>
        <w:rPr/>
        <w:t>The Company shall have entered into employment agreements with each of the persons set forth on Schedule 6.1.</w:t>
      </w:r>
    </w:p>
    <w:p>
      <w:pPr>
        <w:pStyle w:val="VENumbered4"/>
        <w:numPr>
          <w:ilvl w:val="3"/>
          <w:numId w:val="7"/>
        </w:numPr>
        <w:ind w:hanging="0" w:start="0"/>
        <w:rPr/>
      </w:pPr>
      <w:r>
        <w:rPr/>
        <w:t>ENA shall have received the opinion of King &amp; Spalding, counsel to the LRFP Parties, in form and substance reasonably satisfactory to ENA.</w:t>
      </w:r>
    </w:p>
    <w:p>
      <w:pPr>
        <w:pStyle w:val="VENumbered4"/>
        <w:numPr>
          <w:ilvl w:val="3"/>
          <w:numId w:val="7"/>
        </w:numPr>
        <w:ind w:hanging="0" w:start="0"/>
        <w:rPr/>
      </w:pPr>
      <w:r>
        <w:rPr/>
        <w:t>The Company shall have obtained an aggregate of $265,000,000 of debt financing on terms and structure satisfactory to ENA.</w:t>
      </w:r>
    </w:p>
    <w:p>
      <w:pPr>
        <w:pStyle w:val="VENumbered4"/>
        <w:numPr>
          <w:ilvl w:val="3"/>
          <w:numId w:val="7"/>
        </w:numPr>
        <w:ind w:hanging="0" w:start="0"/>
        <w:rPr/>
      </w:pPr>
      <w:r>
        <w:rPr/>
        <w:t>ENA shall have approved in writing all [Real Property] Permitted Encumbrances [and the form of the owners title policy(ies) to be delivered at Closing].</w:t>
      </w:r>
    </w:p>
    <w:p>
      <w:pPr>
        <w:pStyle w:val="VENumbered4"/>
        <w:numPr>
          <w:ilvl w:val="3"/>
          <w:numId w:val="7"/>
        </w:numPr>
        <w:ind w:hanging="0" w:start="0"/>
        <w:rPr/>
      </w:pPr>
      <w:r>
        <w:rPr/>
        <w:t>The LRFP Parties shall have executed and delivered the Operating Agreement, the Financial Derivatives Agreement, the Fiber Supply Agreement, the Black Liquor Exchange Agreement, the Railroad Agreement, the Steam Offtake Agreement, the Byproduct Sales Agreement and the Transition Services Agreement, each in form and substance satisfactory to ENA.</w:t>
      </w:r>
    </w:p>
    <w:p>
      <w:pPr>
        <w:pStyle w:val="VENumbered4"/>
        <w:numPr>
          <w:ilvl w:val="3"/>
          <w:numId w:val="7"/>
        </w:numPr>
        <w:ind w:hanging="0" w:start="0"/>
        <w:rPr/>
      </w:pPr>
      <w:r>
        <w:rPr/>
        <w:t>[Certain additional closing conditions to come.]</w:t>
      </w:r>
    </w:p>
    <w:p>
      <w:pPr>
        <w:pStyle w:val="VENumbered2"/>
        <w:numPr>
          <w:ilvl w:val="1"/>
          <w:numId w:val="7"/>
        </w:numPr>
        <w:ind w:hanging="0" w:start="0"/>
        <w:rPr>
          <w:vanish/>
          <w:color w:val="0000FF"/>
        </w:rPr>
      </w:pPr>
      <w:bookmarkStart w:id="59" w:name="__RefHeading___Toc524427061"/>
      <w:bookmarkEnd w:id="59"/>
      <w:r>
        <w:rPr/>
        <w:t>Conditions to the Obligations of the LRFP Parties</w:t>
      </w:r>
    </w:p>
    <w:p>
      <w:pPr>
        <w:pStyle w:val="VEBodyText2"/>
        <w:rPr/>
      </w:pPr>
      <w:r>
        <w:rPr/>
        <w:t>.  The obligations of the LRFP Parties under this Agreement are subject to the fulfillment at or prior to the Closing of each of the following conditions, any one or more of which may be waived by the LRFP Parties:</w:t>
      </w:r>
    </w:p>
    <w:p>
      <w:pPr>
        <w:pStyle w:val="VENumbered4"/>
        <w:numPr>
          <w:ilvl w:val="3"/>
          <w:numId w:val="7"/>
        </w:numPr>
        <w:ind w:hanging="0" w:start="0"/>
        <w:rPr/>
      </w:pPr>
      <w:r>
        <w:rPr/>
        <w:t>No preliminary or permanent injunction or other order (including a temporary restraining order) or decree of any state, federal or foreign court or Governmental Authority which prevents or delays the Closing or prohibits or delays ENA from acquiring an interest (in part or in whole) of the LRFP Contributed Assets or the conduct of the Business shall have been issued and remain in effect.</w:t>
      </w:r>
    </w:p>
    <w:p>
      <w:pPr>
        <w:pStyle w:val="VENumbered4"/>
        <w:numPr>
          <w:ilvl w:val="3"/>
          <w:numId w:val="7"/>
        </w:numPr>
        <w:ind w:hanging="0" w:start="0"/>
        <w:rPr/>
      </w:pPr>
      <w:r>
        <w:rPr/>
        <w:t>The requirements of the HSR Act and of any similar antitrust law that is applicable to the transactions contemplated by this Agreement shall have been complied with, and the waiting periods thereunder shall have expired or been terminated.</w:t>
      </w:r>
    </w:p>
    <w:p>
      <w:pPr>
        <w:pStyle w:val="VENumbered4"/>
        <w:numPr>
          <w:ilvl w:val="3"/>
          <w:numId w:val="7"/>
        </w:numPr>
        <w:ind w:hanging="0" w:start="0"/>
        <w:rPr/>
      </w:pPr>
      <w:r>
        <w:rPr/>
        <w:t xml:space="preserve">All representations and warranties of ENA contained in this Agreement shall be true and correct in all material respects as of the Closing Date and the LRFP Parties shall have received a certificate to such effect signed by the </w:t>
      </w:r>
      <w:r>
        <w:rPr>
          <w:b/>
          <w:bCs/>
        </w:rPr>
        <w:t>[</w:t>
      </w:r>
      <w:r>
        <w:rPr/>
        <w:t>appropriate officer</w:t>
      </w:r>
      <w:r>
        <w:rPr>
          <w:b/>
          <w:bCs/>
        </w:rPr>
        <w:t>]</w:t>
      </w:r>
      <w:r>
        <w:rPr/>
        <w:t xml:space="preserve"> of ENA.</w:t>
      </w:r>
    </w:p>
    <w:p>
      <w:pPr>
        <w:pStyle w:val="VENumbered4"/>
        <w:numPr>
          <w:ilvl w:val="3"/>
          <w:numId w:val="7"/>
        </w:numPr>
        <w:ind w:hanging="0" w:start="0"/>
        <w:rPr/>
      </w:pPr>
      <w:r>
        <w:rPr/>
        <w:t xml:space="preserve">ENA shall have fully performed in all material respects all obligations, agreements, conditions and commitments to be fulfilled by it pursuant to the terms hereof on or prior to the Closing Date and the LRFP Parties shall have received a certificate to such effect signed by the </w:t>
      </w:r>
      <w:r>
        <w:rPr>
          <w:b/>
          <w:bCs/>
        </w:rPr>
        <w:t>[</w:t>
      </w:r>
      <w:r>
        <w:rPr/>
        <w:t>appropriate officer</w:t>
      </w:r>
      <w:r>
        <w:rPr>
          <w:b/>
          <w:bCs/>
        </w:rPr>
        <w:t>]</w:t>
      </w:r>
      <w:r>
        <w:rPr/>
        <w:t xml:space="preserve"> of ENA.</w:t>
      </w:r>
    </w:p>
    <w:p>
      <w:pPr>
        <w:pStyle w:val="VENumbered1"/>
        <w:numPr>
          <w:ilvl w:val="0"/>
          <w:numId w:val="7"/>
        </w:numPr>
        <w:ind w:hanging="0" w:start="0"/>
        <w:rPr>
          <w:b/>
          <w:bCs/>
        </w:rPr>
      </w:pPr>
      <w:r>
        <w:rPr/>
        <w:br/>
      </w:r>
      <w:r>
        <w:rPr>
          <w:b/>
          <w:bCs/>
        </w:rPr>
        <w:t>SURVIVAL; INDEMNIFICATION</w:t>
      </w:r>
    </w:p>
    <w:p>
      <w:pPr>
        <w:pStyle w:val="VENumbered2"/>
        <w:numPr>
          <w:ilvl w:val="1"/>
          <w:numId w:val="7"/>
        </w:numPr>
        <w:ind w:hanging="0" w:start="0"/>
        <w:rPr>
          <w:u w:val="none"/>
        </w:rPr>
      </w:pPr>
      <w:bookmarkStart w:id="60" w:name="__RefHeading___Toc524427063"/>
      <w:bookmarkEnd w:id="60"/>
      <w:r>
        <w:rPr/>
        <w:t>Survival</w:t>
      </w:r>
      <w:r>
        <w:rPr>
          <w:u w:val="none"/>
        </w:rPr>
        <w:t>.</w:t>
      </w:r>
    </w:p>
    <w:p>
      <w:pPr>
        <w:pStyle w:val="VENumbered4"/>
        <w:numPr>
          <w:ilvl w:val="3"/>
          <w:numId w:val="7"/>
        </w:numPr>
        <w:ind w:hanging="0" w:start="0"/>
        <w:rPr/>
      </w:pPr>
      <w:r>
        <w:rPr/>
        <w:t xml:space="preserve">The representations and warranties of the LRFP Parties contained in this Agreement shall survive the Closing (regardless of any investigation, inquiry or examination made by or on behalf of, or any knowledge of any party hereto or the acceptance of any party or on its behalf of a certificate and opinion) for the respective periods (each, a “Survival Period”) set forth in this Section 7.1.  All of the representations and warranties of the LRFP Parties contained in this Agreement and all claims and causes of action with respect thereto shall survive the Closing for a period of three years thereafter except that (a) the representations and warranties set forth in Sections 3.8 (Taxes), 3.9 (Employees, Pension and Other Benefit Plans) and 3.12 (Intellectual Property) shall survive until the expiration of the applicable statute of limitation (including any extension thereof), and (c) the representations and warranties set forth in Sections 3.1 (Organization and Qualification), 3.2 (Corporate Authorization), 3.5 (Binding Effect) and 3.18 (Finder’s Fees) shall survive forever.  Any claim for indemnification for breach of a representation and warranty must be made no later than 90 days following the termination of the applicable Survival Period.  In the event notice (within the meaning of Section 7.3(a)) of any claim for indemnification for a breach of a representation or warranty is given within such period, an Indemnifying Party’s obligations with respect to such indemnification claim shall survive until such time as such claim is finally resolved. </w:t>
      </w:r>
    </w:p>
    <w:p>
      <w:pPr>
        <w:pStyle w:val="VENumbered4"/>
        <w:numPr>
          <w:ilvl w:val="3"/>
          <w:numId w:val="7"/>
        </w:numPr>
        <w:ind w:hanging="0" w:start="0"/>
        <w:rPr/>
      </w:pPr>
      <w:r>
        <w:rPr/>
        <w:t>The representations and warranties of ENA contained in this Agreement shall not survive the Closing.</w:t>
      </w:r>
    </w:p>
    <w:p>
      <w:pPr>
        <w:pStyle w:val="VENumbered2"/>
        <w:keepNext w:val="true"/>
        <w:numPr>
          <w:ilvl w:val="1"/>
          <w:numId w:val="7"/>
        </w:numPr>
        <w:ind w:hanging="0" w:start="0"/>
        <w:rPr/>
      </w:pPr>
      <w:bookmarkStart w:id="61" w:name="__RefHeading___Toc524427064"/>
      <w:bookmarkEnd w:id="61"/>
      <w:r>
        <w:rPr/>
        <w:t>Indemnification by LRFP</w:t>
      </w:r>
      <w:r>
        <w:rPr>
          <w:u w:val="none"/>
        </w:rPr>
        <w:t>.</w:t>
      </w:r>
    </w:p>
    <w:p>
      <w:pPr>
        <w:pStyle w:val="VENumbered4"/>
        <w:numPr>
          <w:ilvl w:val="3"/>
          <w:numId w:val="7"/>
        </w:numPr>
        <w:ind w:hanging="0" w:start="0"/>
        <w:rPr/>
      </w:pPr>
      <w:r>
        <w:rPr/>
        <w:t>The LRFP Parties, jointly and severally, shall indemnify, defend and hold harmless ENA, the Company and their respective Affiliates, directors, officers, unitholders, shareholders, partners, members, lenders, attorneys, accountants, agents and employees and their respective heirs, successors and assigns (the “Indemnified Parties”) from, against and in respect of any settlements, liabilities, losses, damages, claims, demands, assessments, judgments, costs and expenses (whether or not related to a third party claim and including reasonable attorneys’ fees, removal costs, remediation costs, closure costs, fines, penalties and expenses of investigation and ongoing monitoring) (collectively, the “Losses”) imposed on, sustained, incurred or suffered by or asserted against each of the Indemnified Parties, directly or indirectly, relating to or arising out of:</w:t>
      </w:r>
    </w:p>
    <w:p>
      <w:pPr>
        <w:pStyle w:val="VENumbered5"/>
        <w:numPr>
          <w:ilvl w:val="4"/>
          <w:numId w:val="7"/>
        </w:numPr>
        <w:ind w:hanging="0" w:start="0"/>
        <w:rPr/>
      </w:pPr>
      <w:r>
        <w:rPr/>
        <w:t xml:space="preserve">subject to Section 7.2(b), any breach of any representation or warranty made by any LRFP Party in this Agreement; </w:t>
      </w:r>
    </w:p>
    <w:p>
      <w:pPr>
        <w:pStyle w:val="VENumbered5"/>
        <w:numPr>
          <w:ilvl w:val="4"/>
          <w:numId w:val="7"/>
        </w:numPr>
        <w:ind w:hanging="0" w:start="0"/>
        <w:rPr/>
      </w:pPr>
      <w:r>
        <w:rPr/>
        <w:t>the LRFP Retained Liabilities; and</w:t>
      </w:r>
    </w:p>
    <w:p>
      <w:pPr>
        <w:pStyle w:val="VENumbered5"/>
        <w:numPr>
          <w:ilvl w:val="4"/>
          <w:numId w:val="7"/>
        </w:numPr>
        <w:ind w:hanging="0" w:start="0"/>
        <w:rPr/>
      </w:pPr>
      <w:r>
        <w:rPr/>
        <w:t>the breach of any covenant or agreement of any LRFP Party contained in this Agreement.</w:t>
      </w:r>
    </w:p>
    <w:p>
      <w:pPr>
        <w:pStyle w:val="VENumbered4"/>
        <w:numPr>
          <w:ilvl w:val="3"/>
          <w:numId w:val="7"/>
        </w:numPr>
        <w:ind w:hanging="0" w:start="0"/>
        <w:rPr/>
      </w:pPr>
      <w:r>
        <w:rPr/>
        <w:t>LRFP shall not be liable to the Indemnified Parties or the Company for any Losses with respect to the matters contained in Section 7.2(a)(i) until the Losses therefrom first exceed an aggregate amount equal to $● (the “Threshold”), and in that event, LRFP shall be liable for all Losses paid or suffered by ENA or the Company up to an aggregate amount equal to the value of the Special Distribution (the “Cap”); provided, however, that the Threshold and the Cap shall not apply to claims arising out of (i) the breach of a representation or warranty in Sections 3.6 (Financial Statements), 3.8 (Taxes) and 3.18 (Finder’s Fees) or (ii) the breach of any other representation or warranty, if such representation or warranty was made fraudulently by any LRFP Party or if such representation or warranty was, to the knowledge of any LRFP Party, false at the time made.</w:t>
      </w:r>
    </w:p>
    <w:p>
      <w:pPr>
        <w:pStyle w:val="VENumbered4"/>
        <w:numPr>
          <w:ilvl w:val="3"/>
          <w:numId w:val="7"/>
        </w:numPr>
        <w:ind w:hanging="0" w:start="0"/>
        <w:rPr/>
      </w:pPr>
      <w:r>
        <w:rPr/>
        <w:t>The LRFP Parties, jointly and severally, shall indemnify the Indemnified Parties with respect to any loss, liability, damage, fine expense, penalty, assessment (including, but not limited to, withdrawal liability assessments, funding deficiency assessments and Pension Benefit Guaranty Corporation liability assessments), judgments, employee benefit claims, plan disqualification penalties, breach of fiduciary damages, prohibited transaction penalties, employee plan coverage claims or employee breach of contract claims (including any and all costs and fees relating to any legal proceedings in connection therewith and including attorneys fees, costs and expenses of enforcing this indemnity against the LRFP Parties) with respect to any Employee Plan sponsored, maintained or contributed to, by any of the LRFP Parties or any Affiliate to either of them; provided, however, that nothing in this Section 7.2(c) shall be construed or interpreted to relieve ENA and the Company of any employee benefit liability or obligation specifically and expressly assumed or agreed to by either of them pursuant to the terms of this Agreement.</w:t>
      </w:r>
    </w:p>
    <w:p>
      <w:pPr>
        <w:pStyle w:val="VENumbered4"/>
        <w:numPr>
          <w:ilvl w:val="3"/>
          <w:numId w:val="7"/>
        </w:numPr>
        <w:ind w:hanging="0" w:start="0"/>
        <w:rPr/>
      </w:pPr>
      <w:r>
        <w:rPr/>
        <w:t>The right to indemnification, payment of damages or other remedy based on the representations, warranties, covenants, and obligations herein will not be affected by any investigation conducted with respect to, or any knowledge acquired (or capable of being acquired) at any time, whether before or after the execution and delivery of this Agreement or the Closing Date, with respect to the accuracy or inaccuracy of or compliance with, any such representation, warranty, covenant, or obligation, and for the purposes of this Article VII, the representations and warranties of the LRFP Parties shall be read without regard to any qualification relating to knowledge.  The waiver of any condition based on the accuracy of any representation or warranty, or on the performance of or compliance with any covenant or obligation, will not affect the right to indemnification, payment of damages, or other remedy based on such representations, warranties, covenants, and obligations.</w:t>
      </w:r>
    </w:p>
    <w:p>
      <w:pPr>
        <w:pStyle w:val="VENumbered2"/>
        <w:keepNext w:val="true"/>
        <w:numPr>
          <w:ilvl w:val="1"/>
          <w:numId w:val="7"/>
        </w:numPr>
        <w:ind w:hanging="0" w:start="0"/>
        <w:rPr/>
      </w:pPr>
      <w:bookmarkStart w:id="62" w:name="__RefHeading___Toc524427065"/>
      <w:bookmarkEnd w:id="62"/>
      <w:r>
        <w:rPr/>
        <w:t>Indemnification Procedures</w:t>
      </w:r>
      <w:r>
        <w:rPr>
          <w:u w:val="none"/>
        </w:rPr>
        <w:t>.</w:t>
      </w:r>
    </w:p>
    <w:p>
      <w:pPr>
        <w:pStyle w:val="VENumbered4"/>
        <w:numPr>
          <w:ilvl w:val="3"/>
          <w:numId w:val="7"/>
        </w:numPr>
        <w:ind w:hanging="0" w:start="0"/>
        <w:rPr/>
      </w:pPr>
      <w:r>
        <w:rPr/>
        <w:t>Any Indemnified Party making a claim for indemnification pursuant to Section 7.2 above must give the party from whom indemnification is sought (an “Indemnifying Party”) notice of such claim (in a manner consistent with Section 10.1 hereof) describing such claim with reasonable particularity and the nature and amount of the Loss to the extent that the nature and amount of such Loss is known at such time (an “Indemnification Claim Notice”) promptly after the Indemnified Party receives any written notice of any action, lawsuit, proceeding, investigation or other claim (a “Proceeding”) against or involving the Indemnified Party by a Governmental Authority or other third party or otherwise discovers (whether or not asserted or capable of assertion by any third party or Governmental Authority) the liability, obligations or facts giving rise to such claim for indemnification; provided that the failure to notify or delay in notifying an Indemnifying Party will not relieve the Indemnifying Party of its obligations pursuant to Section 7.2.</w:t>
      </w:r>
    </w:p>
    <w:p>
      <w:pPr>
        <w:pStyle w:val="VENumbered4"/>
        <w:numPr>
          <w:ilvl w:val="3"/>
          <w:numId w:val="7"/>
        </w:numPr>
        <w:ind w:hanging="0" w:start="0"/>
        <w:rPr/>
      </w:pPr>
      <w:r>
        <w:rPr/>
        <w:t xml:space="preserve">The Indemnifying Party shall have 10 days from the date the Indemnification Claim Notice is deemed given pursuant to Section 10.1 hereof (the “Notice Period”) to notify the Indemnified Party (i) whether or not the Indemnifying Party disputes the liability of the Indemnifying Party to the Indemnified Party with respect to such claim or demand and (ii) whether or not it desires to defend the Indemnified Party against such claim or demand. </w:t>
      </w:r>
    </w:p>
    <w:p>
      <w:pPr>
        <w:pStyle w:val="VENumbered4"/>
        <w:numPr>
          <w:ilvl w:val="3"/>
          <w:numId w:val="7"/>
        </w:numPr>
        <w:ind w:hanging="0" w:start="0"/>
        <w:rPr/>
      </w:pPr>
      <w:r>
        <w:rPr/>
        <w:t xml:space="preserve">If (i) the Indemnifying Party agrees in writing that the subject matter of the claim is subject to indemnification under this Article VII and (ii) the claim for indemnification does not relate to a matter (A) that, if determined adversely, could reasonably be expected to expose the Indemnified Party to criminal prosecution or penalties, (B) that, if determined adversely, could reasonably be expected to result in the imposition of a consent order, injunction or decree which would restrict the activity or conduct of the Indemnified Party or any Affiliate thereof, or (C) as to which the Indemnified Party shall have reasonably concluded, in good faith, after consultation with the Indemnifying Party, that such representation is likely to result in a conflict of interest or materially jeopardize the viability of such defense, then the Indemnifying Party shall have the right to defend the Indemnified Party by appropriate proceedings and shall have the sole power to direct and control such defense.  If any Indemnified Party desires to participate in any such defense, it may do so at its sole cost and expense. </w:t>
      </w:r>
    </w:p>
    <w:p>
      <w:pPr>
        <w:pStyle w:val="VENumbered4"/>
        <w:numPr>
          <w:ilvl w:val="3"/>
          <w:numId w:val="7"/>
        </w:numPr>
        <w:ind w:hanging="0" w:start="0"/>
        <w:rPr/>
      </w:pPr>
      <w:r>
        <w:rPr/>
        <w:t xml:space="preserve">If the claim relates to a matter for which both the Indemnifying Party and any Indemnified Party could be liable or responsible hereunder, such as a Loss for which both parties could be partially liable due to the applicable Cap, the Indemnifying Party and the Indemnified Parties shall cooperate in good faith in the defense of such action.  In such event, no party shall settle any claim without the prior consent of the other party; provided, however, that neither an Indemnified Party nor an Indemnifying Party shall be required to consent to any settlement if the proposed settlement (i) does not provide for a full release of all claims against such party, (ii) is on a basis which would result in the imposition of a consent order, injunction or decree or any other restriction on the activity or conduct of such party, or (iii) is on a basis which could, in such party’s judgment, expose such party to criminal liability or requires an admission of wrongdoing by such party.  [If an Indemnified Party or an Indemnifying Party does not consent to a definitive settlement proposed by the other party (with respect to which a settlement agreement has been agreed to by all parties other than such party) which settlement satisfies the foregoing clauses (i) through (iii), then the party declining such settlement shall thereafter have full control of the defense of such claim, and the maximum liability of the party that proposed such settlement shall be as though such matter had settled on the terms so proposed, including the amount of the proposed settlement, together with all legal costs and expenses incurred in connection with such matter through and including the proposed settlement date.  For purposes of Section 7.2, the actual amount of the Loss up to the amount of such party’s maximum liability (determined in accordance with the preceding sentence) shall be the amount of the Loss of such Party for purposes of determining whether the applicable Threshold has been met.  Notwithstanding anything in Section 7.2 to the contrary, if an Indemnified Party and all other parties other than the Indemnifying Parties have reached a definitive settlement agreement which satisfies the foregoing clauses (i) through (iii), the amount of the Loss for purposes of determining whether the applicable Cap has been met shall equal the amount contemplated by such definitive settlement regardless of the actual amount of such Loss.  If the parties agree to the settlement, the relative liabilities of the parties for such Losses shall be determined as provided in the other provisions of this Article VII.] </w:t>
      </w:r>
    </w:p>
    <w:p>
      <w:pPr>
        <w:pStyle w:val="VENumbered4"/>
        <w:numPr>
          <w:ilvl w:val="3"/>
          <w:numId w:val="7"/>
        </w:numPr>
        <w:ind w:hanging="0" w:start="0"/>
        <w:rPr/>
      </w:pPr>
      <w:r>
        <w:rPr/>
        <w:t xml:space="preserve">All cost and expenses incurred by the Indemnifying Party in defending a claim or demand under Section 7.3(c), and all costs and expenses incurred by the Indemnified Party in defending a claim or demand which the Indemnifying Party has elected not to defend (including by virtue or its failure to give timely notice to the Indemnified Party) or is not permitted to defend under Section 7.3(c) shall be a liability of, and shall be paid by, the Indemnifying Party.  </w:t>
      </w:r>
    </w:p>
    <w:p>
      <w:pPr>
        <w:pStyle w:val="VENumbered4"/>
        <w:numPr>
          <w:ilvl w:val="3"/>
          <w:numId w:val="7"/>
        </w:numPr>
        <w:ind w:hanging="0" w:start="0"/>
        <w:rPr/>
      </w:pPr>
      <w:r>
        <w:rPr/>
        <w:t>To the extent the Indemnifying Party shall direct, control or participate in the defense or settlement of any third-party claim or demand, the Indemnified Party will give the Indemnifying Party and its counsel access to, during normal business hours, the relevant business records and other documents, and shall permit them to consult with the employees and counsel of the Indemnified Party. The Indemnifying Party and Indemnified Parties shall use their reasonable best efforts in the defense of all such claims.</w:t>
      </w:r>
    </w:p>
    <w:p>
      <w:pPr>
        <w:pStyle w:val="VENumbered2"/>
        <w:numPr>
          <w:ilvl w:val="1"/>
          <w:numId w:val="7"/>
        </w:numPr>
        <w:ind w:hanging="0" w:start="0"/>
        <w:rPr>
          <w:vanish/>
          <w:color w:val="0000FF"/>
        </w:rPr>
      </w:pPr>
      <w:bookmarkStart w:id="63" w:name="__RefHeading___Toc524427066"/>
      <w:bookmarkEnd w:id="63"/>
      <w:r>
        <w:rPr/>
        <w:t>Acknowledgment regarding Environmental Liabilities</w:t>
      </w:r>
    </w:p>
    <w:p>
      <w:pPr>
        <w:pStyle w:val="VEBodyText2"/>
        <w:rPr>
          <w:b/>
          <w:bCs/>
        </w:rPr>
      </w:pPr>
      <w:r>
        <w:rPr/>
        <w:t>.  ENA and each of the LRFP Parties acknowledge the allocation of relative responsibility for liabilities under Environmental Laws under this Agreement is a material term of this Agreement, and that (i) they have taken such matters into consideration in determining the financial and other terms of this transaction.  Notwithstanding anything in this Agreement to the contrary, LRFP Parties acknowledge and agree that ENA and the Company shall have no liability for any environmental LRFP Retained Liabilities, which will remain solely the responsibility of the LRFP Parties.</w:t>
      </w:r>
    </w:p>
    <w:p>
      <w:pPr>
        <w:pStyle w:val="VENumbered2"/>
        <w:numPr>
          <w:ilvl w:val="1"/>
          <w:numId w:val="7"/>
        </w:numPr>
        <w:ind w:hanging="0" w:start="0"/>
        <w:rPr>
          <w:vanish/>
          <w:color w:val="0000FF"/>
        </w:rPr>
      </w:pPr>
      <w:bookmarkStart w:id="64" w:name="__RefHeading___Toc524427067"/>
      <w:bookmarkEnd w:id="64"/>
      <w:r>
        <w:rPr/>
        <w:t>Characterization of Indemnification Payments</w:t>
      </w:r>
    </w:p>
    <w:p>
      <w:pPr>
        <w:pStyle w:val="VEBodyText2"/>
        <w:rPr/>
      </w:pPr>
      <w:r>
        <w:rPr/>
        <w:t>.  (a) To the extent the Company is an Indemnified Party, any payments to the Company pursuant to this Article VII shall not result in an adjustment to any party’s capital account in the Company or percentage of ownership interest of the Company; and (b) all amounts paid to ENA under this Article VII shall not be treated as adjustments to the amount contributed to the Company by ENA.</w:t>
      </w:r>
    </w:p>
    <w:p>
      <w:pPr>
        <w:pStyle w:val="VENumbered1"/>
        <w:keepNext w:val="true"/>
        <w:numPr>
          <w:ilvl w:val="0"/>
          <w:numId w:val="7"/>
        </w:numPr>
        <w:ind w:hanging="0" w:start="0"/>
        <w:rPr>
          <w:b/>
          <w:bCs/>
        </w:rPr>
      </w:pPr>
      <w:r>
        <w:rPr/>
        <w:br/>
      </w:r>
      <w:r>
        <w:rPr>
          <w:b/>
          <w:bCs/>
        </w:rPr>
        <w:t>TAX COVENANTS</w:t>
      </w:r>
    </w:p>
    <w:p>
      <w:pPr>
        <w:pStyle w:val="VENumbered2"/>
        <w:keepNext w:val="true"/>
        <w:numPr>
          <w:ilvl w:val="1"/>
          <w:numId w:val="7"/>
        </w:numPr>
        <w:ind w:hanging="0" w:start="0"/>
        <w:rPr>
          <w:u w:val="none"/>
        </w:rPr>
      </w:pPr>
      <w:bookmarkStart w:id="65" w:name="__RefHeading___Toc524427069"/>
      <w:bookmarkEnd w:id="65"/>
      <w:r>
        <w:rPr/>
        <w:t>Liability for Taxes</w:t>
      </w:r>
      <w:r>
        <w:rPr>
          <w:u w:val="none"/>
        </w:rPr>
        <w:t>.</w:t>
      </w:r>
    </w:p>
    <w:p>
      <w:pPr>
        <w:pStyle w:val="VENumbered4"/>
        <w:numPr>
          <w:ilvl w:val="3"/>
          <w:numId w:val="7"/>
        </w:numPr>
        <w:ind w:hanging="0" w:start="0"/>
        <w:rPr/>
      </w:pPr>
      <w:r>
        <w:rPr/>
        <w:t>LRFP shall be liable for, and shall indemnify, defend and hold the Company and ENA harmless from and against, and shall be entitled to all refunds of, any and all Taxes imposed on or with respect to the LRFP Contributed Assets, and related operations or activities, for any period up to and including the Closing Date.</w:t>
      </w:r>
    </w:p>
    <w:p>
      <w:pPr>
        <w:pStyle w:val="VENumbered4"/>
        <w:numPr>
          <w:ilvl w:val="3"/>
          <w:numId w:val="7"/>
        </w:numPr>
        <w:ind w:hanging="0" w:start="0"/>
        <w:rPr/>
      </w:pPr>
      <w:r>
        <w:rPr/>
        <w:t>Liability for ad valorem property Taxes shall be apportioned on a daily pro rata basis.</w:t>
      </w:r>
    </w:p>
    <w:p>
      <w:pPr>
        <w:pStyle w:val="VENumbered2"/>
        <w:numPr>
          <w:ilvl w:val="1"/>
          <w:numId w:val="7"/>
        </w:numPr>
        <w:ind w:hanging="0" w:start="0"/>
        <w:rPr>
          <w:vanish/>
          <w:color w:val="0000FF"/>
        </w:rPr>
      </w:pPr>
      <w:bookmarkStart w:id="66" w:name="__RefHeading___Toc524427070"/>
      <w:bookmarkEnd w:id="66"/>
      <w:r>
        <w:rPr/>
        <w:t>Additional Tax Matters</w:t>
      </w:r>
    </w:p>
    <w:p>
      <w:pPr>
        <w:pStyle w:val="VEBodyText2"/>
        <w:rPr/>
      </w:pPr>
      <w:r>
        <w:rPr/>
        <w:t>.  LRFP and ENA agree that the Company will acquire hereunder substantially all of the property used in the Leaf River Mill Business and that in connection therewith the Company will employ individuals who immediately before the Closing Date were employed in such trade or business by LRFP or the LRFP Contributed Subsidiaries. Accordingly, pursuant to the Alternate Procedure permitted by Rev. Proc. 96-60, 1996-2 C.B. 399, provided that the applicable LRFP Party makes available to the Company all necessary payroll records for the calendar year that includes the Closing Date, the Company will furnish a Form W-2 to each Employee employed by the Company who had been employed by the Leaf River Mill Business, disclosing all wages and other compensation paid for such calendar year, and Taxes withheld therefrom, and LRFP and the applicable LRFP Party will be relieved of the responsibility to do so.</w:t>
      </w:r>
    </w:p>
    <w:p>
      <w:pPr>
        <w:pStyle w:val="VENumbered1"/>
        <w:keepNext w:val="true"/>
        <w:keepLines/>
        <w:numPr>
          <w:ilvl w:val="0"/>
          <w:numId w:val="7"/>
        </w:numPr>
        <w:ind w:hanging="0" w:start="0"/>
        <w:rPr>
          <w:b/>
          <w:bCs/>
        </w:rPr>
      </w:pPr>
      <w:r>
        <w:rPr/>
        <w:br/>
      </w:r>
      <w:r>
        <w:rPr>
          <w:b/>
          <w:bCs/>
        </w:rPr>
        <w:t>TERMINATION</w:t>
      </w:r>
    </w:p>
    <w:p>
      <w:pPr>
        <w:pStyle w:val="VENumbered2"/>
        <w:keepNext w:val="true"/>
        <w:keepLines/>
        <w:numPr>
          <w:ilvl w:val="1"/>
          <w:numId w:val="7"/>
        </w:numPr>
        <w:ind w:hanging="0" w:start="0"/>
        <w:rPr>
          <w:vanish/>
          <w:color w:val="0000FF"/>
        </w:rPr>
      </w:pPr>
      <w:bookmarkStart w:id="67" w:name="__RefHeading___Toc524427072"/>
      <w:bookmarkEnd w:id="67"/>
      <w:r>
        <w:rPr/>
        <w:t>Termination</w:t>
      </w:r>
    </w:p>
    <w:p>
      <w:pPr>
        <w:pStyle w:val="VEBodyText2"/>
        <w:keepNext w:val="true"/>
        <w:keepLines/>
        <w:rPr/>
      </w:pPr>
      <w:r>
        <w:rPr/>
        <w:t>.  This Agreement may be terminated prior to the Closing only as follows:</w:t>
      </w:r>
    </w:p>
    <w:p>
      <w:pPr>
        <w:pStyle w:val="VENumbered4"/>
        <w:numPr>
          <w:ilvl w:val="3"/>
          <w:numId w:val="7"/>
        </w:numPr>
        <w:ind w:hanging="0" w:start="0"/>
        <w:rPr/>
      </w:pPr>
      <w:r>
        <w:rPr/>
        <w:t>By mutual written consent of ENA and the LRFP Parties at any time.</w:t>
      </w:r>
    </w:p>
    <w:p>
      <w:pPr>
        <w:pStyle w:val="VENumbered4"/>
        <w:numPr>
          <w:ilvl w:val="3"/>
          <w:numId w:val="7"/>
        </w:numPr>
        <w:ind w:hanging="0" w:start="0"/>
        <w:rPr/>
      </w:pPr>
      <w:r>
        <w:rPr/>
        <w:t xml:space="preserve">By ENA, by written notice to the LRFP Parties at any time, upon a breach of any representation, warranty, covenant or agreement on the part of any LRFP Party set forth in this Agreement or if any representation, warranty of any LRFP shall have become untrue, in either case, such that the conditions set forth in Sections 6.1(c) or 6.1(d) would not be satisfied (a “Terminating LRFP Breach”); provided, however, that, if such Terminating LRFP Breach is curable by the LRFP Parties through the exercise of its reasonable efforts and for so long as the LRFP Parties continue to exercise such reasonable efforts, ENA may not terminate this Agreement under this Section 9.1(b) until </w:t>
      </w:r>
      <w:r>
        <w:rPr>
          <w:b/>
          <w:bCs/>
        </w:rPr>
        <w:t>[</w:t>
      </w:r>
      <w:r>
        <w:rPr/>
        <w:t>date</w:t>
      </w:r>
      <w:r>
        <w:rPr>
          <w:b/>
          <w:bCs/>
        </w:rPr>
        <w:t>]</w:t>
      </w:r>
      <w:r>
        <w:rPr/>
        <w:t>.</w:t>
      </w:r>
    </w:p>
    <w:p>
      <w:pPr>
        <w:pStyle w:val="VENumbered4"/>
        <w:numPr>
          <w:ilvl w:val="3"/>
          <w:numId w:val="7"/>
        </w:numPr>
        <w:ind w:hanging="0" w:start="0"/>
        <w:rPr/>
      </w:pPr>
      <w:r>
        <w:rPr/>
        <w:t xml:space="preserve">By the LRFP Parties, by written notice to ENA at any time, upon a breach of any representation, warranty, covenant or agreement on the part of ENA set forth in this Agreement or if any representation, warranty of ENA shall have become untrue, in either case, such that the conditions set forth in Sections 6.2(c) or 6.1(d) would not be satisfied (a “Terminating ENA Breach”); provided, however, that, if such Terminating ENA Breach is curable by ENA through the exercise of its reasonable efforts and for so long as ENA continues to exercise such reasonable efforts, the LRFP Parties may not terminate this Agreement under this Section 9.1(c) until </w:t>
      </w:r>
      <w:r>
        <w:rPr>
          <w:b/>
          <w:bCs/>
        </w:rPr>
        <w:t>[</w:t>
      </w:r>
      <w:r>
        <w:rPr/>
        <w:t>date</w:t>
      </w:r>
      <w:r>
        <w:rPr>
          <w:b/>
          <w:bCs/>
        </w:rPr>
        <w:t>]</w:t>
      </w:r>
      <w:r>
        <w:rPr/>
        <w:t>.</w:t>
      </w:r>
    </w:p>
    <w:p>
      <w:pPr>
        <w:pStyle w:val="VENumbered4"/>
        <w:numPr>
          <w:ilvl w:val="3"/>
          <w:numId w:val="7"/>
        </w:numPr>
        <w:ind w:hanging="0" w:start="0"/>
        <w:rPr/>
      </w:pPr>
      <w:r>
        <w:rPr/>
        <w:t xml:space="preserve">By ENA or the LRFP Parties, by written notice to the other at any time after </w:t>
      </w:r>
      <w:r>
        <w:rPr>
          <w:b/>
          <w:bCs/>
        </w:rPr>
        <w:t>[</w:t>
      </w:r>
      <w:r>
        <w:rPr/>
        <w:t>date</w:t>
      </w:r>
      <w:r>
        <w:rPr>
          <w:b/>
          <w:bCs/>
        </w:rPr>
        <w:t>]</w:t>
      </w:r>
      <w:r>
        <w:rPr/>
        <w:t>; provided that the right to terminate this Agreement under this Section 9.1(d) shall not be available to the party whose action or failure to act has been the cause of or resulted in the failure of the Closing to occur on or before such date where such action or failure to act constitutes a breach of this Agreement.</w:t>
      </w:r>
    </w:p>
    <w:p>
      <w:pPr>
        <w:pStyle w:val="VENumbered2"/>
        <w:numPr>
          <w:ilvl w:val="1"/>
          <w:numId w:val="7"/>
        </w:numPr>
        <w:ind w:hanging="0" w:start="0"/>
        <w:rPr>
          <w:vanish/>
          <w:color w:val="0000FF"/>
        </w:rPr>
      </w:pPr>
      <w:bookmarkStart w:id="68" w:name="__RefHeading___Toc524427073"/>
      <w:bookmarkEnd w:id="68"/>
      <w:r>
        <w:rPr/>
        <w:t>Effect of Termination</w:t>
      </w:r>
    </w:p>
    <w:p>
      <w:pPr>
        <w:pStyle w:val="VEBodyText2"/>
        <w:rPr/>
      </w:pPr>
      <w:r>
        <w:rPr/>
        <w:t>.  In the event that this Agreement is terminated pursuant to Section 9.1, this Agreement shall terminated without any liability or further obligations of any party to another, except for Section 10.8, which shall survive termination; provided, however, that termination under Section 9.1 shall not relieve any party of liability for any intentional failure to perform or comply with any agreement prior to the date of termination or any misrepresentations or breach of warranty or constitute a waiver of any claim with respect thereto.</w:t>
      </w:r>
    </w:p>
    <w:p>
      <w:pPr>
        <w:pStyle w:val="VENumbered1"/>
        <w:numPr>
          <w:ilvl w:val="0"/>
          <w:numId w:val="7"/>
        </w:numPr>
        <w:ind w:hanging="0" w:start="0"/>
        <w:rPr>
          <w:b/>
          <w:bCs/>
        </w:rPr>
      </w:pPr>
      <w:r>
        <w:rPr/>
        <w:br/>
      </w:r>
      <w:r>
        <w:rPr>
          <w:b/>
          <w:bCs/>
        </w:rPr>
        <w:t>MISCELLANEOUS</w:t>
      </w:r>
    </w:p>
    <w:p>
      <w:pPr>
        <w:pStyle w:val="VENumbered2"/>
        <w:numPr>
          <w:ilvl w:val="1"/>
          <w:numId w:val="7"/>
        </w:numPr>
        <w:ind w:hanging="0" w:start="0"/>
        <w:rPr>
          <w:vanish/>
          <w:color w:val="0000FF"/>
        </w:rPr>
      </w:pPr>
      <w:bookmarkStart w:id="69" w:name="__RefHeading___Toc524427075"/>
      <w:bookmarkEnd w:id="69"/>
      <w:r>
        <w:rPr/>
        <w:t>Notices</w:t>
      </w:r>
    </w:p>
    <w:p>
      <w:pPr>
        <w:pStyle w:val="VEBodyText2"/>
        <w:rPr/>
      </w:pPr>
      <w:r>
        <w:rPr/>
        <w:t>.  All notices and other communications required or permitted by this Agreement shall be in writing and shall be delivered by personal delivery, by nationally recognized overnight carrier service, by facsimile, by first class mail or by certified or registered mail, return receipt requested, addressed to the party for whom it is intended at its address below, or such other address as may be designated in writing hereafter by such Person in a manner consistent with this Section 10.1.  Notices shall be deemed given one day after sent, if sent by overnight courier; when delivered and receipted for, if hand delivered; when received, if sent by facsimile or other electronic means or by first class mail; or when receipted for (or upon the date of attempted delivery where delivery is refused or unclaimed), if sent by certified or registered mail, return receipt requested.</w:t>
      </w:r>
    </w:p>
    <w:p>
      <w:pPr>
        <w:pStyle w:val="VEBodyTextNoSpace"/>
        <w:keepNext w:val="true"/>
        <w:keepLines/>
        <w:ind w:start="720" w:end="0"/>
        <w:rPr/>
      </w:pPr>
      <w:r>
        <w:rPr/>
        <w:t>To ENA:</w:t>
        <w:tab/>
        <w:tab/>
        <w:t>Enron North America Corp.</w:t>
      </w:r>
    </w:p>
    <w:p>
      <w:pPr>
        <w:pStyle w:val="VEBodyTextNoSpace"/>
        <w:keepNext w:val="true"/>
        <w:keepLines/>
        <w:ind w:start="2880" w:end="0"/>
        <w:rPr/>
      </w:pPr>
      <w:r>
        <w:rPr/>
        <w:t>1400 Smith Street</w:t>
      </w:r>
    </w:p>
    <w:p>
      <w:pPr>
        <w:pStyle w:val="VEBodyTextNoSpace"/>
        <w:keepNext w:val="true"/>
        <w:keepLines/>
        <w:ind w:start="2880" w:end="0"/>
        <w:rPr/>
      </w:pPr>
      <w:r>
        <w:rPr/>
        <w:t>Houston, Texas 77002</w:t>
      </w:r>
    </w:p>
    <w:p>
      <w:pPr>
        <w:pStyle w:val="VEBodyTextNoSpace"/>
        <w:keepNext w:val="true"/>
        <w:keepLines/>
        <w:ind w:start="2880" w:end="0"/>
        <w:rPr/>
      </w:pPr>
      <w:r>
        <w:rPr/>
        <w:t xml:space="preserve">Attn:  </w:t>
      </w:r>
    </w:p>
    <w:p>
      <w:pPr>
        <w:pStyle w:val="VEBodyTextNoSpace"/>
        <w:keepNext w:val="true"/>
        <w:keepLines/>
        <w:ind w:start="2880" w:end="0"/>
        <w:rPr/>
      </w:pPr>
      <w:r>
        <w:rPr/>
        <w:t xml:space="preserve">Facsimile:  </w:t>
      </w:r>
    </w:p>
    <w:p>
      <w:pPr>
        <w:pStyle w:val="VEBodyTextNoSpace"/>
        <w:ind w:start="2880" w:end="0"/>
        <w:rPr/>
      </w:pPr>
      <w:r>
        <w:rPr/>
      </w:r>
    </w:p>
    <w:p>
      <w:pPr>
        <w:pStyle w:val="VEBodyTextNoSpace"/>
        <w:keepNext w:val="true"/>
        <w:keepLines/>
        <w:ind w:start="720" w:end="0"/>
        <w:rPr/>
      </w:pPr>
      <w:r>
        <w:rPr/>
        <w:t>With a copy to:</w:t>
        <w:tab/>
        <w:t xml:space="preserve">Enron Corp. </w:t>
      </w:r>
    </w:p>
    <w:p>
      <w:pPr>
        <w:pStyle w:val="VEBodyTextNoSpace"/>
        <w:keepNext w:val="true"/>
        <w:keepLines/>
        <w:ind w:start="2880" w:end="0"/>
        <w:rPr/>
      </w:pPr>
      <w:r>
        <w:rPr/>
        <w:t>1400 Smith Street</w:t>
      </w:r>
    </w:p>
    <w:p>
      <w:pPr>
        <w:pStyle w:val="VEBodyTextNoSpace"/>
        <w:keepNext w:val="true"/>
        <w:keepLines/>
        <w:ind w:start="2880" w:end="0"/>
        <w:rPr/>
      </w:pPr>
      <w:r>
        <w:rPr/>
        <w:t>Houston, Texas 77002</w:t>
      </w:r>
    </w:p>
    <w:p>
      <w:pPr>
        <w:pStyle w:val="VEBodyTextNoSpace"/>
        <w:keepNext w:val="true"/>
        <w:keepLines/>
        <w:ind w:start="2880" w:end="0"/>
        <w:rPr/>
      </w:pPr>
      <w:r>
        <w:rPr/>
        <w:t xml:space="preserve">Attn:  </w:t>
      </w:r>
    </w:p>
    <w:p>
      <w:pPr>
        <w:pStyle w:val="VEBodyText"/>
        <w:keepNext w:val="true"/>
        <w:keepLines/>
        <w:ind w:start="2880" w:end="0"/>
        <w:rPr/>
      </w:pPr>
      <w:r>
        <w:rPr/>
        <w:t xml:space="preserve">Facsimile:   </w:t>
      </w:r>
    </w:p>
    <w:p>
      <w:pPr>
        <w:pStyle w:val="VEBodyTextNoSpace"/>
        <w:ind w:start="720" w:end="0"/>
        <w:rPr/>
      </w:pPr>
      <w:r>
        <w:rPr/>
      </w:r>
    </w:p>
    <w:p>
      <w:pPr>
        <w:pStyle w:val="VEBodyTextNoSpace"/>
        <w:keepNext w:val="true"/>
        <w:keepLines/>
        <w:ind w:start="720" w:end="0"/>
        <w:rPr/>
      </w:pPr>
      <w:r>
        <w:rPr/>
        <w:t>To LRFP:</w:t>
        <w:tab/>
        <w:tab/>
        <w:t>Leaf River Forest Products, Inc.</w:t>
      </w:r>
    </w:p>
    <w:p>
      <w:pPr>
        <w:pStyle w:val="VEBodyTextNoSpace"/>
        <w:keepNext w:val="true"/>
        <w:keepLines/>
        <w:ind w:start="2880" w:end="0"/>
        <w:rPr/>
      </w:pPr>
      <w:r>
        <w:rPr>
          <w:b/>
          <w:bCs/>
        </w:rPr>
        <w:t>[</w:t>
      </w:r>
      <w:r>
        <w:rPr/>
        <w:t>Street</w:t>
      </w:r>
      <w:r>
        <w:rPr>
          <w:b/>
          <w:bCs/>
        </w:rPr>
        <w:t>]</w:t>
      </w:r>
    </w:p>
    <w:p>
      <w:pPr>
        <w:pStyle w:val="VEBodyTextNoSpace"/>
        <w:keepNext w:val="true"/>
        <w:keepLines/>
        <w:ind w:start="2880" w:end="0"/>
        <w:rPr/>
      </w:pPr>
      <w:r>
        <w:rPr>
          <w:b/>
          <w:bCs/>
        </w:rPr>
        <w:t>[</w:t>
      </w:r>
      <w:r>
        <w:rPr/>
        <w:t>State</w:t>
      </w:r>
      <w:r>
        <w:rPr>
          <w:b/>
          <w:bCs/>
        </w:rPr>
        <w:t>]</w:t>
      </w:r>
    </w:p>
    <w:p>
      <w:pPr>
        <w:pStyle w:val="VEBodyTextNoSpace"/>
        <w:keepNext w:val="true"/>
        <w:keepLines/>
        <w:ind w:start="2880" w:end="0"/>
        <w:rPr/>
      </w:pPr>
      <w:r>
        <w:rPr/>
        <w:t xml:space="preserve">Attn:  </w:t>
      </w:r>
    </w:p>
    <w:p>
      <w:pPr>
        <w:pStyle w:val="VEBodyTextNoSpace"/>
        <w:keepNext w:val="true"/>
        <w:keepLines/>
        <w:ind w:start="2880" w:end="0"/>
        <w:rPr/>
      </w:pPr>
      <w:r>
        <w:rPr/>
        <w:t xml:space="preserve">Facsimile:  </w:t>
      </w:r>
    </w:p>
    <w:p>
      <w:pPr>
        <w:pStyle w:val="VEBodyTextNoSpace"/>
        <w:ind w:start="720" w:end="0"/>
        <w:rPr/>
      </w:pPr>
      <w:r>
        <w:rPr/>
      </w:r>
    </w:p>
    <w:p>
      <w:pPr>
        <w:pStyle w:val="VEBodyTextNoSpace"/>
        <w:keepNext w:val="true"/>
        <w:keepLines/>
        <w:ind w:start="720" w:end="0"/>
        <w:rPr/>
      </w:pPr>
      <w:r>
        <w:rPr/>
        <w:t>With a copy to:</w:t>
        <w:tab/>
        <w:t xml:space="preserve">Georgia-Pacific Corporation </w:t>
      </w:r>
    </w:p>
    <w:p>
      <w:pPr>
        <w:pStyle w:val="VEBodyTextNoSpace"/>
        <w:keepNext w:val="true"/>
        <w:keepLines/>
        <w:ind w:start="2880" w:end="0"/>
        <w:rPr/>
      </w:pPr>
      <w:r>
        <w:rPr/>
        <w:t xml:space="preserve">133 Peachtree Street, N.E. </w:t>
      </w:r>
    </w:p>
    <w:p>
      <w:pPr>
        <w:pStyle w:val="VEBodyTextNoSpace"/>
        <w:keepNext w:val="true"/>
        <w:keepLines/>
        <w:ind w:start="2880" w:end="0"/>
        <w:rPr/>
      </w:pPr>
      <w:r>
        <w:rPr/>
        <w:t>Atlanta, GA  30303</w:t>
      </w:r>
    </w:p>
    <w:p>
      <w:pPr>
        <w:pStyle w:val="VEBodyTextNoSpace"/>
        <w:keepNext w:val="true"/>
        <w:keepLines/>
        <w:ind w:start="2880" w:end="0"/>
        <w:rPr/>
      </w:pPr>
      <w:r>
        <w:rPr/>
        <w:t xml:space="preserve">Attn:  </w:t>
      </w:r>
    </w:p>
    <w:p>
      <w:pPr>
        <w:pStyle w:val="VEBodyText"/>
        <w:keepNext w:val="true"/>
        <w:keepLines/>
        <w:ind w:start="2880" w:end="0"/>
        <w:rPr/>
      </w:pPr>
      <w:r>
        <w:rPr/>
        <w:t xml:space="preserve">Facsimile:  </w:t>
      </w:r>
    </w:p>
    <w:p>
      <w:pPr>
        <w:pStyle w:val="VEBodyTextNoSpace"/>
        <w:keepNext w:val="true"/>
        <w:keepLines/>
        <w:ind w:start="720" w:end="0"/>
        <w:rPr/>
      </w:pPr>
      <w:r>
        <w:rPr/>
        <w:t>To the Company:</w:t>
        <w:tab/>
        <w:t xml:space="preserve">[Newco], LLC </w:t>
      </w:r>
    </w:p>
    <w:p>
      <w:pPr>
        <w:pStyle w:val="VEBodyTextNoSpace"/>
        <w:keepNext w:val="true"/>
        <w:keepLines/>
        <w:ind w:start="2880" w:end="0"/>
        <w:rPr/>
      </w:pPr>
      <w:r>
        <w:rPr/>
      </w:r>
    </w:p>
    <w:p>
      <w:pPr>
        <w:pStyle w:val="VEBodyTextNoSpace"/>
        <w:keepNext w:val="true"/>
        <w:keepLines/>
        <w:ind w:start="2880" w:end="0"/>
        <w:rPr/>
      </w:pPr>
      <w:r>
        <w:rPr/>
      </w:r>
    </w:p>
    <w:p>
      <w:pPr>
        <w:pStyle w:val="VEBodyTextNoSpace"/>
        <w:keepNext w:val="true"/>
        <w:keepLines/>
        <w:ind w:start="2880" w:end="0"/>
        <w:rPr/>
      </w:pPr>
      <w:r>
        <w:rPr/>
        <w:t xml:space="preserve">Attn:  </w:t>
      </w:r>
    </w:p>
    <w:p>
      <w:pPr>
        <w:pStyle w:val="VEBodyTextNoSpace"/>
        <w:keepNext w:val="true"/>
        <w:keepLines/>
        <w:ind w:start="2880" w:end="0"/>
        <w:rPr/>
      </w:pPr>
      <w:r>
        <w:rPr/>
        <w:t xml:space="preserve">Facsimile:  </w:t>
      </w:r>
    </w:p>
    <w:p>
      <w:pPr>
        <w:pStyle w:val="VEBodyTextNoSpace"/>
        <w:keepNext w:val="true"/>
        <w:keepLines/>
        <w:ind w:start="2880" w:end="0"/>
        <w:rPr/>
      </w:pPr>
      <w:r>
        <w:rPr/>
      </w:r>
    </w:p>
    <w:p>
      <w:pPr>
        <w:pStyle w:val="VENumbered2"/>
        <w:numPr>
          <w:ilvl w:val="1"/>
          <w:numId w:val="7"/>
        </w:numPr>
        <w:ind w:hanging="0" w:start="0"/>
        <w:rPr>
          <w:vanish/>
          <w:color w:val="0000FF"/>
        </w:rPr>
      </w:pPr>
      <w:bookmarkStart w:id="70" w:name="__RefHeading___Toc524427076"/>
      <w:bookmarkEnd w:id="70"/>
      <w:r>
        <w:rPr/>
        <w:t>Amendment; Waiver</w:t>
      </w:r>
    </w:p>
    <w:p>
      <w:pPr>
        <w:pStyle w:val="VEBodyText2"/>
        <w:rPr/>
      </w:pPr>
      <w:r>
        <w:rPr/>
        <w:t xml:space="preserve">.  Any provision of this Agreement may be amended or waived if, and only if, such amendment or waiver is in writing and signed, in the case of an amendment, by each of the parties hereto, or in the case of a waiver, by the party against whom the waiver is to be effective. No failure or delay by any party in exercising any right, power or privilege hereunder shall operate as a waiver thereof nor shall any single or partial exercise thereof preclude any other or further exercise thereof or the exercise of any other right, power or privilege. The rights and remedies herein provided shall be cumulative and not exclusive of any rights or remedies provided by Law. </w:t>
      </w:r>
    </w:p>
    <w:p>
      <w:pPr>
        <w:pStyle w:val="VENumbered2"/>
        <w:numPr>
          <w:ilvl w:val="1"/>
          <w:numId w:val="7"/>
        </w:numPr>
        <w:ind w:hanging="0" w:start="0"/>
        <w:rPr>
          <w:vanish/>
          <w:color w:val="0000FF"/>
        </w:rPr>
      </w:pPr>
      <w:bookmarkStart w:id="71" w:name="__RefHeading___Toc524427077"/>
      <w:bookmarkEnd w:id="71"/>
      <w:r>
        <w:rPr/>
        <w:t>Assignment</w:t>
      </w:r>
    </w:p>
    <w:p>
      <w:pPr>
        <w:pStyle w:val="VEBodyText2"/>
        <w:rPr/>
      </w:pPr>
      <w:r>
        <w:rPr/>
        <w:t xml:space="preserve">.  No party to this Agreement may assign any of its rights or obligations under this Agreement without the prior written consent of the other party hereto (which consent shall not be unreasonably withheld), except that (i) ENA may assign its rights and obligations under this Agreement to a designee, </w:t>
      </w:r>
      <w:r>
        <w:rPr>
          <w:b/>
          <w:bCs/>
        </w:rPr>
        <w:t>[</w:t>
      </w:r>
      <w:r>
        <w:rPr/>
        <w:t>(ii) ● may collaterally assign its rights and obligations under this Agreement to a lender as security for the Company Debt and (iii) following Closing, ENA and LRFP may assign their rights, but not their obligations, to any Person to whom ENA or LRFP may transfer their Units in the Company if permitted under the Operating Agreement.</w:t>
      </w:r>
      <w:r>
        <w:rPr>
          <w:b/>
          <w:bCs/>
        </w:rPr>
        <w:t>]</w:t>
      </w:r>
    </w:p>
    <w:p>
      <w:pPr>
        <w:pStyle w:val="VENumbered2"/>
        <w:numPr>
          <w:ilvl w:val="1"/>
          <w:numId w:val="7"/>
        </w:numPr>
        <w:ind w:hanging="0" w:start="0"/>
        <w:rPr>
          <w:vanish/>
          <w:color w:val="0000FF"/>
        </w:rPr>
      </w:pPr>
      <w:bookmarkStart w:id="72" w:name="__RefHeading___Toc524427078"/>
      <w:bookmarkEnd w:id="72"/>
      <w:r>
        <w:rPr/>
        <w:t>Entire Agreement</w:t>
      </w:r>
    </w:p>
    <w:p>
      <w:pPr>
        <w:pStyle w:val="VEBodyText2"/>
        <w:rPr/>
      </w:pPr>
      <w:r>
        <w:rPr/>
        <w:t>.  This Agreement (including the Preliminary Statements, all Schedules and Exhibits hereto and the Ancillary Agreements) contains the entire agreement between the parties hereto with respect to the subject matter hereof and supersedes all prior agreements and understandings, oral or written, with respect to such matters, except for the obligations of the parties under the Confidentiality Agreement.</w:t>
      </w:r>
    </w:p>
    <w:p>
      <w:pPr>
        <w:pStyle w:val="VENumbered2"/>
        <w:numPr>
          <w:ilvl w:val="1"/>
          <w:numId w:val="7"/>
        </w:numPr>
        <w:ind w:hanging="0" w:start="0"/>
        <w:rPr>
          <w:vanish/>
          <w:color w:val="0000FF"/>
        </w:rPr>
      </w:pPr>
      <w:bookmarkStart w:id="73" w:name="__RefHeading___Toc524427079"/>
      <w:bookmarkEnd w:id="73"/>
      <w:r>
        <w:rPr/>
        <w:t>Fulfillment of Obligations</w:t>
      </w:r>
    </w:p>
    <w:p>
      <w:pPr>
        <w:pStyle w:val="VEBodyText2"/>
        <w:rPr/>
      </w:pPr>
      <w:r>
        <w:rPr/>
        <w:t xml:space="preserve">.  Any obligation of any party to any other party under this Agreement or any of the Ancillary Agreements, which obligation is performed, satisfied or fulfilled by an Affiliate of such party, shall be deemed to have been performed, satisfied or fulfilled by such party. </w:t>
      </w:r>
    </w:p>
    <w:p>
      <w:pPr>
        <w:pStyle w:val="VENumbered2"/>
        <w:numPr>
          <w:ilvl w:val="1"/>
          <w:numId w:val="7"/>
        </w:numPr>
        <w:ind w:hanging="0" w:start="0"/>
        <w:rPr>
          <w:vanish/>
          <w:color w:val="0000FF"/>
        </w:rPr>
      </w:pPr>
      <w:bookmarkStart w:id="74" w:name="__RefHeading___Toc524427080"/>
      <w:bookmarkEnd w:id="74"/>
      <w:r>
        <w:rPr/>
        <w:t>Parties In Interest</w:t>
      </w:r>
    </w:p>
    <w:p>
      <w:pPr>
        <w:pStyle w:val="VEBodyText2"/>
        <w:rPr/>
      </w:pPr>
      <w:r>
        <w:rPr/>
        <w:t>.  This Agreement shall inure to the benefit of and be binding upon the parties hereto and their respective successors and permitted assigns. Nothing in this Agreement, express or implied, is intended to confer upon any Person other than ENA, the LRFP Parties, the Company or their respective successors or permitted assigns, any rights or remedies under or by reason of this Agreement.</w:t>
      </w:r>
    </w:p>
    <w:p>
      <w:pPr>
        <w:pStyle w:val="VENumbered2"/>
        <w:numPr>
          <w:ilvl w:val="1"/>
          <w:numId w:val="7"/>
        </w:numPr>
        <w:ind w:hanging="0" w:start="0"/>
        <w:rPr>
          <w:vanish/>
          <w:color w:val="0000FF"/>
        </w:rPr>
      </w:pPr>
      <w:bookmarkStart w:id="75" w:name="__RefHeading___Toc524427081"/>
      <w:bookmarkEnd w:id="75"/>
      <w:r>
        <w:rPr/>
        <w:t>Public Disclosure</w:t>
      </w:r>
    </w:p>
    <w:p>
      <w:pPr>
        <w:pStyle w:val="VEBodyText2"/>
        <w:rPr/>
      </w:pPr>
      <w:r>
        <w:rPr/>
        <w:t xml:space="preserve">.  No press release or similar public announcement or communication shall, prior to the Closing, be made or caused to be made concerning the execution or performance of this Agreement unless specifically approved in advance by all parties hereto which approval shall not be unreasonably withheld, conditioned or delayed except as may be required to comply with the requirements of any applicable Laws and the rules and regulations of any stock exchange upon which the securities of one of the parties (or its Affiliate) is listed, in which case the party required to make the announcement shall use all reasonable efforts to consult with the other parties and to provide the other parties with reasonable time under the circumstances to comment on such announcement in advance of such announcement. </w:t>
      </w:r>
    </w:p>
    <w:p>
      <w:pPr>
        <w:pStyle w:val="VENumbered2"/>
        <w:numPr>
          <w:ilvl w:val="1"/>
          <w:numId w:val="7"/>
        </w:numPr>
        <w:ind w:hanging="0" w:start="0"/>
        <w:rPr>
          <w:vanish/>
          <w:color w:val="0000FF"/>
        </w:rPr>
      </w:pPr>
      <w:bookmarkStart w:id="76" w:name="__RefHeading___Toc524427082"/>
      <w:bookmarkEnd w:id="76"/>
      <w:r>
        <w:rPr/>
        <w:t>Expenses</w:t>
      </w:r>
    </w:p>
    <w:p>
      <w:pPr>
        <w:pStyle w:val="VEBodyText2"/>
        <w:rPr/>
      </w:pPr>
      <w:r>
        <w:rPr/>
        <w:t>.  Except as otherwise expressly provided in this Agreement, whether or not the transactions contemplated by this Agreement are consummated, all costs and expenses incurred in connection with this Agreement and the transactions contemplated hereby shall be borne by the party incurring such expenses.</w:t>
      </w:r>
    </w:p>
    <w:p>
      <w:pPr>
        <w:pStyle w:val="VENumbered2"/>
        <w:numPr>
          <w:ilvl w:val="1"/>
          <w:numId w:val="7"/>
        </w:numPr>
        <w:ind w:hanging="0" w:start="0"/>
        <w:rPr>
          <w:vanish/>
          <w:color w:val="0000FF"/>
        </w:rPr>
      </w:pPr>
      <w:bookmarkStart w:id="77" w:name="__RefHeading___Toc524427083"/>
      <w:bookmarkEnd w:id="77"/>
      <w:r>
        <w:rPr/>
        <w:t>Schedules</w:t>
      </w:r>
    </w:p>
    <w:p>
      <w:pPr>
        <w:pStyle w:val="VEBodyText2"/>
        <w:rPr/>
      </w:pPr>
      <w:r>
        <w:rPr/>
        <w:t>.  The disclosure of any matter in any Disclosure Schedule shall not be deemed to constitute an admission by ENA or the LRFP Parties or to otherwise imply that any such matter is material for the purposes of this Agreement.</w:t>
      </w:r>
    </w:p>
    <w:p>
      <w:pPr>
        <w:pStyle w:val="VENumbered2"/>
        <w:numPr>
          <w:ilvl w:val="1"/>
          <w:numId w:val="7"/>
        </w:numPr>
        <w:ind w:hanging="0" w:start="0"/>
        <w:rPr>
          <w:vanish/>
          <w:color w:val="0000FF"/>
        </w:rPr>
      </w:pPr>
      <w:bookmarkStart w:id="78" w:name="__RefHeading___Toc524427084"/>
      <w:bookmarkEnd w:id="78"/>
      <w:r>
        <w:rPr/>
        <w:t>Bulk Transfer Laws</w:t>
      </w:r>
    </w:p>
    <w:p>
      <w:pPr>
        <w:pStyle w:val="VEBodyText2"/>
        <w:rPr/>
      </w:pPr>
      <w:r>
        <w:rPr/>
        <w:t xml:space="preserve">.  The parties acknowledge that none of them has taken, and none of them intends to take, any action required to comply with any applicable bulk sale or bulk transfer laws or similar laws; provided that the LRFP Parties shall indemnify ENA and the Company for any Losses arising from such non-compliance. </w:t>
      </w:r>
    </w:p>
    <w:p>
      <w:pPr>
        <w:pStyle w:val="VENumbered2"/>
        <w:numPr>
          <w:ilvl w:val="1"/>
          <w:numId w:val="7"/>
        </w:numPr>
        <w:ind w:hanging="0" w:start="0"/>
        <w:rPr>
          <w:vanish/>
          <w:color w:val="0000FF"/>
        </w:rPr>
      </w:pPr>
      <w:bookmarkStart w:id="79" w:name="__RefHeading___Toc524427085"/>
      <w:bookmarkEnd w:id="79"/>
      <w:r>
        <w:rPr/>
        <w:t>Governing Law</w:t>
      </w:r>
    </w:p>
    <w:p>
      <w:pPr>
        <w:pStyle w:val="VEBodyText2"/>
        <w:rPr>
          <w:b/>
          <w:bCs/>
        </w:rPr>
      </w:pPr>
      <w:r>
        <w:rPr/>
        <w:t>.  </w:t>
      </w:r>
      <w:r>
        <w:rPr>
          <w:b/>
          <w:bCs/>
          <w:szCs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t>.</w:t>
      </w:r>
    </w:p>
    <w:p>
      <w:pPr>
        <w:pStyle w:val="VENumbered2"/>
        <w:numPr>
          <w:ilvl w:val="1"/>
          <w:numId w:val="7"/>
        </w:numPr>
        <w:ind w:hanging="0" w:start="0"/>
        <w:rPr>
          <w:vanish/>
          <w:color w:val="0000FF"/>
        </w:rPr>
      </w:pPr>
      <w:bookmarkStart w:id="80" w:name="__RefHeading___Toc524427086"/>
      <w:bookmarkEnd w:id="80"/>
      <w:r>
        <w:rPr/>
        <w:t>Counterparts</w:t>
      </w:r>
    </w:p>
    <w:p>
      <w:pPr>
        <w:pStyle w:val="VEBodyText2"/>
        <w:rPr/>
      </w:pPr>
      <w:r>
        <w:rPr/>
        <w:t>.  This Agreement may be executed in one or more counterparts, each of which shall be deemed an original, and all of which shall constitute one and the same Agreement.</w:t>
      </w:r>
    </w:p>
    <w:p>
      <w:pPr>
        <w:pStyle w:val="VENumbered2"/>
        <w:numPr>
          <w:ilvl w:val="1"/>
          <w:numId w:val="7"/>
        </w:numPr>
        <w:ind w:hanging="0" w:start="0"/>
        <w:rPr>
          <w:vanish/>
          <w:color w:val="0000FF"/>
        </w:rPr>
      </w:pPr>
      <w:bookmarkStart w:id="81" w:name="__RefHeading___Toc524427087"/>
      <w:bookmarkEnd w:id="81"/>
      <w:r>
        <w:rPr/>
        <w:t>Headings</w:t>
      </w:r>
    </w:p>
    <w:p>
      <w:pPr>
        <w:pStyle w:val="VEBodyText2"/>
        <w:rPr/>
      </w:pPr>
      <w:r>
        <w:rPr/>
        <w:t>.  The heading references herein and the table of contents hereto are for convenience purposes only, do not constitute a part of this Agreement and shall not be deemed to limit or affect any of the provisions hereof.</w:t>
      </w:r>
    </w:p>
    <w:p>
      <w:pPr>
        <w:pStyle w:val="VENumbered2"/>
        <w:numPr>
          <w:ilvl w:val="1"/>
          <w:numId w:val="7"/>
        </w:numPr>
        <w:ind w:hanging="0" w:start="0"/>
        <w:rPr>
          <w:vanish/>
          <w:color w:val="0000FF"/>
        </w:rPr>
      </w:pPr>
      <w:bookmarkStart w:id="82" w:name="__RefHeading___Toc524427088"/>
      <w:bookmarkEnd w:id="82"/>
      <w:r>
        <w:rPr/>
        <w:t>Severability</w:t>
      </w:r>
    </w:p>
    <w:p>
      <w:pPr>
        <w:pStyle w:val="VEBodyText2"/>
        <w:rPr/>
      </w:pPr>
      <w:r>
        <w:rPr/>
        <w:t>.  The provisions of this Agreement shall be deemed severable and the invalidity or unenforceability of any provision shall not affect the validity or enforceability of the other provisions hereof. If any provision of this Agreement, or the application thereof to any Person or any circumstance, is invalid or unenforceable, (a) a suitable and equitable provision shall be substituted therefor in order to carry out, so far as may be valid and enforceable, the intent and purpose of such invalid or unenforceable provision and (b) the remainder of this Agreement and the application of such provision to other Persons or circumstances shall not be affected by such invalidity or unenforceability, nor shall such invalidity or unenforceability affect the validity or enforceability of such provision, or the application thereof, in any other jurisdiction.</w:t>
      </w:r>
    </w:p>
    <w:p>
      <w:pPr>
        <w:pStyle w:val="VENumbered2"/>
        <w:numPr>
          <w:ilvl w:val="1"/>
          <w:numId w:val="7"/>
        </w:numPr>
        <w:ind w:hanging="0" w:start="0"/>
        <w:rPr>
          <w:vanish/>
          <w:color w:val="0000FF"/>
        </w:rPr>
      </w:pPr>
      <w:bookmarkStart w:id="83" w:name="__RefHeading___Toc524427089"/>
      <w:bookmarkEnd w:id="83"/>
      <w:r>
        <w:rPr/>
        <w:t>Dispute Resolution</w:t>
      </w:r>
    </w:p>
    <w:p>
      <w:pPr>
        <w:pStyle w:val="VEBodyText2"/>
        <w:rPr/>
      </w:pPr>
      <w:r>
        <w:rPr/>
        <w:t xml:space="preserve">.  This Section 10.15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Section 10.15 to a particular dispute.  Any dispute to which this Section 10.15 applies is referred to herein as a “Dispute.”  With respect to a particular Dispute, each party to this Agreement that is a party to such Dispute is referred to herein as a “Disputing Party.”  The provisions of this Section 10.15 shall be the exclusive method of resolving Disputes (other than through negotiation by the Disputing Parties); and each party hereby waives any right it may have to resolve Disputes through any other method, including litigation.  </w:t>
      </w:r>
    </w:p>
    <w:p>
      <w:pPr>
        <w:pStyle w:val="VENumbered4"/>
        <w:numPr>
          <w:ilvl w:val="3"/>
          <w:numId w:val="7"/>
        </w:numPr>
        <w:ind w:hanging="0" w:start="0"/>
        <w:rPr/>
      </w:pPr>
      <w:r>
        <w:rPr>
          <w:u w:val="single"/>
        </w:rPr>
        <w:t>Mediation</w:t>
      </w:r>
      <w:r>
        <w:rPr/>
        <w:t xml:space="preserve">.  If a Dispute arises, any Disputing Party may submit such Dispute to non-binding mediation under this Section 10.15(a) by notifying the other Disputing Parties (a “Mediation Notice”). </w:t>
      </w:r>
    </w:p>
    <w:p>
      <w:pPr>
        <w:pStyle w:val="VENumbered5"/>
        <w:numPr>
          <w:ilvl w:val="4"/>
          <w:numId w:val="7"/>
        </w:numPr>
        <w:ind w:hanging="0" w:start="0"/>
        <w:rPr/>
      </w:pPr>
      <w:r>
        <w:rPr/>
        <w:t xml:space="preserve">Any mediation conducted under this Section 10.15(a) shall be conducted by a sole mediator (the “Mediator”) selected in accordance with this Section 10.15.  The Disputing Party that submits a Dispute to mediation shall designate a proposed Mediator in its Mediation Notice.  If any other Disputing Party objects to such proposed Mediator, it may, on or before the tenth Business Day following delivery of the Mediation Notice, notify all of the other Disputing Parties of such objection.  All of the Disputing Parties shall attempt to agree upon a mutually acceptable Mediator.  If they are unable to do so within fifteen Business Days following delivery of the notice described in the second preceding sentence, any Disputing Party may request the American Arbitration Association (or, if such Association has ceased to exist, the principal successor thereto) (the “AAA”) to designate the Mediator.  If the Mediator so chosen shall die, resign or otherwise fail or becomes unable to serve as Mediator, a replacement Mediator shall be chosen in accordance with this Section 10.15. </w:t>
      </w:r>
    </w:p>
    <w:p>
      <w:pPr>
        <w:pStyle w:val="VENumbered5"/>
        <w:numPr>
          <w:ilvl w:val="4"/>
          <w:numId w:val="7"/>
        </w:numPr>
        <w:ind w:hanging="0" w:start="0"/>
        <w:rPr/>
      </w:pPr>
      <w:r>
        <w:rPr/>
        <w:t xml:space="preserve">The Mediator shall expeditiously (and, if possible, within twenty Business Days after the Mediator's selection) commence the mediation, which shall be held in Houston, Texas.  The mediation shall be conducted in accordance with the then 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Parties. </w:t>
      </w:r>
    </w:p>
    <w:p>
      <w:pPr>
        <w:pStyle w:val="VENumbered4"/>
        <w:numPr>
          <w:ilvl w:val="3"/>
          <w:numId w:val="7"/>
        </w:numPr>
        <w:ind w:hanging="0" w:start="0"/>
        <w:rPr/>
      </w:pPr>
      <w:r>
        <w:rPr>
          <w:u w:val="single"/>
        </w:rPr>
        <w:t>Arbitration</w:t>
      </w:r>
      <w:r>
        <w:rPr/>
        <w:t xml:space="preserve">.  If the Dispute is still unresolved after ten Business Days following the commencement of the mediation described in Section 10.15(a), then any Disputing Party may submit such Dispute to binding arbitration under this Section 10.15(b) by notifying the other Disputing Parties (an “Arbitration Notice”).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VENumbered5"/>
        <w:numPr>
          <w:ilvl w:val="4"/>
          <w:numId w:val="7"/>
        </w:numPr>
        <w:ind w:hanging="0" w:start="0"/>
        <w:rPr/>
      </w:pPr>
      <w:r>
        <w:rPr/>
        <w:t xml:space="preserve">Any arbitration conducted under this Section 10.15(b) shall be heard by a panel of three arbitrators (each an “Arbitrator”) selected in accordance with this Section 10.15(b).  The Disputing Party that submits a Dispute to arbitration shall designate its Arbitrator in its Arbitration Notice.  The other Disputing Party shall designate its Arbitrator, by notice to the other Disputing Party, on or before the tenth Business Day following delivery of the Arbitration Notice.  (If either Disputing Party fails to so designate its Arbitrator, the other Disputing Party may request the AAA to designate an Arbitrator for such Disputing Party.)  The Arbitrator designated by each Disputing Party may be interested or have business relations with the Disputing Party who selected such Arbitrator.  The two Arbitrators so designated shall attempt to agree upon a mutually acceptable third Arbitrator, who shall be independent of, and have no substantial business relations with, either of the Disputing Parties.  If they are unable to do so within fifteen Business Days following delivery of the notice described in the second preceding sentence, any Disputing Party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10.15(b). </w:t>
      </w:r>
    </w:p>
    <w:p>
      <w:pPr>
        <w:pStyle w:val="VENumbered5"/>
        <w:numPr>
          <w:ilvl w:val="4"/>
          <w:numId w:val="7"/>
        </w:numPr>
        <w:ind w:hanging="0" w:start="0"/>
        <w:rPr/>
      </w:pPr>
      <w:r>
        <w:rPr/>
        <w:t xml:space="preserve">The Arbitrators shall expeditiously (and, if possible, within 90 days after the selection of the third Arbitrator) hear and decide all matters concerning the Dispute.  Any arbitration hearing shall be held in Houston, Texas.  The arbitration shall be conducted in accordance with the Federal Arbitration Act (the “FAA”) and the then 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(A) to gather such materials, information, testimony and evidence as they deem relevant to the dispute before them (and each party will provide such materials, information, testimony and evidence requested by the Arbitrators, except to the extent any information so requested is proprietary, subject to a third party confidentiality restriction or to an attorney client or other privilege) and (B) to grant injunctive relief and enforce specific performance.  If they deem necessary, the Arbitrators may propose to the Disputing Parties that one or more other experts be retained to assist the Arbitrators in resolving the Dispute.  The retention of such other experts shall require the unanimous consent of the Disputing Parties, which shall not be unreasonably withheld. </w:t>
      </w:r>
    </w:p>
    <w:p>
      <w:pPr>
        <w:pStyle w:val="VENumbered5"/>
        <w:numPr>
          <w:ilvl w:val="4"/>
          <w:numId w:val="7"/>
        </w:numPr>
        <w:ind w:hanging="0" w:start="0"/>
        <w:rPr/>
      </w:pPr>
      <w:r>
        <w:rPr/>
        <w:t xml:space="preserve">The decision of the Arbitrators (A) shall be by majority vote of the Arbitrators, (B) shall be rendered in writing, (C) shall be final, nonappealable and binding upon the Disputing Parties, and (D) may be enforced in any court of competent jurisdiction; </w:t>
      </w:r>
      <w:r>
        <w:rPr>
          <w:i/>
          <w:iCs/>
        </w:rPr>
        <w:t>provided, however</w:t>
      </w:r>
      <w:r>
        <w:rPr/>
        <w:t xml:space="preserve">, that the parties agree that the Arbitrators and any court enforcing the award of the Arbitrators shall not have the right or authority to award consequential damages or punitive or exemplary damages (however characterized and whether or not such damages might otherwise be available under applicable state or federal law) to any Disputing Party.  The responsibility for paying the costs and expenses of the arbitration, including compensation to the Arbitrators and any experts retained by the Arbitrators, shall be allocated among the Disputing Parties in a manner determined by the Arbitrators to be fair and reasonable under the circumstances. </w:t>
      </w:r>
    </w:p>
    <w:p>
      <w:pPr>
        <w:pStyle w:val="VEBodyText2"/>
        <w:rPr/>
      </w:pPr>
      <w:r>
        <w:rPr/>
      </w:r>
    </w:p>
    <w:p>
      <w:pPr>
        <w:pStyle w:val="VENumbered1"/>
        <w:numPr>
          <w:ilvl w:val="0"/>
          <w:numId w:val="7"/>
        </w:numPr>
        <w:ind w:hanging="0" w:start="0"/>
        <w:rPr>
          <w:b/>
          <w:bCs/>
        </w:rPr>
      </w:pPr>
      <w:r>
        <w:rPr/>
        <w:br/>
      </w:r>
      <w:r>
        <w:rPr>
          <w:b/>
          <w:bCs/>
        </w:rPr>
        <w:t>DEFINITIONS AND TERMS</w:t>
      </w:r>
    </w:p>
    <w:p>
      <w:pPr>
        <w:pStyle w:val="VENumbered2"/>
        <w:numPr>
          <w:ilvl w:val="1"/>
          <w:numId w:val="7"/>
        </w:numPr>
        <w:ind w:hanging="0" w:start="0"/>
        <w:rPr>
          <w:vanish/>
          <w:color w:val="0000FF"/>
        </w:rPr>
      </w:pPr>
      <w:bookmarkStart w:id="84" w:name="__RefHeading___Toc524427091"/>
      <w:bookmarkEnd w:id="84"/>
      <w:r>
        <w:rPr/>
        <w:t>Specific Definitions</w:t>
      </w:r>
    </w:p>
    <w:p>
      <w:pPr>
        <w:pStyle w:val="VEBodyText2"/>
        <w:rPr/>
      </w:pPr>
      <w:r>
        <w:rPr/>
        <w:t xml:space="preserve">.  As used in this Agreement, the following terms shall have the meanings set forth or as referenced below: </w:t>
      </w:r>
    </w:p>
    <w:p>
      <w:pPr>
        <w:pStyle w:val="VEBodyText2"/>
        <w:ind w:firstLine="720" w:end="0"/>
        <w:rPr/>
      </w:pPr>
      <w:r>
        <w:rPr/>
        <w:t>“</w:t>
      </w:r>
      <w:r>
        <w:rPr>
          <w:rStyle w:val="VEItalic"/>
        </w:rPr>
        <w:t>AAA</w:t>
      </w:r>
      <w:r>
        <w:rPr/>
        <w:t>” shall have the meaning set forth in Section 10.15(a).</w:t>
      </w:r>
    </w:p>
    <w:p>
      <w:pPr>
        <w:pStyle w:val="VEBodyText2"/>
        <w:ind w:firstLine="720" w:end="0"/>
        <w:rPr/>
      </w:pPr>
      <w:r>
        <w:rPr/>
        <w:t>“</w:t>
      </w:r>
      <w:r>
        <w:rPr>
          <w:rStyle w:val="VEItalic"/>
        </w:rPr>
        <w:t>Affiliates</w:t>
      </w:r>
      <w:r>
        <w:rPr/>
        <w:t xml:space="preserve">” shall mean, with respect to any Person, any Persons directly or indirectly controlling, controlled by or under common control with, such other Person as of the date on which, or at any time during the period for which, the determination of affiliation is being made. For the purpose of this definition, “control” means (i) the ownership or control of 50% or more of the equity interest in any Person, or (ii) the ability to direct or cause the direction of the management or affairs of a Person, whether through the direct or indirect ownership of voting interests, by contract or otherwise. </w:t>
      </w:r>
    </w:p>
    <w:p>
      <w:pPr>
        <w:pStyle w:val="VEBodyText2"/>
        <w:ind w:firstLine="720" w:end="0"/>
        <w:rPr/>
      </w:pPr>
      <w:r>
        <w:rPr/>
        <w:t>“</w:t>
      </w:r>
      <w:r>
        <w:rPr>
          <w:rStyle w:val="VEItalic"/>
        </w:rPr>
        <w:t>Agreement</w:t>
      </w:r>
      <w:r>
        <w:rPr/>
        <w:t xml:space="preserve">” shall mean this Agreement (including the Preliminary Statements set forth above and all Schedules and Exhibits), as the same may be amended or supplemented from time to time in accordance with the terms hereof. </w:t>
      </w:r>
    </w:p>
    <w:p>
      <w:pPr>
        <w:pStyle w:val="VEBodyText2"/>
        <w:ind w:firstLine="720" w:end="0"/>
        <w:rPr/>
      </w:pPr>
      <w:r>
        <w:rPr/>
        <w:t>“</w:t>
      </w:r>
      <w:r>
        <w:rPr>
          <w:rStyle w:val="VEItalic"/>
        </w:rPr>
        <w:t>Ancillary Agreements</w:t>
      </w:r>
      <w:r>
        <w:rPr/>
        <w:t>” shall mean the Operating Agreement, the Financial Derivatives Agreement, the Fiber Supply Agreement, the Black Liquor Exchange Agreement, the Railroad Agreement, the Steam Offtake Agreement, the Byproduct Sales Agreement, the Transition Services Agreement, the Credit Support and the LRFP Debt Guaranty.</w:t>
      </w:r>
    </w:p>
    <w:p>
      <w:pPr>
        <w:pStyle w:val="VEBodyText2"/>
        <w:ind w:firstLine="720" w:end="0"/>
        <w:rPr/>
      </w:pPr>
      <w:r>
        <w:rPr/>
        <w:t>“</w:t>
      </w:r>
      <w:r>
        <w:rPr>
          <w:i/>
          <w:iCs/>
        </w:rPr>
        <w:t>Applicable Tax Law</w:t>
      </w:r>
      <w:r>
        <w:rPr/>
        <w:t xml:space="preserve">” shall mean any Law of any nation, state, region, province, locality, municipality or other jurisdiction relating to Taxes, including regulations and other official pronouncements of any governmental entity or political subdivision of such jurisdiction charged with interpreting such Laws. </w:t>
      </w:r>
    </w:p>
    <w:p>
      <w:pPr>
        <w:pStyle w:val="VEBodyText2"/>
        <w:ind w:firstLine="720" w:end="0"/>
        <w:rPr/>
      </w:pPr>
      <w:r>
        <w:rPr/>
        <w:t>“</w:t>
      </w:r>
      <w:r>
        <w:rPr>
          <w:i/>
          <w:iCs/>
        </w:rPr>
        <w:t>Arbitration Notice</w:t>
      </w:r>
      <w:r>
        <w:rPr/>
        <w:t>” shall have the meaning set forth in Section 10.15(b).</w:t>
      </w:r>
    </w:p>
    <w:p>
      <w:pPr>
        <w:pStyle w:val="VEBodyText2"/>
        <w:ind w:firstLine="720" w:end="0"/>
        <w:rPr/>
      </w:pPr>
      <w:r>
        <w:rPr/>
        <w:t>“</w:t>
      </w:r>
      <w:r>
        <w:rPr>
          <w:rStyle w:val="VEItalic"/>
        </w:rPr>
        <w:t>Arbitrator</w:t>
      </w:r>
      <w:r>
        <w:rPr/>
        <w:t>” shall have the meaning set forth in Section 10.15(b).</w:t>
      </w:r>
    </w:p>
    <w:p>
      <w:pPr>
        <w:pStyle w:val="VEBodyText2"/>
        <w:ind w:firstLine="720" w:end="0"/>
        <w:rPr/>
      </w:pPr>
      <w:r>
        <w:rPr/>
        <w:t>“</w:t>
      </w:r>
      <w:r>
        <w:rPr>
          <w:i/>
          <w:iCs/>
        </w:rPr>
        <w:t>Assumed Liabilities</w:t>
      </w:r>
      <w:r>
        <w:rPr/>
        <w:t>” shall mean only the following obligations and liabilities:</w:t>
      </w:r>
    </w:p>
    <w:p>
      <w:pPr>
        <w:pStyle w:val="VENumbered5"/>
        <w:numPr>
          <w:ilvl w:val="4"/>
          <w:numId w:val="7"/>
        </w:numPr>
        <w:ind w:hanging="0" w:start="0"/>
        <w:rPr/>
      </w:pPr>
      <w:r>
        <w:rPr/>
        <w:t>all debts, liabilities, obligations or commitments, other than LRFP Retained Liabilities, related to the Leaf River Mill Business or related to the LRFP Contributed Assets arising after the Closing;</w:t>
      </w:r>
    </w:p>
    <w:p>
      <w:pPr>
        <w:pStyle w:val="VENumbered5"/>
        <w:numPr>
          <w:ilvl w:val="4"/>
          <w:numId w:val="7"/>
        </w:numPr>
        <w:ind w:hanging="0" w:start="0"/>
        <w:rPr/>
      </w:pPr>
      <w:r>
        <w:rPr/>
        <w:t>all debts, liabilities, obligations or commitments arising under the Contracts to the extent such Contracts are assigned to the Company, including the Real Estate Leases;</w:t>
      </w:r>
    </w:p>
    <w:p>
      <w:pPr>
        <w:pStyle w:val="VENumbered5"/>
        <w:numPr>
          <w:ilvl w:val="4"/>
          <w:numId w:val="7"/>
        </w:numPr>
        <w:ind w:hanging="0" w:start="0"/>
        <w:rPr/>
      </w:pPr>
      <w:r>
        <w:rPr/>
        <w:t>except for debts, liabilities, obligations or commitments arising under Environmental Laws (which are addressed exclusively in subpart (iv) below) [and except for any mortgages or other obligations secured by a security interest in the Real Property], all debts, liabilities, obligations or commitments related to the Real Property (except for such Real Property included in the LRFP Retained Real Property);</w:t>
      </w:r>
    </w:p>
    <w:p>
      <w:pPr>
        <w:pStyle w:val="VENumbered5"/>
        <w:numPr>
          <w:ilvl w:val="4"/>
          <w:numId w:val="7"/>
        </w:numPr>
        <w:ind w:hanging="0" w:start="0"/>
        <w:rPr/>
      </w:pPr>
      <w:r>
        <w:rPr/>
        <w:t xml:space="preserve">except for the LRFP Retained Liabilities, all liabilities under Environmental Laws related to or arising under the ownership, operation or conduct of the Leaf River Mill Business or the LRFP Real Property based on an event, condition, fact, circumstance, action, or omission that first occurred after Closing; </w:t>
      </w:r>
    </w:p>
    <w:p>
      <w:pPr>
        <w:pStyle w:val="VENumbered5"/>
        <w:numPr>
          <w:ilvl w:val="4"/>
          <w:numId w:val="7"/>
        </w:numPr>
        <w:ind w:hanging="0" w:start="0"/>
        <w:rPr/>
      </w:pPr>
      <w:r>
        <w:rPr/>
        <w:t>[the current liabilities;]</w:t>
      </w:r>
    </w:p>
    <w:p>
      <w:pPr>
        <w:pStyle w:val="VENumbered5"/>
        <w:numPr>
          <w:ilvl w:val="4"/>
          <w:numId w:val="7"/>
        </w:numPr>
        <w:ind w:hanging="0" w:start="0"/>
        <w:rPr/>
      </w:pPr>
      <w:r>
        <w:rPr/>
        <w:t>all debts, liabilities, obligations or commitments for Taxes, other than LRFP Retained Liabilities, related to the Leaf River Mill Business or related to the LRFP Contributed Assets arising after the Closing; and</w:t>
      </w:r>
    </w:p>
    <w:p>
      <w:pPr>
        <w:pStyle w:val="VENumbered5"/>
        <w:numPr>
          <w:ilvl w:val="4"/>
          <w:numId w:val="7"/>
        </w:numPr>
        <w:ind w:hanging="0" w:start="0"/>
        <w:rPr/>
      </w:pPr>
      <w:r>
        <w:rPr/>
        <w:t>all liabilities with respect to all actions, suits, proceedings, disputes, claims or investigations related to the Leaf River Mill Business or that otherwise are related to the LRFP Contributed Assets, at law, in equity or otherwise arising based on an event, condition, fact, circumstance, action, or omission, that first occurred after Closing.</w:t>
      </w:r>
    </w:p>
    <w:p>
      <w:pPr>
        <w:pStyle w:val="VEBodyText2"/>
        <w:ind w:firstLine="720" w:end="0"/>
        <w:rPr/>
      </w:pPr>
      <w:r>
        <w:rPr/>
        <w:t>“</w:t>
      </w:r>
      <w:r>
        <w:rPr>
          <w:rStyle w:val="VEItalic"/>
        </w:rPr>
        <w:t>Black Liquor Exchange Agreement</w:t>
      </w:r>
      <w:r>
        <w:rPr/>
        <w:t>” shall mean the agreement between [LRFP] and the Company pursuant to which the Company will supply [LRFP] with all excess Black Liquor produced at the Leaf River Mill in exchange for equivalently valued quantities of White Liquor.</w:t>
      </w:r>
    </w:p>
    <w:p>
      <w:pPr>
        <w:pStyle w:val="VEBodyText2"/>
        <w:ind w:firstLine="720" w:end="0"/>
        <w:rPr/>
      </w:pPr>
      <w:r>
        <w:rPr/>
        <w:t>“</w:t>
      </w:r>
      <w:r>
        <w:rPr>
          <w:rStyle w:val="VEItalic"/>
        </w:rPr>
        <w:t>Books and Records</w:t>
      </w:r>
      <w:r>
        <w:rPr/>
        <w:t>” shall mean originals or true and correct copies (if originals are not available) of all lists, files, data and databases and documents relating to customers, suppliers and products of the Leaf River Mill Business, the LRFP Contributed Assets, or the Assumed Liabilities, all personnel records or files regarding any Employee of the Leaf River Mill Business, all environmental audit reports (and similar documentation) and assessments with respect to the Leaf River Mill Business, and all general ledgers and underlying books of original entry and other financial records of the Leaf River Mill Business, except to the extent included in the LRFP Retained Assets.</w:t>
      </w:r>
    </w:p>
    <w:p>
      <w:pPr>
        <w:pStyle w:val="VEBodyText2"/>
        <w:ind w:firstLine="720" w:end="0"/>
        <w:rPr/>
      </w:pPr>
      <w:r>
        <w:rPr/>
        <w:t>“</w:t>
      </w:r>
      <w:r>
        <w:rPr>
          <w:rStyle w:val="VEItalic"/>
        </w:rPr>
        <w:t>Business Day</w:t>
      </w:r>
      <w:r>
        <w:rPr/>
        <w:t>” shall mean any day other than a Saturday, a Sunday or a day on which banks in New York City are authorized or obligated by law or executive order to close.</w:t>
      </w:r>
    </w:p>
    <w:p>
      <w:pPr>
        <w:pStyle w:val="VEBodyText2"/>
        <w:ind w:firstLine="720" w:end="0"/>
        <w:rPr/>
      </w:pPr>
      <w:r>
        <w:rPr/>
        <w:t>“</w:t>
      </w:r>
      <w:r>
        <w:rPr>
          <w:i/>
          <w:iCs/>
        </w:rPr>
        <w:t>Byproduct Sales Agreement</w:t>
      </w:r>
      <w:r>
        <w:rPr/>
        <w:t>” shall mean the agreement between [LRFP] and [the Company] under which ●.</w:t>
      </w:r>
    </w:p>
    <w:p>
      <w:pPr>
        <w:pStyle w:val="VEBodyText2"/>
        <w:ind w:firstLine="720" w:end="0"/>
        <w:rPr/>
      </w:pPr>
      <w:r>
        <w:rPr/>
        <w:t>“</w:t>
      </w:r>
      <w:r>
        <w:rPr>
          <w:rStyle w:val="VEItalic"/>
        </w:rPr>
        <w:t>Cap</w:t>
      </w:r>
      <w:r>
        <w:rPr/>
        <w:t>” shall have the meaning set forth in Section 7.2(b).</w:t>
      </w:r>
    </w:p>
    <w:p>
      <w:pPr>
        <w:pStyle w:val="VEBodyText2"/>
        <w:ind w:firstLine="720" w:end="0"/>
        <w:rPr/>
      </w:pPr>
      <w:r>
        <w:rPr/>
        <w:t>“</w:t>
      </w:r>
      <w:r>
        <w:rPr>
          <w:rStyle w:val="VEItalic"/>
        </w:rPr>
        <w:t>Closing</w:t>
      </w:r>
      <w:r>
        <w:rPr/>
        <w:t>” shall mean the closing of the transactions contemplated by this Agreement.</w:t>
      </w:r>
    </w:p>
    <w:p>
      <w:pPr>
        <w:pStyle w:val="VEBodyText2"/>
        <w:ind w:firstLine="720" w:end="0"/>
        <w:rPr/>
      </w:pPr>
      <w:r>
        <w:rPr/>
        <w:t>“</w:t>
      </w:r>
      <w:r>
        <w:rPr>
          <w:rStyle w:val="VEItalic"/>
        </w:rPr>
        <w:t>Closing Date</w:t>
      </w:r>
      <w:r>
        <w:rPr/>
        <w:t xml:space="preserve">” shall have the meaning set forth in Section 2.3. </w:t>
      </w:r>
    </w:p>
    <w:p>
      <w:pPr>
        <w:pStyle w:val="VEBodyText2"/>
        <w:ind w:firstLine="720" w:end="0"/>
        <w:rPr/>
      </w:pPr>
      <w:r>
        <w:rPr/>
        <w:t>“</w:t>
      </w:r>
      <w:r>
        <w:rPr>
          <w:rStyle w:val="VEItalic"/>
        </w:rPr>
        <w:t>Closing Working Capital</w:t>
      </w:r>
      <w:r>
        <w:rPr/>
        <w:t>” shall have the meaning set forth in Section 2.4(a).</w:t>
      </w:r>
    </w:p>
    <w:p>
      <w:pPr>
        <w:pStyle w:val="VEBodyText2"/>
        <w:ind w:firstLine="720" w:end="0"/>
        <w:rPr/>
      </w:pPr>
      <w:r>
        <w:rPr/>
        <w:t>“</w:t>
      </w:r>
      <w:r>
        <w:rPr>
          <w:rStyle w:val="VEItalic"/>
        </w:rPr>
        <w:t>Closing Working Capital Statement</w:t>
      </w:r>
      <w:r>
        <w:rPr/>
        <w:t>” shall have the meaning set forth in Section 2.4(a).</w:t>
      </w:r>
    </w:p>
    <w:p>
      <w:pPr>
        <w:pStyle w:val="VEBodyText2"/>
        <w:ind w:firstLine="720" w:end="0"/>
        <w:rPr/>
      </w:pPr>
      <w:r>
        <w:rPr/>
        <w:t>“</w:t>
      </w:r>
      <w:r>
        <w:rPr>
          <w:rStyle w:val="VEItalic"/>
        </w:rPr>
        <w:t>Code</w:t>
      </w:r>
      <w:r>
        <w:rPr/>
        <w:t>” shall mean the Internal Revenue Code of 1986, as amended.</w:t>
      </w:r>
    </w:p>
    <w:p>
      <w:pPr>
        <w:pStyle w:val="VEBodyText2"/>
        <w:ind w:firstLine="720" w:end="0"/>
        <w:rPr/>
      </w:pPr>
      <w:r>
        <w:rPr/>
        <w:t>“</w:t>
      </w:r>
      <w:r>
        <w:rPr>
          <w:i/>
          <w:iCs/>
        </w:rPr>
        <w:t>Company</w:t>
      </w:r>
      <w:r>
        <w:rPr/>
        <w:t>” shall have the meaning set forth in the preamble to this Agreement.</w:t>
      </w:r>
    </w:p>
    <w:p>
      <w:pPr>
        <w:pStyle w:val="VEBodyText2"/>
        <w:ind w:firstLine="720" w:end="0"/>
        <w:rPr/>
      </w:pPr>
      <w:r>
        <w:rPr/>
        <w:t>“</w:t>
      </w:r>
      <w:r>
        <w:rPr>
          <w:i/>
          <w:iCs/>
        </w:rPr>
        <w:t>Company</w:t>
      </w:r>
      <w:r>
        <w:rPr>
          <w:rStyle w:val="VEItalic"/>
        </w:rPr>
        <w:t xml:space="preserve"> Debt</w:t>
      </w:r>
      <w:r>
        <w:rPr/>
        <w:t>” shall have the meaning set forth in Section 2.7.</w:t>
      </w:r>
    </w:p>
    <w:p>
      <w:pPr>
        <w:pStyle w:val="VEBodyText2"/>
        <w:ind w:firstLine="720" w:end="0"/>
        <w:rPr/>
      </w:pPr>
      <w:r>
        <w:rPr/>
        <w:t>“</w:t>
      </w:r>
      <w:r>
        <w:rPr>
          <w:rStyle w:val="VEItalic"/>
        </w:rPr>
        <w:t>Computer System</w:t>
      </w:r>
      <w:r>
        <w:rPr/>
        <w:t>” shall mean any and all computers (including without limitation personal computers, mid-range computers and mainframes), process and distributed control systems and software applications and operating systems and any other hardware, equipment, and facilities and infrastructure systems containing an embedded computer chip.</w:t>
      </w:r>
    </w:p>
    <w:p>
      <w:pPr>
        <w:pStyle w:val="VEBodyText2"/>
        <w:ind w:firstLine="720" w:end="0"/>
        <w:rPr/>
      </w:pPr>
      <w:r>
        <w:rPr/>
        <w:t>“</w:t>
      </w:r>
      <w:r>
        <w:rPr>
          <w:rStyle w:val="VEItalic"/>
        </w:rPr>
        <w:t>Confidentiality Agreement</w:t>
      </w:r>
      <w:r>
        <w:rPr/>
        <w:t>” shall mean the Confidentiality Agreement between [LRFP] and [ENA] dated as of ●, 2001.</w:t>
      </w:r>
    </w:p>
    <w:p>
      <w:pPr>
        <w:pStyle w:val="VEBodyText2"/>
        <w:ind w:firstLine="720" w:end="0"/>
        <w:rPr/>
      </w:pPr>
      <w:r>
        <w:rPr/>
        <w:t>“</w:t>
      </w:r>
      <w:r>
        <w:rPr>
          <w:rStyle w:val="VEItalic"/>
        </w:rPr>
        <w:t>Consent</w:t>
      </w:r>
      <w:r>
        <w:rPr/>
        <w:t>” shall mean any consent, approval, authorization, waiver, permit, grant, franchise, concession, agreement, license, exemption or order of, registration, certificate, declaration or filing with, or report or notice to any Person, including any Governmental Authority, including those identified on Schedules 3.3.</w:t>
      </w:r>
    </w:p>
    <w:p>
      <w:pPr>
        <w:pStyle w:val="VEBodyText2"/>
        <w:ind w:firstLine="720" w:end="0"/>
        <w:rPr/>
      </w:pPr>
      <w:r>
        <w:rPr/>
        <w:t>“</w:t>
      </w:r>
      <w:r>
        <w:rPr>
          <w:i/>
          <w:iCs/>
        </w:rPr>
        <w:t>Contracts</w:t>
      </w:r>
      <w:r>
        <w:rPr/>
        <w:t>” shall mean all agreements, contracts, leases, purchase orders, trade billback, refund and other arrangements, incentive agreements, commitments, collective bargaining agreements, and licenses that are related to the Leaf River Mill Business or the LRFP Contributed Assets or to which such LRFP Contributed Assets are subject.</w:t>
      </w:r>
    </w:p>
    <w:p>
      <w:pPr>
        <w:pStyle w:val="VEBodyText2"/>
        <w:ind w:firstLine="720" w:end="0"/>
        <w:rPr/>
      </w:pPr>
      <w:r>
        <w:rPr/>
        <w:t>“</w:t>
      </w:r>
      <w:r>
        <w:rPr>
          <w:rStyle w:val="VEItalic"/>
        </w:rPr>
        <w:t>CPA Firm</w:t>
      </w:r>
      <w:r>
        <w:rPr/>
        <w:t xml:space="preserve">” shall have the meaning set forth in Section 2.4(b). </w:t>
      </w:r>
    </w:p>
    <w:p>
      <w:pPr>
        <w:pStyle w:val="VEBodyText2"/>
        <w:ind w:firstLine="720" w:end="0"/>
        <w:rPr/>
      </w:pPr>
      <w:r>
        <w:rPr>
          <w:i/>
          <w:iCs/>
        </w:rPr>
        <w:t>“</w:t>
      </w:r>
      <w:r>
        <w:rPr>
          <w:i/>
          <w:iCs/>
        </w:rPr>
        <w:t>Credit Support”</w:t>
      </w:r>
      <w:r>
        <w:rPr/>
        <w:t xml:space="preserve"> shall mean ●.</w:t>
      </w:r>
    </w:p>
    <w:p>
      <w:pPr>
        <w:pStyle w:val="VEBodyText2"/>
        <w:ind w:firstLine="720" w:end="0"/>
        <w:rPr/>
      </w:pPr>
      <w:r>
        <w:rPr/>
        <w:t>“</w:t>
      </w:r>
      <w:r>
        <w:rPr>
          <w:rStyle w:val="VEItalic"/>
        </w:rPr>
        <w:t>Disclosure Schedules</w:t>
      </w:r>
      <w:r>
        <w:rPr/>
        <w:t>” shall mean the Disclosure Schedules dated the date hereof delivered by ENA or the LRFP Parties in connection with this Agreement.</w:t>
      </w:r>
    </w:p>
    <w:p>
      <w:pPr>
        <w:pStyle w:val="VEBodyText2"/>
        <w:ind w:firstLine="720" w:end="0"/>
        <w:rPr/>
      </w:pPr>
      <w:r>
        <w:rPr/>
        <w:t>“</w:t>
      </w:r>
      <w:r>
        <w:rPr>
          <w:i/>
          <w:iCs/>
        </w:rPr>
        <w:t>Dispute</w:t>
      </w:r>
      <w:r>
        <w:rPr/>
        <w:t>” shall have the meaning set forth in Section 10.15.</w:t>
      </w:r>
    </w:p>
    <w:p>
      <w:pPr>
        <w:pStyle w:val="VEBodyText2"/>
        <w:ind w:firstLine="720" w:end="0"/>
        <w:rPr/>
      </w:pPr>
      <w:r>
        <w:rPr/>
        <w:t>“</w:t>
      </w:r>
      <w:r>
        <w:rPr>
          <w:i/>
          <w:iCs/>
        </w:rPr>
        <w:t>Disputing Party</w:t>
      </w:r>
      <w:r>
        <w:rPr/>
        <w:t>” shall have the meaning set forth in Section 10.15.</w:t>
      </w:r>
    </w:p>
    <w:p>
      <w:pPr>
        <w:pStyle w:val="VEBodyText2"/>
        <w:ind w:firstLine="720" w:end="0"/>
        <w:rPr/>
      </w:pPr>
      <w:r>
        <w:rPr/>
        <w:t>“</w:t>
      </w:r>
      <w:r>
        <w:rPr>
          <w:rStyle w:val="VEItalic"/>
        </w:rPr>
        <w:t>Employee</w:t>
      </w:r>
      <w:r>
        <w:rPr/>
        <w:t>” shall mean, with respect to the Leaf River Mill Business, an individual who is employed by a LRFP Party, whether salaried or hourly [and whether on lay-off or medical, family or other authorized leave of absence].</w:t>
      </w:r>
    </w:p>
    <w:p>
      <w:pPr>
        <w:pStyle w:val="VEBodyText2"/>
        <w:ind w:firstLine="720" w:end="0"/>
        <w:rPr/>
      </w:pPr>
      <w:r>
        <w:rPr/>
        <w:t>“</w:t>
      </w:r>
      <w:r>
        <w:rPr>
          <w:i/>
          <w:iCs/>
        </w:rPr>
        <w:t>Employee</w:t>
      </w:r>
      <w:r>
        <w:rPr>
          <w:rStyle w:val="VEItalic"/>
        </w:rPr>
        <w:t xml:space="preserve"> Plans</w:t>
      </w:r>
      <w:r>
        <w:rPr/>
        <w:t>” shall mean as to any party all “employee welfare benefit plans” and “employee pension benefit plans” as respectively defined in Sections 3(1) and 3(2) of ERISA, all employee benefit and pension plans, all other bonus, deferred compensation, retirement, savings, excess benefit, stock option or purchase, retention, termination, severance and incentive plans, contracts, programs, funds, arrangements, policies, or practices and all other plans, contracts, programs, funds, arrangements, policies, or practices (whether voluntary or compulsory) that provide or may provide money (other than as current salary or wages), services, property or other benefits, whether written or oral and whether funded or unfunded, including (without limitation) any that have been frozen or terminated since ●, 2001, and any trust, escrow or similar agreement related thereto, whether written or oral and whether funded or unfunded, which are established and maintained by any of the parties hereto with respect to any of their Employees, Retired Employees, independent contractors, directors, officers, shareholders, or their dependents or which are established or maintained by any party (or any Person that together with any party is or would have been as of the date of the Agreement treated as a single employer under Section 414 of the Code) (the “Related Persons”) or with respect to which any party or any Affiliate thereof have made or are required to make payments, transfers or contributions.</w:t>
      </w:r>
    </w:p>
    <w:p>
      <w:pPr>
        <w:pStyle w:val="VEBodyText2"/>
        <w:ind w:firstLine="720" w:end="0"/>
        <w:rPr/>
      </w:pPr>
      <w:r>
        <w:rPr/>
        <w:t>“</w:t>
      </w:r>
      <w:r>
        <w:rPr>
          <w:i/>
          <w:iCs/>
        </w:rPr>
        <w:t>ENA</w:t>
      </w:r>
      <w:r>
        <w:rPr/>
        <w:t>” shall have the meaning set forth in the preamble to this Agreement.</w:t>
      </w:r>
    </w:p>
    <w:p>
      <w:pPr>
        <w:pStyle w:val="VEBodyText2"/>
        <w:ind w:firstLine="720" w:end="0"/>
        <w:rPr/>
      </w:pPr>
      <w:r>
        <w:rPr/>
        <w:t>“</w:t>
      </w:r>
      <w:r>
        <w:rPr>
          <w:i/>
          <w:iCs/>
        </w:rPr>
        <w:t>Encumbrances</w:t>
      </w:r>
      <w:r>
        <w:rPr/>
        <w:t>” shall mean liens, charges, encumbrances, security interests, options or any other restrictions or third-party rights, including any required third party consents.</w:t>
      </w:r>
    </w:p>
    <w:p>
      <w:pPr>
        <w:pStyle w:val="VEBodyText2"/>
        <w:ind w:firstLine="720" w:end="0"/>
        <w:rPr/>
      </w:pPr>
      <w:r>
        <w:rPr/>
        <w:t>“</w:t>
      </w:r>
      <w:r>
        <w:rPr>
          <w:i/>
          <w:iCs/>
        </w:rPr>
        <w:t>Environment</w:t>
      </w:r>
      <w:r>
        <w:rPr/>
        <w:t>” means soil, land, water and air in their natural state, including, without limitation, land surface or subsurface strata, surface water, ground water and ambient air.</w:t>
      </w:r>
    </w:p>
    <w:p>
      <w:pPr>
        <w:pStyle w:val="VEBodyText2"/>
        <w:ind w:firstLine="720" w:end="0"/>
        <w:rPr/>
      </w:pPr>
      <w:r>
        <w:rPr/>
        <w:t>“</w:t>
      </w:r>
      <w:r>
        <w:rPr>
          <w:rStyle w:val="VEItalic"/>
        </w:rPr>
        <w:t>Environmental Authorities</w:t>
      </w:r>
      <w:r>
        <w:rPr/>
        <w:t>” means all Governmental Authorities charged with creating, interpreting, enforcing, revising, and implementing any of the Environmental Laws.</w:t>
      </w:r>
    </w:p>
    <w:p>
      <w:pPr>
        <w:pStyle w:val="VEBodyText2"/>
        <w:ind w:firstLine="720" w:end="0"/>
        <w:rPr/>
      </w:pPr>
      <w:r>
        <w:rPr/>
        <w:t>“</w:t>
      </w:r>
      <w:r>
        <w:rPr>
          <w:rStyle w:val="VEItalic"/>
        </w:rPr>
        <w:t>Environmental Law</w:t>
      </w:r>
      <w:r>
        <w:rPr/>
        <w:t>” shall mean any applicable federal, state, local, common or foreign law, statute, ordinance, rule, regulation, code, order, judgment, decree or injunction Relating to (i) the protection of the Environment (including air, water vapor, surface water, groundwater, drinking water supply, surface or subsurface land), (ii) the exposure to, or the use, storage, recycling, treatment, generation, transportation, processing, handling, labeling, protection, release, spill or discharge or disposal of Hazardous Substances, (iii) workplace safety or health, (iv) preventing or reducing the release of pollutants of Hazardous Substances or the generation of wastes containing Hazardous Substances; (v) assuring that products are designed, formulated, packaged, and used so that they do not present unreasonable risks to human health or the Environment when used or disposed of; or (vi) the payment by responsible parties to private parties, or groups of them, for damages done to their health or the environment, or permitting self-appointed representatives of the public interest to recover for injuries done to the environment or other public assets.</w:t>
      </w:r>
    </w:p>
    <w:p>
      <w:pPr>
        <w:pStyle w:val="VEBodyText2"/>
        <w:ind w:firstLine="720" w:end="0"/>
        <w:rPr/>
      </w:pPr>
      <w:r>
        <w:rPr/>
        <w:t>“</w:t>
      </w:r>
      <w:r>
        <w:rPr>
          <w:rStyle w:val="VEItalic"/>
        </w:rPr>
        <w:t>Environmental Permits</w:t>
      </w:r>
      <w:r>
        <w:rPr/>
        <w:t xml:space="preserve">” means all permits, licenses, certificates and authorizations of, and registrations with, any of the Environmental Authorities pursuant to any of the Environmental Laws, issued or granted for the purpose of conducting or authorizing the Leaf River Mill Business as presently conducted. </w:t>
      </w:r>
    </w:p>
    <w:p>
      <w:pPr>
        <w:pStyle w:val="VEBodyText2"/>
        <w:ind w:firstLine="720" w:end="0"/>
        <w:rPr/>
      </w:pPr>
      <w:r>
        <w:rPr/>
        <w:t>“</w:t>
      </w:r>
      <w:r>
        <w:rPr>
          <w:i/>
          <w:iCs/>
        </w:rPr>
        <w:t>ERISA</w:t>
      </w:r>
      <w:r>
        <w:rPr/>
        <w:t xml:space="preserve">” shall mean the Employee Retirement Income Security Act of 1974, as amended, and regulations promulgated thereunder. </w:t>
      </w:r>
    </w:p>
    <w:p>
      <w:pPr>
        <w:pStyle w:val="VEBodyText2"/>
        <w:ind w:firstLine="720" w:end="0"/>
        <w:rPr/>
      </w:pPr>
      <w:r>
        <w:rPr/>
        <w:t>“</w:t>
      </w:r>
      <w:r>
        <w:rPr>
          <w:rStyle w:val="VEItalic"/>
        </w:rPr>
        <w:t>FAA</w:t>
      </w:r>
      <w:r>
        <w:rPr/>
        <w:t>” shall have the meaning set forth in Section 10.15(b).</w:t>
      </w:r>
    </w:p>
    <w:p>
      <w:pPr>
        <w:pStyle w:val="VEBodyText2"/>
        <w:ind w:firstLine="720" w:end="0"/>
        <w:rPr/>
      </w:pPr>
      <w:r>
        <w:rPr/>
        <w:t>“</w:t>
      </w:r>
      <w:r>
        <w:rPr>
          <w:rStyle w:val="VEItalic"/>
        </w:rPr>
        <w:t>Fiber Supply Agreement</w:t>
      </w:r>
      <w:r>
        <w:rPr/>
        <w:t>” shall mean the agreement between [LRFP] and the Company pursuant to which [LRFP] shall supply fiber to the Company.</w:t>
      </w:r>
    </w:p>
    <w:p>
      <w:pPr>
        <w:pStyle w:val="VEBodyText2"/>
        <w:ind w:firstLine="720" w:end="0"/>
        <w:rPr/>
      </w:pPr>
      <w:r>
        <w:rPr/>
        <w:t>“</w:t>
      </w:r>
      <w:r>
        <w:rPr>
          <w:rStyle w:val="VEItalic"/>
        </w:rPr>
        <w:t>Final Working Capital Statement</w:t>
      </w:r>
      <w:r>
        <w:rPr/>
        <w:t>” shall have the meaning set forth in Section 2.4(b).</w:t>
      </w:r>
    </w:p>
    <w:p>
      <w:pPr>
        <w:pStyle w:val="VEBodyText2"/>
        <w:ind w:firstLine="720" w:end="0"/>
        <w:rPr/>
      </w:pPr>
      <w:r>
        <w:rPr/>
        <w:t>“</w:t>
      </w:r>
      <w:r>
        <w:rPr>
          <w:i/>
          <w:iCs/>
        </w:rPr>
        <w:t>Financial Derivatives Agreement</w:t>
      </w:r>
      <w:r>
        <w:rPr/>
        <w:t>” shall mean the agreement between [LRFP] and [the Company] under which ●.</w:t>
      </w:r>
    </w:p>
    <w:p>
      <w:pPr>
        <w:pStyle w:val="VEBodyText2"/>
        <w:ind w:firstLine="720" w:end="0"/>
        <w:rPr/>
      </w:pPr>
      <w:r>
        <w:rPr/>
        <w:t>“</w:t>
      </w:r>
      <w:r>
        <w:rPr>
          <w:rStyle w:val="VEItalic"/>
        </w:rPr>
        <w:t>Fixtures and Equipment</w:t>
      </w:r>
      <w:r>
        <w:rPr/>
        <w:t>” shall mean all furniture, fixtures, furnishings, machinery, vehicles, equipment (including computer hardware, computer terminals, network servers, and research and development equipment) and other tangible personal property [located on the Real Property] and used in connection with the Leaf River Mill Business.</w:t>
      </w:r>
    </w:p>
    <w:p>
      <w:pPr>
        <w:pStyle w:val="VEBodyText2"/>
        <w:ind w:firstLine="720" w:end="0"/>
        <w:rPr/>
      </w:pPr>
      <w:r>
        <w:rPr/>
        <w:t>“</w:t>
      </w:r>
      <w:r>
        <w:rPr>
          <w:rStyle w:val="VEItalic"/>
        </w:rPr>
        <w:t>GAAP</w:t>
      </w:r>
      <w:r>
        <w:rPr/>
        <w:t>” shall mean United States generally accepted accounting principles, consistently applied.</w:t>
      </w:r>
    </w:p>
    <w:p>
      <w:pPr>
        <w:pStyle w:val="VEBodyText2"/>
        <w:ind w:firstLine="720" w:end="0"/>
        <w:rPr/>
      </w:pPr>
      <w:r>
        <w:rPr/>
        <w:t>“</w:t>
      </w:r>
      <w:r>
        <w:rPr>
          <w:rStyle w:val="VEItalic"/>
        </w:rPr>
        <w:t>Governmental Authority</w:t>
      </w:r>
      <w:r>
        <w:rPr/>
        <w:t xml:space="preserve">” shall mean any nation or government, any state, province or other political subdivision thereof and any entity exercising executive, legislative, judicial, regulatory or administrative functions of or pertaining to government, including any government authority, agency, department, board, commission or instrumentality of the United States, any State of the United States or any political subdivision thereof. </w:t>
      </w:r>
    </w:p>
    <w:p>
      <w:pPr>
        <w:pStyle w:val="VEBodyText2"/>
        <w:ind w:firstLine="720" w:end="0"/>
        <w:rPr/>
      </w:pPr>
      <w:r>
        <w:rPr/>
        <w:t>“</w:t>
      </w:r>
      <w:r>
        <w:rPr>
          <w:rStyle w:val="VEItalic"/>
        </w:rPr>
        <w:t>Governmental Authorizations</w:t>
      </w:r>
      <w:r>
        <w:rPr/>
        <w:t>” shall mean all licenses, permits, franchises, certificates of occupancy, other certificates and other authorizations and approvals required to carry on the Leaf River Mill Business as currently conducted under the applicable laws, ordinances or regulations of any Governmental Authority.</w:t>
      </w:r>
    </w:p>
    <w:p>
      <w:pPr>
        <w:pStyle w:val="VEBodyText2"/>
        <w:ind w:firstLine="720" w:end="0"/>
        <w:rPr/>
      </w:pPr>
      <w:r>
        <w:rPr>
          <w:i/>
          <w:iCs/>
        </w:rPr>
        <w:t>“</w:t>
      </w:r>
      <w:r>
        <w:rPr>
          <w:i/>
          <w:iCs/>
        </w:rPr>
        <w:t>G-P”</w:t>
      </w:r>
      <w:r>
        <w:rPr/>
        <w:t xml:space="preserve"> shall have the meaning set forth in the preamble to this Agreement.</w:t>
      </w:r>
    </w:p>
    <w:p>
      <w:pPr>
        <w:pStyle w:val="VEBodyText2"/>
        <w:ind w:firstLine="720" w:end="0"/>
        <w:rPr/>
      </w:pPr>
      <w:r>
        <w:rPr/>
        <w:t>“</w:t>
      </w:r>
      <w:r>
        <w:rPr>
          <w:rStyle w:val="VEItalic"/>
        </w:rPr>
        <w:t>Hazardous Substances</w:t>
      </w:r>
      <w:r>
        <w:rPr/>
        <w:t>” shall mean (i) petroleum, petroleum byproducts and any petroleum fractions, radioactive material, hazardous wastes under the Resource Conservation and Recovery Act, toxic substances under the Toxic Substance Control Act, asbestos, or any materials containing asbestos; (ii) any substance or any material containing a substance, defined as hazardous or toxic or words of similar meaning or effect under Environmental Laws; and (iii) any other materials as to which liability or standards of conduct are imposed pursuant to any Environmental Law.</w:t>
      </w:r>
    </w:p>
    <w:p>
      <w:pPr>
        <w:pStyle w:val="VEBodyText2"/>
        <w:ind w:firstLine="720" w:end="0"/>
        <w:rPr/>
      </w:pPr>
      <w:r>
        <w:rPr/>
        <w:t>“</w:t>
      </w:r>
      <w:r>
        <w:rPr>
          <w:i/>
          <w:iCs/>
        </w:rPr>
        <w:t>HSR</w:t>
      </w:r>
      <w:r>
        <w:rPr>
          <w:rStyle w:val="VEItalic"/>
        </w:rPr>
        <w:t xml:space="preserve"> Act</w:t>
      </w:r>
      <w:r>
        <w:rPr/>
        <w:t>” shall mean the Hart-Scott-Rodino Antitrust Improvements Act of 1976, as amended.</w:t>
      </w:r>
    </w:p>
    <w:p>
      <w:pPr>
        <w:pStyle w:val="VEBodyText2"/>
        <w:ind w:firstLine="720" w:end="0"/>
        <w:rPr/>
      </w:pPr>
      <w:r>
        <w:rPr/>
        <w:t>“</w:t>
      </w:r>
      <w:r>
        <w:rPr>
          <w:i/>
          <w:iCs/>
        </w:rPr>
        <w:t>Indemnification</w:t>
      </w:r>
      <w:r>
        <w:rPr>
          <w:rStyle w:val="VEItalic"/>
        </w:rPr>
        <w:t xml:space="preserve"> Claim Notice</w:t>
      </w:r>
      <w:r>
        <w:rPr/>
        <w:t>” shall have the meaning set forth in Section 7.3(a).</w:t>
      </w:r>
    </w:p>
    <w:p>
      <w:pPr>
        <w:pStyle w:val="VEBodyText2"/>
        <w:ind w:firstLine="720" w:end="0"/>
        <w:rPr/>
      </w:pPr>
      <w:r>
        <w:rPr/>
        <w:t>“</w:t>
      </w:r>
      <w:r>
        <w:rPr>
          <w:i/>
          <w:iCs/>
        </w:rPr>
        <w:t>Indemnified</w:t>
      </w:r>
      <w:r>
        <w:rPr>
          <w:rStyle w:val="VEItalic"/>
        </w:rPr>
        <w:t xml:space="preserve"> Party</w:t>
      </w:r>
      <w:r>
        <w:rPr/>
        <w:t>” shall have the meaning set forth in Section 7.2(a).</w:t>
      </w:r>
    </w:p>
    <w:p>
      <w:pPr>
        <w:pStyle w:val="VEBodyText2"/>
        <w:ind w:firstLine="720" w:end="0"/>
        <w:rPr/>
      </w:pPr>
      <w:r>
        <w:rPr/>
        <w:t>“</w:t>
      </w:r>
      <w:r>
        <w:rPr>
          <w:i/>
          <w:iCs/>
        </w:rPr>
        <w:t>Indemnifying</w:t>
      </w:r>
      <w:r>
        <w:rPr>
          <w:rStyle w:val="VEItalic"/>
        </w:rPr>
        <w:t xml:space="preserve"> Party</w:t>
      </w:r>
      <w:r>
        <w:rPr/>
        <w:t>” shall have the meaning set forth in Section 7.3(a).</w:t>
      </w:r>
    </w:p>
    <w:p>
      <w:pPr>
        <w:pStyle w:val="VEBodyText2"/>
        <w:ind w:firstLine="720" w:end="0"/>
        <w:rPr/>
      </w:pPr>
      <w:r>
        <w:rPr/>
        <w:t>“</w:t>
      </w:r>
      <w:r>
        <w:rPr>
          <w:i/>
          <w:iCs/>
        </w:rPr>
        <w:t>Intellectual</w:t>
      </w:r>
      <w:r>
        <w:rPr>
          <w:rStyle w:val="VEItalic"/>
        </w:rPr>
        <w:t xml:space="preserve"> Property</w:t>
      </w:r>
      <w:r>
        <w:rPr/>
        <w:t>” shall mean (except to the extent included in the LRFP Retained Assets) the following intellectual property (and the rights associated therewith) related to the Leaf River Mill Business or the LRFP Contributed Assets:</w:t>
      </w:r>
    </w:p>
    <w:p>
      <w:pPr>
        <w:pStyle w:val="VENumbered5"/>
        <w:numPr>
          <w:ilvl w:val="4"/>
          <w:numId w:val="9"/>
        </w:numPr>
        <w:tabs>
          <w:tab w:val="clear" w:pos="720"/>
        </w:tabs>
        <w:ind w:firstLine="1440" w:start="720" w:end="0"/>
        <w:rPr/>
      </w:pPr>
      <w:r>
        <w:rPr/>
        <w:t>trademarks, service marks, brand names, certification marks, trade dress, assumed names, Internet domain names, trade names and other indications of origin, the goodwill associated with the foregoing and registrations in any jurisdiction of, and applications in any jurisdiction to register, the foregoing (including any extension, modification or renewal of any such registration or application);</w:t>
      </w:r>
    </w:p>
    <w:p>
      <w:pPr>
        <w:pStyle w:val="VENumbered5"/>
        <w:numPr>
          <w:ilvl w:val="4"/>
          <w:numId w:val="7"/>
        </w:numPr>
        <w:ind w:hanging="0" w:start="0"/>
        <w:rPr/>
      </w:pPr>
      <w:r>
        <w:rPr/>
        <w:t xml:space="preserve">patents, applications for patents (including provisional, divisional, continuation, and continuation-in-part applications), and any renewals, extensions or reissues thereof, in any jurisdiction; </w:t>
      </w:r>
    </w:p>
    <w:p>
      <w:pPr>
        <w:pStyle w:val="VENumbered5"/>
        <w:numPr>
          <w:ilvl w:val="4"/>
          <w:numId w:val="7"/>
        </w:numPr>
        <w:ind w:hanging="0" w:start="0"/>
        <w:rPr/>
      </w:pPr>
      <w:r>
        <w:rPr/>
        <w:t>invention disclosures and innovations (whether or not patentable and whether or not reduced to practice);</w:t>
      </w:r>
    </w:p>
    <w:p>
      <w:pPr>
        <w:pStyle w:val="VENumbered5"/>
        <w:numPr>
          <w:ilvl w:val="4"/>
          <w:numId w:val="7"/>
        </w:numPr>
        <w:ind w:hanging="0" w:start="0"/>
        <w:rPr/>
      </w:pPr>
      <w:r>
        <w:rPr/>
        <w:t>non-public information, trade secrets confidential information, know how, proprietary technology and rights in any jurisdiction to limit the use or disclosure thereof by any Person;</w:t>
      </w:r>
    </w:p>
    <w:p>
      <w:pPr>
        <w:pStyle w:val="VENumbered5"/>
        <w:numPr>
          <w:ilvl w:val="4"/>
          <w:numId w:val="7"/>
        </w:numPr>
        <w:ind w:hanging="0" w:start="0"/>
        <w:rPr/>
      </w:pPr>
      <w:r>
        <w:rPr/>
        <w:t>copyrighted works and registrations or applications for registration of copyrights in any jurisdiction, and any renewals or extensions thereof;</w:t>
      </w:r>
    </w:p>
    <w:p>
      <w:pPr>
        <w:pStyle w:val="VENumbered5"/>
        <w:numPr>
          <w:ilvl w:val="4"/>
          <w:numId w:val="7"/>
        </w:numPr>
        <w:ind w:hanging="0" w:start="0"/>
        <w:rPr/>
      </w:pPr>
      <w:r>
        <w:rPr/>
        <w:t xml:space="preserve">any similar intellectual property or proprietary rights; and </w:t>
      </w:r>
    </w:p>
    <w:p>
      <w:pPr>
        <w:pStyle w:val="VENumbered5"/>
        <w:numPr>
          <w:ilvl w:val="4"/>
          <w:numId w:val="7"/>
        </w:numPr>
        <w:ind w:hanging="0" w:start="0"/>
        <w:rPr/>
      </w:pPr>
      <w:r>
        <w:rPr/>
        <w:t>any claims or causes of action arising out of or related to any infringement or misappropriation of any of the foregoing occurring before or after the Closing.</w:t>
      </w:r>
    </w:p>
    <w:p>
      <w:pPr>
        <w:pStyle w:val="VEBodyText2"/>
        <w:ind w:firstLine="720" w:end="0"/>
        <w:rPr/>
      </w:pPr>
      <w:r>
        <w:rPr/>
        <w:t>“</w:t>
      </w:r>
      <w:r>
        <w:rPr>
          <w:i/>
          <w:iCs/>
        </w:rPr>
        <w:t>Intellectual</w:t>
      </w:r>
      <w:r>
        <w:rPr>
          <w:rStyle w:val="VEItalic"/>
        </w:rPr>
        <w:t xml:space="preserve"> Property Rights</w:t>
      </w:r>
      <w:r>
        <w:rPr/>
        <w:t>” shall mean:</w:t>
      </w:r>
    </w:p>
    <w:p>
      <w:pPr>
        <w:pStyle w:val="VENumbered5"/>
        <w:numPr>
          <w:ilvl w:val="4"/>
          <w:numId w:val="10"/>
        </w:numPr>
        <w:ind w:hanging="0" w:start="0"/>
        <w:rPr/>
      </w:pPr>
      <w:r>
        <w:rPr/>
        <w:t>trademarks, service marks, brand names, certification marks, trade dress, assumed names, Internet domain names, trade names and other indications of origin, the goodwill associated with the foregoing and registrations in any jurisdiction of, and applications in any jurisdiction to register, the foregoing (including any extension, modification or renewal of any such registration or application);</w:t>
      </w:r>
    </w:p>
    <w:p>
      <w:pPr>
        <w:pStyle w:val="VENumbered5"/>
        <w:numPr>
          <w:ilvl w:val="4"/>
          <w:numId w:val="7"/>
        </w:numPr>
        <w:ind w:hanging="0" w:start="0"/>
        <w:rPr/>
      </w:pPr>
      <w:r>
        <w:rPr/>
        <w:t xml:space="preserve">patents, applications for patents (including provisional, divisional, continuation, and continuation-in-part applications), and any renewals, extensions or reissues thereof, in any jurisdiction; </w:t>
      </w:r>
    </w:p>
    <w:p>
      <w:pPr>
        <w:pStyle w:val="VENumbered5"/>
        <w:numPr>
          <w:ilvl w:val="4"/>
          <w:numId w:val="7"/>
        </w:numPr>
        <w:ind w:hanging="0" w:start="0"/>
        <w:rPr/>
      </w:pPr>
      <w:r>
        <w:rPr/>
        <w:t>invention disclosures and innovations (whether or not patentable and whether or not reduced to practice);</w:t>
      </w:r>
    </w:p>
    <w:p>
      <w:pPr>
        <w:pStyle w:val="VENumbered5"/>
        <w:numPr>
          <w:ilvl w:val="4"/>
          <w:numId w:val="7"/>
        </w:numPr>
        <w:ind w:hanging="0" w:start="0"/>
        <w:rPr/>
      </w:pPr>
      <w:r>
        <w:rPr/>
        <w:t>non-public information, trade secrets confidential information, know how, proprietary technology and rights in any jurisdiction to limit the use or disclosure thereof by any Person;</w:t>
      </w:r>
    </w:p>
    <w:p>
      <w:pPr>
        <w:pStyle w:val="VENumbered5"/>
        <w:numPr>
          <w:ilvl w:val="4"/>
          <w:numId w:val="7"/>
        </w:numPr>
        <w:ind w:hanging="0" w:start="0"/>
        <w:rPr/>
      </w:pPr>
      <w:r>
        <w:rPr/>
        <w:t>copyrighted works and registrations or applications for registration of copyrights in any jurisdiction, and any renewals or extensions thereof; and</w:t>
      </w:r>
    </w:p>
    <w:p>
      <w:pPr>
        <w:pStyle w:val="VENumbered5"/>
        <w:numPr>
          <w:ilvl w:val="4"/>
          <w:numId w:val="7"/>
        </w:numPr>
        <w:ind w:hanging="0" w:start="0"/>
        <w:rPr/>
      </w:pPr>
      <w:r>
        <w:rPr/>
        <w:t>any similar intellectual property or proprietary rights.</w:t>
      </w:r>
    </w:p>
    <w:p>
      <w:pPr>
        <w:pStyle w:val="VEBodyText2"/>
        <w:ind w:firstLine="720" w:end="0"/>
        <w:rPr/>
      </w:pPr>
      <w:r>
        <w:rPr/>
        <w:t>“</w:t>
      </w:r>
      <w:r>
        <w:rPr>
          <w:rStyle w:val="VEItalic"/>
        </w:rPr>
        <w:t>Laws</w:t>
      </w:r>
      <w:r>
        <w:rPr/>
        <w:t>” shall mean any federal, state, foreign or local law, statute, ordinance, rule, code, regulation, order, judgment or decree of any Governmental Authority.</w:t>
      </w:r>
    </w:p>
    <w:p>
      <w:pPr>
        <w:pStyle w:val="VEBodyText2"/>
        <w:ind w:firstLine="720" w:end="0"/>
        <w:rPr/>
      </w:pPr>
      <w:r>
        <w:rPr/>
        <w:t>“</w:t>
      </w:r>
      <w:r>
        <w:rPr>
          <w:i/>
          <w:iCs/>
        </w:rPr>
        <w:t>Leaf River Mill</w:t>
      </w:r>
      <w:r>
        <w:rPr/>
        <w:t>” shall have the meaning set forth in the Preliminary Statements to this Agreement.</w:t>
      </w:r>
    </w:p>
    <w:p>
      <w:pPr>
        <w:pStyle w:val="VEBodyText2"/>
        <w:ind w:firstLine="720" w:end="0"/>
        <w:rPr/>
      </w:pPr>
      <w:r>
        <w:rPr/>
        <w:t>“</w:t>
      </w:r>
      <w:r>
        <w:rPr>
          <w:i/>
          <w:iCs/>
        </w:rPr>
        <w:t>Leaf River Mill</w:t>
      </w:r>
      <w:r>
        <w:rPr/>
        <w:t xml:space="preserve"> </w:t>
      </w:r>
      <w:r>
        <w:rPr>
          <w:rStyle w:val="VEItalic"/>
        </w:rPr>
        <w:t>Business</w:t>
      </w:r>
      <w:r>
        <w:rPr/>
        <w:t xml:space="preserve">” shall mean the business relating to the operation of the LRFP Parties’ Leaf River Mill in New Augusta, Mississippi. </w:t>
      </w:r>
    </w:p>
    <w:p>
      <w:pPr>
        <w:pStyle w:val="VEBodyText2"/>
        <w:ind w:firstLine="720" w:end="0"/>
        <w:rPr/>
      </w:pPr>
      <w:r>
        <w:rPr/>
        <w:t>“</w:t>
      </w:r>
      <w:r>
        <w:rPr>
          <w:rStyle w:val="VEItalic"/>
        </w:rPr>
        <w:t>Leased Real Property</w:t>
      </w:r>
      <w:r>
        <w:rPr/>
        <w:t>” shall mean (except to the extent included in the LRFP Retained Real Property) all land (including, to the extent included in any such lease, any timberlands and tree farms associated with the LRFP Contributed Assets), buildings, improvements, fixtures and other Real Property leased on the date hereof by a party as lessee pursuant to the Real Estate Leases used in connection with the Leaf River Mill Business.</w:t>
      </w:r>
    </w:p>
    <w:p>
      <w:pPr>
        <w:pStyle w:val="VEBodyText2"/>
        <w:ind w:firstLine="720" w:end="0"/>
        <w:rPr/>
      </w:pPr>
      <w:r>
        <w:rPr/>
        <w:t>“</w:t>
      </w:r>
      <w:r>
        <w:rPr>
          <w:rStyle w:val="VEItalic"/>
        </w:rPr>
        <w:t>Losses</w:t>
      </w:r>
      <w:r>
        <w:rPr/>
        <w:t xml:space="preserve">” shall have the meaning set forth in Section 7.2. </w:t>
      </w:r>
    </w:p>
    <w:p>
      <w:pPr>
        <w:pStyle w:val="VEBodyText2"/>
        <w:ind w:firstLine="720" w:end="0"/>
        <w:rPr/>
      </w:pPr>
      <w:r>
        <w:rPr/>
        <w:t>“</w:t>
      </w:r>
      <w:r>
        <w:rPr>
          <w:i/>
          <w:iCs/>
        </w:rPr>
        <w:t>LRFP</w:t>
      </w:r>
      <w:r>
        <w:rPr/>
        <w:t>” shall have the meaning set forth in the preamble to this Agreement.</w:t>
      </w:r>
    </w:p>
    <w:p>
      <w:pPr>
        <w:pStyle w:val="VEBodyText2"/>
        <w:ind w:firstLine="720" w:end="0"/>
        <w:rPr/>
      </w:pPr>
      <w:r>
        <w:rPr/>
        <w:t>“</w:t>
      </w:r>
      <w:r>
        <w:rPr>
          <w:i/>
          <w:iCs/>
        </w:rPr>
        <w:t xml:space="preserve">LRFP </w:t>
      </w:r>
      <w:r>
        <w:rPr>
          <w:rStyle w:val="VEItalic"/>
        </w:rPr>
        <w:t>Contributed Assets</w:t>
      </w:r>
      <w:r>
        <w:rPr/>
        <w:t>” shall mean all of the assets which relate to the Leaf River Mill Business, whether tangible or intangible, real or personal, as they exist on the date hereof, with such changes, deletions or additions thereto as are permitted by this Agreement (except, in each case, for the LRFP Retained Assets), including, without limitation, the following:</w:t>
      </w:r>
    </w:p>
    <w:p>
      <w:pPr>
        <w:pStyle w:val="VENumbered5"/>
        <w:numPr>
          <w:ilvl w:val="4"/>
          <w:numId w:val="11"/>
        </w:numPr>
        <w:tabs>
          <w:tab w:val="clear" w:pos="720"/>
        </w:tabs>
        <w:ind w:firstLine="1440" w:start="720" w:end="0"/>
        <w:rPr/>
      </w:pPr>
      <w:r>
        <w:rPr/>
        <w:t>the Real Property;</w:t>
      </w:r>
    </w:p>
    <w:p>
      <w:pPr>
        <w:pStyle w:val="VENumbered5"/>
        <w:numPr>
          <w:ilvl w:val="4"/>
          <w:numId w:val="7"/>
        </w:numPr>
        <w:tabs>
          <w:tab w:val="clear" w:pos="720"/>
        </w:tabs>
        <w:ind w:firstLine="1440" w:start="720" w:end="0"/>
        <w:rPr/>
      </w:pPr>
      <w:r>
        <w:rPr/>
        <w:t>the Fixtures and Equipment;</w:t>
      </w:r>
    </w:p>
    <w:p>
      <w:pPr>
        <w:pStyle w:val="VENumbered5"/>
        <w:numPr>
          <w:ilvl w:val="4"/>
          <w:numId w:val="7"/>
        </w:numPr>
        <w:tabs>
          <w:tab w:val="clear" w:pos="720"/>
        </w:tabs>
        <w:ind w:firstLine="1440" w:start="720" w:end="0"/>
        <w:rPr/>
      </w:pPr>
      <w:r>
        <w:rPr/>
        <w:t>the current assets;</w:t>
      </w:r>
    </w:p>
    <w:p>
      <w:pPr>
        <w:pStyle w:val="VENumbered5"/>
        <w:numPr>
          <w:ilvl w:val="4"/>
          <w:numId w:val="7"/>
        </w:numPr>
        <w:tabs>
          <w:tab w:val="clear" w:pos="720"/>
        </w:tabs>
        <w:ind w:firstLine="1440" w:start="720" w:end="0"/>
        <w:rPr/>
      </w:pPr>
      <w:r>
        <w:rPr/>
        <w:t xml:space="preserve">the Intellectual Property; </w:t>
      </w:r>
    </w:p>
    <w:p>
      <w:pPr>
        <w:pStyle w:val="VENumbered5"/>
        <w:numPr>
          <w:ilvl w:val="4"/>
          <w:numId w:val="7"/>
        </w:numPr>
        <w:tabs>
          <w:tab w:val="clear" w:pos="720"/>
        </w:tabs>
        <w:ind w:firstLine="1440" w:start="720" w:end="0"/>
        <w:rPr/>
      </w:pPr>
      <w:r>
        <w:rPr/>
        <w:t>the Books and Records;</w:t>
      </w:r>
    </w:p>
    <w:p>
      <w:pPr>
        <w:pStyle w:val="VENumbered5"/>
        <w:numPr>
          <w:ilvl w:val="4"/>
          <w:numId w:val="7"/>
        </w:numPr>
        <w:tabs>
          <w:tab w:val="clear" w:pos="720"/>
        </w:tabs>
        <w:ind w:firstLine="1440" w:start="720" w:end="0"/>
        <w:rPr/>
      </w:pPr>
      <w:r>
        <w:rPr/>
        <w:t>the Contracts;</w:t>
      </w:r>
    </w:p>
    <w:p>
      <w:pPr>
        <w:pStyle w:val="VENumbered5"/>
        <w:numPr>
          <w:ilvl w:val="4"/>
          <w:numId w:val="7"/>
        </w:numPr>
        <w:tabs>
          <w:tab w:val="clear" w:pos="720"/>
        </w:tabs>
        <w:ind w:firstLine="1440" w:start="720" w:end="0"/>
        <w:rPr/>
      </w:pPr>
      <w:r>
        <w:rPr/>
        <w:t>all Governmental Authorizations which are transferable without obtaining any Consent;</w:t>
      </w:r>
    </w:p>
    <w:p>
      <w:pPr>
        <w:pStyle w:val="VENumbered5"/>
        <w:numPr>
          <w:ilvl w:val="4"/>
          <w:numId w:val="7"/>
        </w:numPr>
        <w:tabs>
          <w:tab w:val="clear" w:pos="720"/>
        </w:tabs>
        <w:ind w:firstLine="1440" w:start="720" w:end="0"/>
        <w:rPr/>
      </w:pPr>
      <w:r>
        <w:rPr/>
        <w:t>with respect to the Leaf River Mill Business, all computer hardware and peripherals, audio-visual equipment, RF and barcode scanning and telecommunications equipment, whether owned or leased by any of the LRFP Parties, and all software (including without limitation all operating system and application software), whether owned or licensed by any of the LRFP Parties; and</w:t>
      </w:r>
    </w:p>
    <w:p>
      <w:pPr>
        <w:pStyle w:val="VENumbered5"/>
        <w:numPr>
          <w:ilvl w:val="4"/>
          <w:numId w:val="7"/>
        </w:numPr>
        <w:tabs>
          <w:tab w:val="clear" w:pos="720"/>
        </w:tabs>
        <w:ind w:firstLine="1440" w:start="720" w:end="0"/>
        <w:rPr/>
      </w:pPr>
      <w:r>
        <w:rPr/>
        <w:t>the $475 million aggregate principal amount of Industrial Development Revenue Bonds, Series 1982.</w:t>
      </w:r>
    </w:p>
    <w:p>
      <w:pPr>
        <w:pStyle w:val="VEBodyText2"/>
        <w:ind w:firstLine="720" w:end="0"/>
        <w:rPr/>
      </w:pPr>
      <w:r>
        <w:rPr/>
        <w:t>“</w:t>
      </w:r>
      <w:r>
        <w:rPr>
          <w:rStyle w:val="VEItalic"/>
        </w:rPr>
        <w:t>LRFP Debt Guaranty</w:t>
      </w:r>
      <w:r>
        <w:rPr/>
        <w:t>” shall mean ●.</w:t>
      </w:r>
    </w:p>
    <w:p>
      <w:pPr>
        <w:pStyle w:val="VEBodyText2"/>
        <w:ind w:firstLine="720" w:end="0"/>
        <w:rPr/>
      </w:pPr>
      <w:r>
        <w:rPr/>
        <w:t>“</w:t>
      </w:r>
      <w:r>
        <w:rPr>
          <w:rStyle w:val="VEItalic"/>
        </w:rPr>
        <w:t xml:space="preserve">LRFP </w:t>
      </w:r>
      <w:r>
        <w:rPr>
          <w:i/>
          <w:iCs/>
        </w:rPr>
        <w:t>Financial</w:t>
      </w:r>
      <w:r>
        <w:rPr>
          <w:rStyle w:val="VEItalic"/>
        </w:rPr>
        <w:t xml:space="preserve"> Statements</w:t>
      </w:r>
      <w:r>
        <w:rPr/>
        <w:t>” shall have the meaning set forth in Section 3.6(a).</w:t>
      </w:r>
    </w:p>
    <w:p>
      <w:pPr>
        <w:pStyle w:val="VEBodyText2"/>
        <w:ind w:firstLine="720" w:end="0"/>
        <w:rPr/>
      </w:pPr>
      <w:r>
        <w:rPr/>
        <w:t>“</w:t>
      </w:r>
      <w:r>
        <w:rPr>
          <w:rStyle w:val="VEItalic"/>
        </w:rPr>
        <w:t>LRFP Marks</w:t>
      </w:r>
      <w:r>
        <w:rPr/>
        <w:t>” shall mean any mark that is owned by LRFP, or by G–P and that is described in the license agreement between G–P and LRFP, that is among the Contracts assigned by LRFP to the Company at Closing or any mark currently owned by any LRFP Party and used by the Leaf River Mill Business that include the words, phrases and names “●” or “●”, or any variation thereof, and any trademark, service mark, trade dress, symbol or logo using such words, phrases or names and any variation thereof.</w:t>
      </w:r>
    </w:p>
    <w:p>
      <w:pPr>
        <w:pStyle w:val="VEBodyText2"/>
        <w:ind w:firstLine="720" w:end="0"/>
        <w:rPr/>
      </w:pPr>
      <w:r>
        <w:rPr/>
        <w:t>“</w:t>
      </w:r>
      <w:r>
        <w:rPr>
          <w:rStyle w:val="VEItalic"/>
        </w:rPr>
        <w:t>LRFP Parties</w:t>
      </w:r>
      <w:r>
        <w:rPr/>
        <w:t>” or “</w:t>
      </w:r>
      <w:r>
        <w:rPr>
          <w:rStyle w:val="VEItalic"/>
        </w:rPr>
        <w:t>LRFP Party</w:t>
      </w:r>
      <w:r>
        <w:rPr/>
        <w:t>” shall mean, as the context requires, G–P and LRFP, or as the context requires, either one of the foregoing.</w:t>
      </w:r>
    </w:p>
    <w:p>
      <w:pPr>
        <w:pStyle w:val="VEBodyText2"/>
        <w:ind w:firstLine="720" w:end="0"/>
        <w:rPr/>
      </w:pPr>
      <w:r>
        <w:rPr/>
        <w:t>“</w:t>
      </w:r>
      <w:r>
        <w:rPr>
          <w:rStyle w:val="VEItalic"/>
        </w:rPr>
        <w:t>LRFP Plan</w:t>
      </w:r>
      <w:r>
        <w:rPr/>
        <w:t>” shall mean those Employee Plans (including all assets and liabilities related to such Employee Plans) pursuant to which any Employee or Retired Employee of the Leaf River Mill Business is entitled to benefits.</w:t>
      </w:r>
    </w:p>
    <w:p>
      <w:pPr>
        <w:pStyle w:val="VEBodyText2"/>
        <w:ind w:firstLine="720" w:end="0"/>
        <w:rPr/>
      </w:pPr>
      <w:r>
        <w:rPr/>
        <w:t>“</w:t>
      </w:r>
      <w:r>
        <w:rPr>
          <w:i/>
          <w:iCs/>
        </w:rPr>
        <w:t xml:space="preserve">LRFP </w:t>
      </w:r>
      <w:r>
        <w:rPr>
          <w:rStyle w:val="VEItalic"/>
        </w:rPr>
        <w:t>Retained Assets</w:t>
      </w:r>
      <w:r>
        <w:rPr/>
        <w:t>” shall mean:</w:t>
      </w:r>
    </w:p>
    <w:p>
      <w:pPr>
        <w:pStyle w:val="VENumbered5"/>
        <w:numPr>
          <w:ilvl w:val="4"/>
          <w:numId w:val="12"/>
        </w:numPr>
        <w:ind w:hanging="0" w:start="0"/>
        <w:rPr/>
      </w:pPr>
      <w:r>
        <w:rPr/>
        <w:t xml:space="preserve">the assets (including any Owned Real Property, Leased Real Property, tangible personal property, accounts receivable, intellectual property and contracts) related to all businesses conducted by LRFP and any of their respective Affiliates other than the Leaf River Mill Business; </w:t>
      </w:r>
    </w:p>
    <w:p>
      <w:pPr>
        <w:pStyle w:val="VENumbered5"/>
        <w:numPr>
          <w:ilvl w:val="4"/>
          <w:numId w:val="7"/>
        </w:numPr>
        <w:ind w:hanging="0" w:start="0"/>
        <w:rPr/>
      </w:pPr>
      <w:r>
        <w:rPr/>
        <w:t>the stock or other ownership interests of all Subsidiaries of LRFP;</w:t>
      </w:r>
    </w:p>
    <w:p>
      <w:pPr>
        <w:pStyle w:val="VENumbered5"/>
        <w:numPr>
          <w:ilvl w:val="4"/>
          <w:numId w:val="7"/>
        </w:numPr>
        <w:ind w:hanging="0" w:start="0"/>
        <w:rPr/>
      </w:pPr>
      <w:r>
        <w:rPr/>
        <w:t>all deferred Tax assets of LRFP;</w:t>
      </w:r>
    </w:p>
    <w:p>
      <w:pPr>
        <w:pStyle w:val="VENumbered5"/>
        <w:numPr>
          <w:ilvl w:val="4"/>
          <w:numId w:val="7"/>
        </w:numPr>
        <w:ind w:hanging="0" w:start="0"/>
        <w:rPr/>
      </w:pPr>
      <w:r>
        <w:rPr/>
        <w:t>all prepaid Taxes to the extent such prepaid Taxes are not reflected on the Final Working Capital Statement;</w:t>
      </w:r>
    </w:p>
    <w:p>
      <w:pPr>
        <w:pStyle w:val="VENumbered5"/>
        <w:numPr>
          <w:ilvl w:val="4"/>
          <w:numId w:val="7"/>
        </w:numPr>
        <w:ind w:hanging="0" w:start="0"/>
        <w:rPr/>
      </w:pPr>
      <w:r>
        <w:rPr/>
        <w:t>all refunds of Taxes to the extent such Taxes are not reflected on the Final Working Capital Statement;</w:t>
      </w:r>
    </w:p>
    <w:p>
      <w:pPr>
        <w:pStyle w:val="VENumbered5"/>
        <w:numPr>
          <w:ilvl w:val="4"/>
          <w:numId w:val="7"/>
        </w:numPr>
        <w:ind w:hanging="0" w:start="0"/>
        <w:rPr/>
      </w:pPr>
      <w:r>
        <w:rPr/>
        <w:t xml:space="preserve">all Tax Returns and related work papers of LRFP or its Affiliates, provided that LRFP shall provide the Company with complete copies of such Tax Returns and related work papers to the extent they relate to Taxes that are or may become Encumbrances on the LRFP Contributed Assets or the Company or ENA is or may be liable in the capacity of a transferee of the LRFP Contributed Assets or successor to any of the LRFP Parties; </w:t>
      </w:r>
    </w:p>
    <w:p>
      <w:pPr>
        <w:pStyle w:val="VENumbered5"/>
        <w:numPr>
          <w:ilvl w:val="4"/>
          <w:numId w:val="7"/>
        </w:numPr>
        <w:ind w:hanging="0" w:start="0"/>
        <w:rPr/>
      </w:pPr>
      <w:r>
        <w:rPr/>
        <w:t>all Books and Records which the LRFP Parties are required by law to retain, provided that LRFP shall provide the Company with complete copies of such Books and Records;</w:t>
      </w:r>
    </w:p>
    <w:p>
      <w:pPr>
        <w:pStyle w:val="VENumbered5"/>
        <w:numPr>
          <w:ilvl w:val="4"/>
          <w:numId w:val="7"/>
        </w:numPr>
        <w:ind w:hanging="0" w:start="0"/>
        <w:rPr/>
      </w:pPr>
      <w:r>
        <w:rPr/>
        <w:t>all LRFP Plans, and all assets of such Plans [except as otherwise expressly contemplated by the this Agreement];</w:t>
      </w:r>
    </w:p>
    <w:p>
      <w:pPr>
        <w:pStyle w:val="VENumbered5"/>
        <w:numPr>
          <w:ilvl w:val="4"/>
          <w:numId w:val="7"/>
        </w:numPr>
        <w:ind w:hanging="0" w:start="0"/>
        <w:rPr/>
      </w:pPr>
      <w:r>
        <w:rPr/>
        <w:t>all Governmental Authorizations to the extent not transferable without obtaining a Consent;</w:t>
      </w:r>
    </w:p>
    <w:p>
      <w:pPr>
        <w:pStyle w:val="VENumbered5"/>
        <w:numPr>
          <w:ilvl w:val="4"/>
          <w:numId w:val="7"/>
        </w:numPr>
        <w:ind w:hanging="0" w:start="0"/>
        <w:rPr/>
      </w:pPr>
      <w:r>
        <w:rPr/>
        <w:t xml:space="preserve">[the LRFP Marks subject to the license assigned pursuant hereto]; </w:t>
      </w:r>
    </w:p>
    <w:p>
      <w:pPr>
        <w:pStyle w:val="VENumbered5"/>
        <w:numPr>
          <w:ilvl w:val="4"/>
          <w:numId w:val="7"/>
        </w:numPr>
        <w:ind w:hanging="0" w:start="0"/>
        <w:rPr/>
      </w:pPr>
      <w:r>
        <w:rPr/>
        <w:t>the LRFP Retained Real Property and any financial instruments related to the LRFP Retained Real Property;</w:t>
      </w:r>
    </w:p>
    <w:p>
      <w:pPr>
        <w:pStyle w:val="VENumbered5"/>
        <w:numPr>
          <w:ilvl w:val="4"/>
          <w:numId w:val="7"/>
        </w:numPr>
        <w:ind w:hanging="0" w:start="0"/>
        <w:rPr/>
      </w:pPr>
      <w:r>
        <w:rPr/>
        <w:t>[all of LRFP’s insurance policies, subject to the rights of the Company, if any, under such policies];</w:t>
      </w:r>
    </w:p>
    <w:p>
      <w:pPr>
        <w:pStyle w:val="VENumbered5"/>
        <w:numPr>
          <w:ilvl w:val="4"/>
          <w:numId w:val="7"/>
        </w:numPr>
        <w:ind w:hanging="0" w:start="0"/>
        <w:rPr/>
      </w:pPr>
      <w:r>
        <w:rPr/>
        <w:t>all contracts between LRFP and its Subsidiaries other than the Contracts; and</w:t>
      </w:r>
    </w:p>
    <w:p>
      <w:pPr>
        <w:pStyle w:val="VENumbered5"/>
        <w:numPr>
          <w:ilvl w:val="4"/>
          <w:numId w:val="7"/>
        </w:numPr>
        <w:ind w:hanging="0" w:start="0"/>
        <w:rPr/>
      </w:pPr>
      <w:r>
        <w:rPr/>
        <w:t>those assets of the LRFP Parties specifically identified on Schedule 11(a).</w:t>
      </w:r>
    </w:p>
    <w:p>
      <w:pPr>
        <w:pStyle w:val="VEBodyText2"/>
        <w:ind w:firstLine="720" w:end="0"/>
        <w:rPr/>
      </w:pPr>
      <w:r>
        <w:rPr/>
        <w:t>“</w:t>
      </w:r>
      <w:r>
        <w:rPr>
          <w:i/>
          <w:iCs/>
        </w:rPr>
        <w:t>LRFP Retained</w:t>
      </w:r>
      <w:r>
        <w:rPr>
          <w:rStyle w:val="VEItalic"/>
        </w:rPr>
        <w:t xml:space="preserve"> Liabilities</w:t>
      </w:r>
      <w:r>
        <w:rPr/>
        <w:t>” shall mean all debts, liabilities, obligations or commitments of the LRFP Parties whether or not related to the Leaf River Mill Business or related to the LRFP Contributed Assets, whether arising before or after the Closing and whether known or unknown, fixed or contingent, other than the Assumed Liabilities, including, without limitation, any of the following items to the extent they are not Assumed Liabilities:</w:t>
      </w:r>
    </w:p>
    <w:p>
      <w:pPr>
        <w:pStyle w:val="VENumbered5"/>
        <w:numPr>
          <w:ilvl w:val="4"/>
          <w:numId w:val="13"/>
        </w:numPr>
        <w:ind w:hanging="0" w:start="0"/>
        <w:rPr/>
      </w:pPr>
      <w:r>
        <w:rPr/>
        <w:t xml:space="preserve">all liabilities related to the LRFP Retained Assets; </w:t>
      </w:r>
    </w:p>
    <w:p>
      <w:pPr>
        <w:pStyle w:val="VENumbered5"/>
        <w:numPr>
          <w:ilvl w:val="4"/>
          <w:numId w:val="7"/>
        </w:numPr>
        <w:ind w:hanging="0" w:start="0"/>
        <w:rPr/>
      </w:pPr>
      <w:r>
        <w:rPr/>
        <w:t xml:space="preserve">all (A) liabilities under Environmental Laws with respect to any facility, business, real property, or other asset previously owned or operated by the Leaf River Mill Business, but sold or otherwise disposed of prior to Closing, (B) liabilities in connection with or relating to the LRFP Retained Real Property, (C) liabilities under Environmental Laws related to or arising from the ownership, operation or conduct of the Leaf River Mill Business, or the LRFP Contributed Assets based on any event, condition, fact, circumstance, action, or omission, that first occurred prior to Closing, and (D) liabilities under Environmental Laws related to or arising from the release or threat of release of Hazardous Substances from any non-LRFP Real Property (off-site properties), where the Hazardous Substance was first generated, manufactured, refined, transferred, imported, used, disposed, or processed by the Leaf River Mill Business prior to Closing; </w:t>
      </w:r>
    </w:p>
    <w:p>
      <w:pPr>
        <w:pStyle w:val="VENumbered5"/>
        <w:numPr>
          <w:ilvl w:val="4"/>
          <w:numId w:val="7"/>
        </w:numPr>
        <w:ind w:hanging="0" w:start="0"/>
        <w:rPr/>
      </w:pPr>
      <w:r>
        <w:rPr/>
        <w:t>all liabilities with respect to all actions, suits, proceedings, disputes, claims or investigations related to the Leaf River Mill Business or that otherwise are related to the LRFP Contributed Assets, at law, in equity or otherwise arising based on any event, condition, fact, circumstance, action, or omission, that first occurred prior to Closing.</w:t>
      </w:r>
    </w:p>
    <w:p>
      <w:pPr>
        <w:pStyle w:val="VENumbered5"/>
        <w:numPr>
          <w:ilvl w:val="4"/>
          <w:numId w:val="7"/>
        </w:numPr>
        <w:ind w:hanging="0" w:start="0"/>
        <w:rPr/>
      </w:pPr>
      <w:r>
        <w:rPr/>
        <w:t>all liabilities which are retained by LRFP under the Ancillary Agreements;</w:t>
      </w:r>
    </w:p>
    <w:p>
      <w:pPr>
        <w:pStyle w:val="VENumbered5"/>
        <w:numPr>
          <w:ilvl w:val="4"/>
          <w:numId w:val="7"/>
        </w:numPr>
        <w:ind w:hanging="0" w:start="0"/>
        <w:rPr/>
      </w:pPr>
      <w:r>
        <w:rPr/>
        <w:t>all liabilities under the LRFP Plans, except to the extent such liabilities are specifically assumed by the Company or ENA pursuant to the this Agreement;</w:t>
      </w:r>
    </w:p>
    <w:p>
      <w:pPr>
        <w:pStyle w:val="VENumbered5"/>
        <w:numPr>
          <w:ilvl w:val="4"/>
          <w:numId w:val="7"/>
        </w:numPr>
        <w:ind w:hanging="0" w:start="0"/>
        <w:rPr/>
      </w:pPr>
      <w:r>
        <w:rPr/>
        <w:t xml:space="preserve">all liabilities for Taxes imposed with respect to the taxable periods, or portions thereof, ending on or before the Closing Date except to the extent that any such Taxes are reflected on the Final Working Capital Statement; </w:t>
      </w:r>
    </w:p>
    <w:p>
      <w:pPr>
        <w:pStyle w:val="VENumbered5"/>
        <w:numPr>
          <w:ilvl w:val="4"/>
          <w:numId w:val="7"/>
        </w:numPr>
        <w:ind w:hanging="0" w:start="0"/>
        <w:rPr/>
      </w:pPr>
      <w:r>
        <w:rPr/>
        <w:t xml:space="preserve">all liabilities to LRFP or its Affiliates which arise prior to the Closing Date; </w:t>
      </w:r>
    </w:p>
    <w:p>
      <w:pPr>
        <w:pStyle w:val="VENumbered5"/>
        <w:numPr>
          <w:ilvl w:val="4"/>
          <w:numId w:val="7"/>
        </w:numPr>
        <w:ind w:hanging="0" w:start="0"/>
        <w:rPr/>
      </w:pPr>
      <w:r>
        <w:rPr/>
        <w:t>all liabilities for indebtedness for borrowed money and any other obligation which are fixed as to amount and certainty as of the Closing or which are secured by a lien that is not a Permitted Encumbrance on any of the LRFP Contributed Assets, but not including liabilities under Contracts included in the LRFP Contributed Assets and the Assumed Liabilities;</w:t>
      </w:r>
    </w:p>
    <w:p>
      <w:pPr>
        <w:pStyle w:val="VENumbered5"/>
        <w:numPr>
          <w:ilvl w:val="4"/>
          <w:numId w:val="7"/>
        </w:numPr>
        <w:ind w:hanging="0" w:start="0"/>
        <w:rPr/>
      </w:pPr>
      <w:r>
        <w:rPr/>
        <w:t xml:space="preserve">all severance, termination, change of control and similar agreements, payments, debts, obligations or liabilities with respect to any director, officer, employee or consultant of the LRFP Parties or any of their Subsidiaries which exist as of or prior to the Closing (after taking into account the transactions contemplated by this Agreement; </w:t>
      </w:r>
    </w:p>
    <w:p>
      <w:pPr>
        <w:pStyle w:val="VENumbered5"/>
        <w:numPr>
          <w:ilvl w:val="4"/>
          <w:numId w:val="7"/>
        </w:numPr>
        <w:ind w:hanging="0" w:start="0"/>
        <w:rPr/>
      </w:pPr>
      <w:r>
        <w:rPr/>
        <w:t>all other liabilities and obligations for which any LRFP Party has expressly assumed responsibility pursuant to this Agreement or the Ancillary Agreements;</w:t>
      </w:r>
    </w:p>
    <w:p>
      <w:pPr>
        <w:pStyle w:val="VENumbered5"/>
        <w:numPr>
          <w:ilvl w:val="4"/>
          <w:numId w:val="7"/>
        </w:numPr>
        <w:ind w:hanging="0" w:start="0"/>
        <w:rPr/>
      </w:pPr>
      <w:r>
        <w:rPr/>
        <w:t>all debts, liabilities or obligations whatsoever, that do not relate to the Leaf River Mill Business or that do not otherwise relate to the LRFP Contributed Assets; and</w:t>
      </w:r>
    </w:p>
    <w:p>
      <w:pPr>
        <w:pStyle w:val="VENumbered5"/>
        <w:numPr>
          <w:ilvl w:val="4"/>
          <w:numId w:val="7"/>
        </w:numPr>
        <w:ind w:hanging="0" w:start="0"/>
        <w:rPr/>
      </w:pPr>
      <w:r>
        <w:rPr/>
        <w:t>all liabilities and obligations of the Leaf River Mill Business described on Schedule 11(b).</w:t>
      </w:r>
    </w:p>
    <w:p>
      <w:pPr>
        <w:pStyle w:val="VEBodyText2"/>
        <w:ind w:firstLine="720" w:end="0"/>
        <w:rPr>
          <w:b/>
          <w:bCs/>
        </w:rPr>
      </w:pPr>
      <w:r>
        <w:rPr/>
        <w:t>“</w:t>
      </w:r>
      <w:r>
        <w:rPr>
          <w:i/>
          <w:iCs/>
        </w:rPr>
        <w:t xml:space="preserve">LRFP </w:t>
      </w:r>
      <w:r>
        <w:rPr>
          <w:rStyle w:val="VEItalic"/>
        </w:rPr>
        <w:t>Retained Real Property</w:t>
      </w:r>
      <w:r>
        <w:rPr/>
        <w:t>” shall mean the Real Property retained by LRFP as identified in Schedule 11(c).</w:t>
      </w:r>
    </w:p>
    <w:p>
      <w:pPr>
        <w:pStyle w:val="VEBodyText2"/>
        <w:ind w:firstLine="720" w:end="0"/>
        <w:rPr/>
      </w:pPr>
      <w:r>
        <w:rPr/>
        <w:t>“</w:t>
      </w:r>
      <w:r>
        <w:rPr>
          <w:rStyle w:val="VEItalic"/>
        </w:rPr>
        <w:t>Material Adverse Effect</w:t>
      </w:r>
      <w:r>
        <w:rPr/>
        <w:t>” shall mean any material adverse effect upon the value of the LRFP Contributed Assets or the assets, properties, condition (financial or otherwise), prospects or results of operations of the Leaf River Mill Business.</w:t>
      </w:r>
    </w:p>
    <w:p>
      <w:pPr>
        <w:pStyle w:val="VEBodyText2"/>
        <w:ind w:firstLine="720" w:end="0"/>
        <w:rPr/>
      </w:pPr>
      <w:r>
        <w:rPr/>
        <w:t>“</w:t>
      </w:r>
      <w:r>
        <w:rPr>
          <w:rStyle w:val="VEItalic"/>
        </w:rPr>
        <w:t>Mediation Notice</w:t>
      </w:r>
      <w:r>
        <w:rPr/>
        <w:t>” shall have the meaning set forth in Section 10.15(a).</w:t>
      </w:r>
    </w:p>
    <w:p>
      <w:pPr>
        <w:pStyle w:val="VEBodyText2"/>
        <w:ind w:firstLine="720" w:end="0"/>
        <w:rPr>
          <w:b/>
          <w:bCs/>
        </w:rPr>
      </w:pPr>
      <w:r>
        <w:rPr/>
        <w:t>“</w:t>
      </w:r>
      <w:r>
        <w:rPr>
          <w:rStyle w:val="VEItalic"/>
        </w:rPr>
        <w:t>Mediator</w:t>
      </w:r>
      <w:r>
        <w:rPr/>
        <w:t>” shall have the meaning set forth in Section 10.15(a).</w:t>
      </w:r>
    </w:p>
    <w:p>
      <w:pPr>
        <w:pStyle w:val="VEBodyText2"/>
        <w:ind w:firstLine="720" w:end="0"/>
        <w:rPr/>
      </w:pPr>
      <w:r>
        <w:rPr/>
        <w:t>“</w:t>
      </w:r>
      <w:r>
        <w:rPr>
          <w:rStyle w:val="VEItalic"/>
        </w:rPr>
        <w:t>Notice Period</w:t>
      </w:r>
      <w:r>
        <w:rPr/>
        <w:t>” shall have the meaning set forth in Section 7.3(b).</w:t>
      </w:r>
    </w:p>
    <w:p>
      <w:pPr>
        <w:pStyle w:val="VEBodyText2"/>
        <w:ind w:firstLine="720" w:end="0"/>
        <w:rPr/>
      </w:pPr>
      <w:r>
        <w:rPr/>
        <w:t>“</w:t>
      </w:r>
      <w:r>
        <w:rPr>
          <w:i/>
          <w:iCs/>
        </w:rPr>
        <w:t>Objection</w:t>
      </w:r>
      <w:r>
        <w:rPr/>
        <w:t xml:space="preserve">” shall have the meaning set forth in Section 2.4(b). </w:t>
      </w:r>
    </w:p>
    <w:p>
      <w:pPr>
        <w:pStyle w:val="VEBodyText2"/>
        <w:ind w:firstLine="720" w:end="0"/>
        <w:rPr/>
      </w:pPr>
      <w:r>
        <w:rPr/>
        <w:t>“</w:t>
      </w:r>
      <w:r>
        <w:rPr>
          <w:i/>
          <w:iCs/>
        </w:rPr>
        <w:t>Operating</w:t>
      </w:r>
      <w:r>
        <w:rPr>
          <w:rStyle w:val="VEItalic"/>
        </w:rPr>
        <w:t xml:space="preserve"> Agreement</w:t>
      </w:r>
      <w:r>
        <w:rPr/>
        <w:t>” shall mean that certain Operating Agreement among ENA, LRFP and the Company to be dated as of the Closing substantially in the form of Exhibit B, that shall govern the rights and obligations of the Members of the Company.</w:t>
      </w:r>
    </w:p>
    <w:p>
      <w:pPr>
        <w:pStyle w:val="VEBodyText2"/>
        <w:ind w:firstLine="720" w:end="0"/>
        <w:rPr/>
      </w:pPr>
      <w:r>
        <w:rPr/>
        <w:t>“</w:t>
      </w:r>
      <w:r>
        <w:rPr>
          <w:rStyle w:val="VEItalic"/>
        </w:rPr>
        <w:t>Owned Real Property</w:t>
      </w:r>
      <w:r>
        <w:rPr/>
        <w:t>” shall mean (except to the extent included in the LRFP Retained Real Property) all land [Can we describe specifically by metes and bounds?] (the “Land”) together with all buildings, structures and other improvements located on the Land (the “Improvements”) and all machinery, fixtures, and equipment affixed or attached to the Land and Improvements, and all easements, adjacent rights-of-way, streets or alleys, any rights, water rights, capacity sewer rights and discharge, treatment and capacity rights and other rights appurtenant to the Land and Improvements.</w:t>
      </w:r>
    </w:p>
    <w:p>
      <w:pPr>
        <w:pStyle w:val="VEBodyText2"/>
        <w:ind w:firstLine="720" w:end="0"/>
        <w:rPr/>
      </w:pPr>
      <w:r>
        <w:rPr/>
        <w:t>“</w:t>
      </w:r>
      <w:r>
        <w:rPr>
          <w:i/>
          <w:iCs/>
        </w:rPr>
        <w:t>Permitted Encumbrances</w:t>
      </w:r>
      <w:r>
        <w:rPr/>
        <w:t xml:space="preserve">” shall mean, with respect to any LRFP Party’s Encumbrances, (i) [those expressly disclosed in the LRFP Financial Statements]; (ii) liens for Taxes (which are not related to income, sales, employment, unemployment or withholding Taxes), assessments and other governmental charges for which adequate reserves have been established on the Final Working Capital Statement and that are not yet due and payable or are due but not delinquent as of the Closing Date or being contested in good faith by appropriate proceedings; (iii) mechanic’s, workmen’s, repairmen’s, warehousemen’s, carriers, or other like liens arising or incurred in the ordinary course of business for amounts which are not delinquent and which will not individually or in the aggregate have a Material Adverse Effect, original purchase price conditional sales contracts and equipment leases with third parties entered into in the ordinary course of business; and (iv) with respect to the Real Property, to the extent, and only to the extent, that ENA has approved the same in writing: (A) easements, licenses, covenants, rights-of-way and other similar restrictions, (B) any conditions or other matters reflected on a current commitment for title insurance covering the Real Property and/or a current survey of the Land comprising the Real Property prepared by a licensed surveyor that sets out actual dimensions of and area within the Land, the location of any easements and other encumbrances (whether or not of record), setback lines, and encroachments, or overlaps thereon or thereover, (C) any conditions or other matters that a physical inspection of the Real Property would show, and (D) zoning, building and other similar restrictions (the Encumbrances affecting the Real Property described in this subsection (iv) are referred to herein as the “Real Property Permitted Encumbrances”) (all items included in the foregoing clauses (i) through (iv) are referred to collectively herein as the “Permitted Encumbrances”). </w:t>
      </w:r>
    </w:p>
    <w:p>
      <w:pPr>
        <w:pStyle w:val="VEBodyText2"/>
        <w:ind w:firstLine="720" w:end="0"/>
        <w:rPr/>
      </w:pPr>
      <w:r>
        <w:rPr/>
        <w:t>“</w:t>
      </w:r>
      <w:r>
        <w:rPr>
          <w:i/>
          <w:iCs/>
        </w:rPr>
        <w:t>Person</w:t>
      </w:r>
      <w:r>
        <w:rPr/>
        <w:t xml:space="preserve">” shall mean an individual, a corporation, a partnership, an association, a trust or other entity or organization. </w:t>
      </w:r>
    </w:p>
    <w:p>
      <w:pPr>
        <w:pStyle w:val="VEBodyText2"/>
        <w:ind w:firstLine="720" w:end="0"/>
        <w:rPr/>
      </w:pPr>
      <w:r>
        <w:rPr/>
        <w:t>“</w:t>
      </w:r>
      <w:r>
        <w:rPr>
          <w:i/>
          <w:iCs/>
        </w:rPr>
        <w:t>Proceeding</w:t>
      </w:r>
      <w:r>
        <w:rPr/>
        <w:t>” shall have the meaning set forth in Section 7.3(a).</w:t>
      </w:r>
    </w:p>
    <w:p>
      <w:pPr>
        <w:pStyle w:val="VEBodyText2"/>
        <w:ind w:firstLine="720" w:end="0"/>
        <w:rPr/>
      </w:pPr>
      <w:r>
        <w:rPr/>
        <w:t>“</w:t>
      </w:r>
      <w:r>
        <w:rPr>
          <w:i/>
          <w:iCs/>
        </w:rPr>
        <w:t>Railroad Agreement</w:t>
      </w:r>
      <w:r>
        <w:rPr/>
        <w:t>” shall mean the agreement between [LRFP] and [the Company] under which [LRFP will provide rail services to the Company].</w:t>
      </w:r>
    </w:p>
    <w:p>
      <w:pPr>
        <w:pStyle w:val="VEBodyText2"/>
        <w:ind w:firstLine="720" w:end="0"/>
        <w:rPr/>
      </w:pPr>
      <w:r>
        <w:rPr/>
        <w:t>“</w:t>
      </w:r>
      <w:r>
        <w:rPr>
          <w:rStyle w:val="VEItalic"/>
        </w:rPr>
        <w:t>Real Estate Leases</w:t>
      </w:r>
      <w:r>
        <w:rPr/>
        <w:t>” shall mean those agreements pursuant to which LRFP leases, subleases, licenses, or otherwise uses or licenses, Real Property, including land (and everything growing upon the land, to the extent included in such Real Estate Lease), buildings, structures and improvements thereon or appurtenances thereto, which are identified on Schedule 3.15.</w:t>
      </w:r>
    </w:p>
    <w:p>
      <w:pPr>
        <w:pStyle w:val="VEBodyText2"/>
        <w:ind w:firstLine="720" w:end="0"/>
        <w:rPr>
          <w:b/>
          <w:bCs/>
        </w:rPr>
      </w:pPr>
      <w:r>
        <w:rPr/>
        <w:t>“</w:t>
      </w:r>
      <w:r>
        <w:rPr>
          <w:rStyle w:val="VEItalic"/>
        </w:rPr>
        <w:t>Real Property</w:t>
      </w:r>
      <w:r>
        <w:rPr/>
        <w:t>” shall mean the Owned Real Property and the Leased Real Property</w:t>
      </w:r>
    </w:p>
    <w:p>
      <w:pPr>
        <w:pStyle w:val="VEBodyText2"/>
        <w:ind w:firstLine="720" w:end="0"/>
        <w:rPr/>
      </w:pPr>
      <w:r>
        <w:rPr/>
        <w:t>“</w:t>
      </w:r>
      <w:r>
        <w:rPr>
          <w:i/>
          <w:iCs/>
        </w:rPr>
        <w:t>related</w:t>
      </w:r>
      <w:r>
        <w:rPr>
          <w:rStyle w:val="VEItalic"/>
        </w:rPr>
        <w:t xml:space="preserve"> to</w:t>
      </w:r>
      <w:r>
        <w:rPr/>
        <w:t>” or “</w:t>
      </w:r>
      <w:r>
        <w:rPr>
          <w:rStyle w:val="VEItalic"/>
        </w:rPr>
        <w:t>relating to</w:t>
      </w:r>
      <w:r>
        <w:rPr/>
        <w:t>” shall mean primarily related to, or used primarily in connection with.</w:t>
      </w:r>
    </w:p>
    <w:p>
      <w:pPr>
        <w:pStyle w:val="VEBodyText2"/>
        <w:ind w:firstLine="720" w:end="0"/>
        <w:rPr/>
      </w:pPr>
      <w:r>
        <w:rPr/>
        <w:t>“</w:t>
      </w:r>
      <w:r>
        <w:rPr>
          <w:i/>
          <w:iCs/>
        </w:rPr>
        <w:t>Required</w:t>
      </w:r>
      <w:r>
        <w:rPr>
          <w:rStyle w:val="VEItalic"/>
        </w:rPr>
        <w:t xml:space="preserve"> Consent</w:t>
      </w:r>
      <w:r>
        <w:rPr/>
        <w:t>” shall mean any Consents specifically identified on Schedule 3.3 as a “Required Consent” and each other material Consent, which may be a Consent listed on Schedule 3.3.</w:t>
      </w:r>
    </w:p>
    <w:p>
      <w:pPr>
        <w:pStyle w:val="VEBodyText2"/>
        <w:ind w:firstLine="720" w:end="0"/>
        <w:rPr/>
      </w:pPr>
      <w:r>
        <w:rPr/>
        <w:t>“</w:t>
      </w:r>
      <w:r>
        <w:rPr>
          <w:i/>
          <w:iCs/>
        </w:rPr>
        <w:t>Retired</w:t>
      </w:r>
      <w:r>
        <w:rPr>
          <w:rStyle w:val="VEItalic"/>
        </w:rPr>
        <w:t xml:space="preserve"> Employee</w:t>
      </w:r>
      <w:r>
        <w:rPr/>
        <w:t>” means as to any party, former Employees who retain rights under any of such party’s Employee Plans.</w:t>
      </w:r>
    </w:p>
    <w:p>
      <w:pPr>
        <w:pStyle w:val="VEBodyText2"/>
        <w:ind w:firstLine="720" w:end="0"/>
        <w:rPr/>
      </w:pPr>
      <w:r>
        <w:rPr>
          <w:i/>
          <w:iCs/>
        </w:rPr>
        <w:t>“</w:t>
      </w:r>
      <w:r>
        <w:rPr>
          <w:i/>
          <w:iCs/>
        </w:rPr>
        <w:t>Special Distribution”</w:t>
      </w:r>
      <w:r>
        <w:rPr/>
        <w:t xml:space="preserve"> shall have the meaning set forth in Section 2.7.</w:t>
      </w:r>
    </w:p>
    <w:p>
      <w:pPr>
        <w:pStyle w:val="VEBodyText2"/>
        <w:ind w:firstLine="720" w:end="0"/>
        <w:rPr/>
      </w:pPr>
      <w:r>
        <w:rPr/>
        <w:t>“</w:t>
      </w:r>
      <w:r>
        <w:rPr>
          <w:i/>
          <w:iCs/>
        </w:rPr>
        <w:t>Steam Offtake Agreement</w:t>
      </w:r>
      <w:r>
        <w:rPr/>
        <w:t>” shall mean the agreement between [LRFP] and [the Company] under which ●.</w:t>
      </w:r>
    </w:p>
    <w:p>
      <w:pPr>
        <w:pStyle w:val="VEBodyText2"/>
        <w:ind w:firstLine="720" w:end="0"/>
        <w:rPr/>
      </w:pPr>
      <w:r>
        <w:rPr/>
        <w:t>“</w:t>
      </w:r>
      <w:r>
        <w:rPr>
          <w:i/>
          <w:iCs/>
        </w:rPr>
        <w:t>Subsidiary</w:t>
      </w:r>
      <w:r>
        <w:rPr/>
        <w:t>” shall mean, with respect to any Person, any corporation, partnership, joint venture or other legal entity of which such Person, either directly or through or together with any other Subsidiary of such Person, owns any equity interests.</w:t>
      </w:r>
    </w:p>
    <w:p>
      <w:pPr>
        <w:pStyle w:val="VEBodyText2"/>
        <w:ind w:firstLine="720" w:end="0"/>
        <w:rPr/>
      </w:pPr>
      <w:r>
        <w:rPr/>
        <w:t>“</w:t>
      </w:r>
      <w:r>
        <w:rPr>
          <w:i/>
          <w:iCs/>
        </w:rPr>
        <w:t>Survival</w:t>
      </w:r>
      <w:r>
        <w:rPr>
          <w:rStyle w:val="VEItalic"/>
        </w:rPr>
        <w:t xml:space="preserve"> Period</w:t>
      </w:r>
      <w:r>
        <w:rPr/>
        <w:t>” shall have the meaning set forth in Section 7.1.</w:t>
      </w:r>
    </w:p>
    <w:p>
      <w:pPr>
        <w:pStyle w:val="VEBodyText2"/>
        <w:ind w:firstLine="720" w:end="0"/>
        <w:rPr/>
      </w:pPr>
      <w:r>
        <w:rPr/>
        <w:t>“</w:t>
      </w:r>
      <w:r>
        <w:rPr>
          <w:i/>
          <w:iCs/>
        </w:rPr>
        <w:t>Target</w:t>
      </w:r>
      <w:r>
        <w:rPr>
          <w:rStyle w:val="VEItalic"/>
        </w:rPr>
        <w:t xml:space="preserve"> Working Capital</w:t>
      </w:r>
      <w:r>
        <w:rPr/>
        <w:t>” shall have the meaning set forth in Section 2.4(e).</w:t>
      </w:r>
    </w:p>
    <w:p>
      <w:pPr>
        <w:pStyle w:val="VEBodyText2"/>
        <w:ind w:firstLine="720" w:end="0"/>
        <w:rPr/>
      </w:pPr>
      <w:r>
        <w:rPr/>
        <w:t>“</w:t>
      </w:r>
      <w:r>
        <w:rPr>
          <w:rStyle w:val="VEItalic"/>
        </w:rPr>
        <w:t>Tax</w:t>
      </w:r>
      <w:r>
        <w:rPr/>
        <w:t>” or “</w:t>
      </w:r>
      <w:r>
        <w:rPr>
          <w:rStyle w:val="VEItalic"/>
        </w:rPr>
        <w:t>Taxes</w:t>
      </w:r>
      <w:r>
        <w:rPr/>
        <w:t>” shall mean all federal, state, local or foreign taxes, including but not limited to income, gross receipts, windfall profits, goods and services, value added, severance, property, production, sales, use, license, excise, franchise, employment, unemployment, withholding or similar taxes, together with any interest, additions or penalties with respect thereto and any interest in respect of such additions or penalties.</w:t>
      </w:r>
    </w:p>
    <w:p>
      <w:pPr>
        <w:pStyle w:val="VEBodyText2"/>
        <w:ind w:firstLine="720" w:end="0"/>
        <w:rPr/>
      </w:pPr>
      <w:r>
        <w:rPr/>
        <w:t>“</w:t>
      </w:r>
      <w:r>
        <w:rPr>
          <w:i/>
          <w:iCs/>
        </w:rPr>
        <w:t>Tax</w:t>
      </w:r>
      <w:r>
        <w:rPr>
          <w:rStyle w:val="VEItalic"/>
        </w:rPr>
        <w:t xml:space="preserve"> Authority</w:t>
      </w:r>
      <w:r>
        <w:rPr/>
        <w:t>” shall mean, with respect to any Tax, the governmental entity or political subdivision thereof that imposes such Tax, and the agency (if any) charged with the administration or collection of such Taxes for such entity or subdivision.</w:t>
      </w:r>
    </w:p>
    <w:p>
      <w:pPr>
        <w:pStyle w:val="VEBodyText2"/>
        <w:ind w:firstLine="720" w:end="0"/>
        <w:rPr/>
      </w:pPr>
      <w:r>
        <w:rPr/>
        <w:t>“</w:t>
      </w:r>
      <w:r>
        <w:rPr>
          <w:rStyle w:val="VEItalic"/>
        </w:rPr>
        <w:t>Tax Return</w:t>
      </w:r>
      <w:r>
        <w:rPr/>
        <w:t>” shall mean, with respect to any Tax, any information return with respect to such Tax, any report, statement, declaration or document required to be filed under the Applicable Tax Law in respect of such Tax, any claim for refund of Taxes paid, and any amendment or supplement to any of the foregoing.</w:t>
      </w:r>
    </w:p>
    <w:p>
      <w:pPr>
        <w:pStyle w:val="VEBodyText2"/>
        <w:ind w:firstLine="720" w:end="0"/>
        <w:rPr/>
      </w:pPr>
      <w:r>
        <w:rPr/>
        <w:t>“</w:t>
      </w:r>
      <w:r>
        <w:rPr>
          <w:rStyle w:val="VEItalic"/>
        </w:rPr>
        <w:t>Threshold</w:t>
      </w:r>
      <w:r>
        <w:rPr/>
        <w:t>” shall have the meaning set forth in Section 7.2(b).</w:t>
      </w:r>
    </w:p>
    <w:p>
      <w:pPr>
        <w:pStyle w:val="VEBodyText2"/>
        <w:ind w:firstLine="720" w:end="0"/>
        <w:rPr/>
      </w:pPr>
      <w:r>
        <w:rPr/>
        <w:t>“</w:t>
      </w:r>
      <w:r>
        <w:rPr>
          <w:rStyle w:val="VEItalic"/>
        </w:rPr>
        <w:t>Transfer Costs</w:t>
      </w:r>
      <w:r>
        <w:rPr/>
        <w:t>” shall have the meaning set forth in Section 2.5.</w:t>
      </w:r>
    </w:p>
    <w:p>
      <w:pPr>
        <w:pStyle w:val="VEBodyTextFLI"/>
        <w:rPr/>
      </w:pPr>
      <w:r>
        <w:rPr/>
        <w:t>“</w:t>
      </w:r>
      <w:r>
        <w:rPr>
          <w:rStyle w:val="VEItalic"/>
        </w:rPr>
        <w:t>Transition Services Agreement</w:t>
      </w:r>
      <w:r>
        <w:rPr/>
        <w:t>” shall mean the agreement to be entered into at the Closing among the Company and LRFP under which LRFP and its Affiliates will provide transition services requested by the Company in order to allow it to operate the Leaf River Mill Business after the Closing in a manner consistent with past practices.</w:t>
      </w:r>
    </w:p>
    <w:p>
      <w:pPr>
        <w:pStyle w:val="VEBodyTextFLI"/>
        <w:rPr/>
      </w:pPr>
      <w:r>
        <w:rPr/>
        <w:t>“</w:t>
      </w:r>
      <w:r>
        <w:rPr>
          <w:rStyle w:val="VEItalic"/>
        </w:rPr>
        <w:t>WARN</w:t>
      </w:r>
      <w:r>
        <w:rPr/>
        <w:t xml:space="preserve">” shall have the meaning set forth in Section 3.13(f). </w:t>
      </w:r>
    </w:p>
    <w:p>
      <w:pPr>
        <w:pStyle w:val="VEBodyTextFLI"/>
        <w:rPr/>
      </w:pPr>
      <w:r>
        <w:rPr/>
        <w:t>“</w:t>
      </w:r>
      <w:r>
        <w:rPr>
          <w:i/>
          <w:iCs/>
        </w:rPr>
        <w:t>WARN</w:t>
      </w:r>
      <w:r>
        <w:rPr>
          <w:rStyle w:val="VEItalic"/>
        </w:rPr>
        <w:t xml:space="preserve"> Obligations</w:t>
      </w:r>
      <w:r>
        <w:rPr/>
        <w:t>” shall have the meaning set forth in Section 3.13(f).</w:t>
      </w:r>
    </w:p>
    <w:p>
      <w:pPr>
        <w:pStyle w:val="VEBodyTextFLI"/>
        <w:rPr/>
      </w:pPr>
      <w:r>
        <w:rPr/>
        <w:t>“</w:t>
      </w:r>
      <w:r>
        <w:rPr>
          <w:i/>
          <w:iCs/>
        </w:rPr>
        <w:t>Working</w:t>
      </w:r>
      <w:r>
        <w:rPr>
          <w:rStyle w:val="VEItalic"/>
        </w:rPr>
        <w:t xml:space="preserve"> Capital</w:t>
      </w:r>
      <w:r>
        <w:rPr/>
        <w:t xml:space="preserve">” shall mean the excess of Current Assets over Current Liabilities at the Closing Date as defined by GAAP.  “Current Assets” shall include Cash &amp; Bank Balances, Inventory (adjusted for obsolescence), Accounts Receivable (from contracts assumed by the Company and outstanding for 60 days or less), Prepaid Expenses and other LRFP Contributed Assets that will be realized in cash within 12 months from the Closing Date.  “Current Liabilities” shall include Trade Accounts Payable and any Expenses Payable, Taxes Payable and other Assumed Liabilities (other than payables to affiliates) that will be paid in cash within 12 months from the Closing Date. </w:t>
      </w:r>
    </w:p>
    <w:p>
      <w:pPr>
        <w:pStyle w:val="VENumbered2"/>
        <w:numPr>
          <w:ilvl w:val="1"/>
          <w:numId w:val="7"/>
        </w:numPr>
        <w:ind w:hanging="0" w:start="0"/>
        <w:rPr>
          <w:vanish/>
          <w:color w:val="0000FF"/>
        </w:rPr>
      </w:pPr>
      <w:bookmarkStart w:id="85" w:name="__RefHeading___Toc524427092"/>
      <w:bookmarkEnd w:id="85"/>
      <w:r>
        <w:rPr/>
        <w:t>Other Terms</w:t>
      </w:r>
    </w:p>
    <w:p>
      <w:pPr>
        <w:pStyle w:val="VEBodyText2"/>
        <w:rPr/>
      </w:pPr>
      <w:r>
        <w:rPr/>
        <w:t>.  Other terms may be defined elsewhere in the text of this Agreement, and unless otherwise indicated shall have such meanings throughout this Agreement.</w:t>
      </w:r>
    </w:p>
    <w:p>
      <w:pPr>
        <w:pStyle w:val="VENumbered2"/>
        <w:keepNext w:val="true"/>
        <w:numPr>
          <w:ilvl w:val="1"/>
          <w:numId w:val="7"/>
        </w:numPr>
        <w:ind w:hanging="0" w:start="0"/>
        <w:rPr/>
      </w:pPr>
      <w:bookmarkStart w:id="86" w:name="__RefHeading___Toc524427093"/>
      <w:bookmarkEnd w:id="86"/>
      <w:r>
        <w:rPr/>
        <w:t>Other Definitional Provisions</w:t>
      </w:r>
      <w:r>
        <w:rPr>
          <w:u w:val="none"/>
        </w:rPr>
        <w:t>.</w:t>
      </w:r>
    </w:p>
    <w:p>
      <w:pPr>
        <w:pStyle w:val="VENumbered4"/>
        <w:numPr>
          <w:ilvl w:val="3"/>
          <w:numId w:val="7"/>
        </w:numPr>
        <w:ind w:hanging="0" w:start="0"/>
        <w:rPr/>
      </w:pPr>
      <w:r>
        <w:rPr/>
        <w:t>The words “whereof”, “herein”, and “hereunder” and words of similar import, when used in this Agreement, shall refer to this Agreement as a whole and not to any particular provision of this Agreement. The word “including” means “including without limitation.”</w:t>
      </w:r>
    </w:p>
    <w:p>
      <w:pPr>
        <w:pStyle w:val="VENumbered4"/>
        <w:numPr>
          <w:ilvl w:val="3"/>
          <w:numId w:val="7"/>
        </w:numPr>
        <w:ind w:hanging="0" w:start="0"/>
        <w:rPr/>
      </w:pPr>
      <w:r>
        <w:rPr/>
        <w:t>The terms defined in the singular shall have a comparable meaning when used in the plural, and vice versa.</w:t>
      </w:r>
    </w:p>
    <w:p>
      <w:pPr>
        <w:sectPr>
          <w:type w:val="continuous"/>
          <w:pgSz w:w="12240" w:h="15840"/>
          <w:pgMar w:left="1440" w:right="1440" w:gutter="0" w:header="720" w:top="1440" w:footer="720" w:bottom="1440"/>
          <w:formProt w:val="false"/>
          <w:textDirection w:val="lrTb"/>
          <w:docGrid w:type="default" w:linePitch="360" w:charSpace="0"/>
        </w:sectPr>
        <w:pStyle w:val="VENumbered4"/>
        <w:numPr>
          <w:ilvl w:val="3"/>
          <w:numId w:val="7"/>
        </w:numPr>
        <w:ind w:hanging="0" w:start="0"/>
        <w:rPr/>
      </w:pPr>
      <w:r>
        <w:rPr/>
        <w:t xml:space="preserve">The terms “dollars” and “$” shall mean United States dollars. </w:t>
      </w:r>
      <w:r>
        <w:br w:type="page"/>
      </w:r>
    </w:p>
    <w:p>
      <w:pPr>
        <w:pStyle w:val="VEBodyTextFLI"/>
        <w:rPr/>
      </w:pPr>
      <w:r>
        <w:rPr/>
        <w:t>IN WITNESS WHEREOF, the parties have executed this Contribution Agreement as of the date first written above.</w:t>
      </w:r>
    </w:p>
    <w:p>
      <w:pPr>
        <w:pStyle w:val="VESigBlockRight"/>
        <w:rPr/>
      </w:pPr>
      <w:r>
        <w:rPr/>
        <w:t>ENRON NORTH AMERICA CORP.</w:t>
      </w:r>
    </w:p>
    <w:p>
      <w:pPr>
        <w:pStyle w:val="VESigBlockRight"/>
        <w:rPr/>
      </w:pPr>
      <w:r>
        <w:rPr/>
      </w:r>
    </w:p>
    <w:p>
      <w:pPr>
        <w:pStyle w:val="VESigBlockRight"/>
        <w:rPr/>
      </w:pPr>
      <w:r>
        <w:rPr/>
        <w:t>By:</w:t>
        <w:tab/>
      </w:r>
      <w:r>
        <w:rPr>
          <w:u w:val="single"/>
        </w:rPr>
        <w:tab/>
      </w:r>
    </w:p>
    <w:p>
      <w:pPr>
        <w:pStyle w:val="VESigBlockRight"/>
        <w:rPr/>
      </w:pPr>
      <w:r>
        <w:rPr/>
        <w:t>Name:</w:t>
        <w:tab/>
        <w:t xml:space="preserve"> </w:t>
      </w:r>
    </w:p>
    <w:p>
      <w:pPr>
        <w:pStyle w:val="VESigBlockRight"/>
        <w:ind w:hanging="1080" w:start="5400" w:end="0"/>
        <w:rPr/>
      </w:pPr>
      <w:r>
        <w:rPr/>
        <w:t>Title:</w:t>
        <w:tab/>
        <w:t xml:space="preserve"> </w:t>
      </w:r>
    </w:p>
    <w:p>
      <w:pPr>
        <w:pStyle w:val="VESigBlockRight"/>
        <w:rPr/>
      </w:pPr>
      <w:r>
        <w:rPr/>
      </w:r>
    </w:p>
    <w:p>
      <w:pPr>
        <w:pStyle w:val="VESigBlockRight"/>
        <w:rPr/>
      </w:pPr>
      <w:r>
        <w:rPr/>
        <w:t>GEORGIA-PACIFIC CORPORATION</w:t>
      </w:r>
    </w:p>
    <w:p>
      <w:pPr>
        <w:pStyle w:val="VESigBlockRight"/>
        <w:rPr/>
      </w:pPr>
      <w:r>
        <w:rPr/>
      </w:r>
    </w:p>
    <w:p>
      <w:pPr>
        <w:pStyle w:val="VESigBlockRight"/>
        <w:rPr/>
      </w:pPr>
      <w:r>
        <w:rPr/>
        <w:t>By:</w:t>
        <w:tab/>
      </w:r>
      <w:r>
        <w:rPr>
          <w:u w:val="single"/>
        </w:rPr>
        <w:tab/>
      </w:r>
    </w:p>
    <w:p>
      <w:pPr>
        <w:pStyle w:val="VESigBlockRight"/>
        <w:rPr/>
      </w:pPr>
      <w:r>
        <w:rPr/>
        <w:t>Name:</w:t>
        <w:tab/>
        <w:t xml:space="preserve"> </w:t>
      </w:r>
    </w:p>
    <w:p>
      <w:pPr>
        <w:pStyle w:val="VESigBlockRight"/>
        <w:ind w:hanging="1080" w:start="5400" w:end="0"/>
        <w:rPr/>
      </w:pPr>
      <w:r>
        <w:rPr/>
        <w:t>Title:</w:t>
        <w:tab/>
        <w:t xml:space="preserve"> </w:t>
      </w:r>
    </w:p>
    <w:p>
      <w:pPr>
        <w:pStyle w:val="VESigBlockRight"/>
        <w:rPr/>
      </w:pPr>
      <w:r>
        <w:rPr/>
      </w:r>
    </w:p>
    <w:p>
      <w:pPr>
        <w:pStyle w:val="VESigBlockRight"/>
        <w:rPr/>
      </w:pPr>
      <w:r>
        <w:rPr/>
        <w:t>LEAF RIVER FOREST PRODUCTS, INC.</w:t>
      </w:r>
    </w:p>
    <w:p>
      <w:pPr>
        <w:pStyle w:val="VESigBlockRight"/>
        <w:rPr/>
      </w:pPr>
      <w:r>
        <w:rPr/>
      </w:r>
    </w:p>
    <w:p>
      <w:pPr>
        <w:pStyle w:val="VESigBlockRight"/>
        <w:rPr/>
      </w:pPr>
      <w:r>
        <w:rPr/>
        <w:t>By:</w:t>
        <w:tab/>
      </w:r>
      <w:r>
        <w:rPr>
          <w:u w:val="single"/>
        </w:rPr>
        <w:tab/>
      </w:r>
    </w:p>
    <w:p>
      <w:pPr>
        <w:pStyle w:val="VESigBlockRight"/>
        <w:rPr/>
      </w:pPr>
      <w:r>
        <w:rPr/>
        <w:t>Name:</w:t>
        <w:tab/>
        <w:t xml:space="preserve"> </w:t>
      </w:r>
    </w:p>
    <w:p>
      <w:pPr>
        <w:pStyle w:val="VESigBlockRight"/>
        <w:ind w:hanging="1080" w:start="5400" w:end="0"/>
        <w:rPr/>
      </w:pPr>
      <w:r>
        <w:rPr/>
        <w:t>Title:</w:t>
        <w:tab/>
        <w:t xml:space="preserve"> </w:t>
      </w:r>
    </w:p>
    <w:p>
      <w:pPr>
        <w:pStyle w:val="VESigBlockRight"/>
        <w:rPr/>
      </w:pPr>
      <w:r>
        <w:rPr/>
      </w:r>
    </w:p>
    <w:p>
      <w:pPr>
        <w:pStyle w:val="VESigBlockRight"/>
        <w:rPr/>
      </w:pPr>
      <w:r>
        <w:rPr/>
      </w:r>
    </w:p>
    <w:p>
      <w:pPr>
        <w:pStyle w:val="VESigBlockRight"/>
        <w:rPr/>
      </w:pPr>
      <w:r>
        <w:rPr/>
      </w:r>
    </w:p>
    <w:p>
      <w:pPr>
        <w:pStyle w:val="VESigBlockRight"/>
        <w:rPr/>
      </w:pPr>
      <w:r>
        <w:rPr/>
        <w:t xml:space="preserve">[NEWCO], LLC </w:t>
      </w:r>
    </w:p>
    <w:p>
      <w:pPr>
        <w:pStyle w:val="VESigBlockRight"/>
        <w:rPr/>
      </w:pPr>
      <w:r>
        <w:rPr/>
      </w:r>
    </w:p>
    <w:p>
      <w:pPr>
        <w:pStyle w:val="VESigBlockRight"/>
        <w:rPr/>
      </w:pPr>
      <w:r>
        <w:rPr/>
        <w:t>By:</w:t>
        <w:tab/>
      </w:r>
      <w:r>
        <w:rPr>
          <w:u w:val="single"/>
        </w:rPr>
        <w:tab/>
      </w:r>
    </w:p>
    <w:p>
      <w:pPr>
        <w:pStyle w:val="VESigBlockRight"/>
        <w:rPr/>
      </w:pPr>
      <w:r>
        <w:rPr/>
        <w:t>Name:</w:t>
        <w:tab/>
        <w:t xml:space="preserve"> </w:t>
      </w:r>
    </w:p>
    <w:p>
      <w:pPr>
        <w:pStyle w:val="VESigBlockRight"/>
        <w:rPr/>
      </w:pPr>
      <w:r>
        <w:rPr/>
        <w:t>Title:</w:t>
        <w:tab/>
        <w:t>Manager</w:t>
      </w:r>
    </w:p>
    <w:p>
      <w:pPr>
        <w:pStyle w:val="VEBodyText"/>
        <w:rPr/>
      </w:pPr>
      <w:r>
        <w:rPr/>
      </w:r>
    </w:p>
    <w:p>
      <w:pPr>
        <w:pStyle w:val="VECenteredText"/>
        <w:spacing w:before="0" w:after="240"/>
        <w:jc w:val="start"/>
        <w:rPr/>
      </w:pPr>
      <w:r>
        <w:rPr/>
      </w:r>
    </w:p>
    <w:sectPr>
      <w:headerReference w:type="default" r:id="rId12"/>
      <w:footerReference w:type="defaul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VEDocumentInformation"/>
      </w:rPr>
    </w:pPr>
    <w:r>
      <w:rPr/>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637007_7.DOC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VEDocumentInformation"/>
      </w:rPr>
    </w:pPr>
    <w:r>
      <w:rPr/>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637007_7.DOC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VEDocumentInformation"/>
      </w:rPr>
    </w:pPr>
    <w:r>
      <w:rPr/>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637007_7.DOC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VEDocumentInformation"/>
      </w:rPr>
    </w:pPr>
    <w:r>
      <w:rPr/>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637007_7.DOC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STRICTLY CONFIDENTIAL</w:t>
    </w:r>
  </w:p>
  <w:p>
    <w:pPr>
      <w:pStyle w:val="Header"/>
      <w:jc w:val="end"/>
      <w:rPr>
        <w:b/>
        <w:bCs/>
      </w:rPr>
    </w:pPr>
    <w:r>
      <w:rPr>
        <w:b/>
        <w:bCs/>
      </w:rPr>
      <w:t>DRAFT September 14, 2001</w:t>
    </w:r>
  </w:p>
  <w:p>
    <w:pPr>
      <w:pStyle w:val="Header"/>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STRICTLY CONFIDENTIAL</w:t>
    </w:r>
  </w:p>
  <w:p>
    <w:pPr>
      <w:pStyle w:val="Header"/>
      <w:jc w:val="end"/>
      <w:rPr>
        <w:b/>
        <w:bCs/>
      </w:rPr>
    </w:pPr>
    <w:r>
      <w:rPr>
        <w:b/>
        <w:bCs/>
      </w:rPr>
      <w:t>DRAFT September 14, 2001</w:t>
    </w:r>
  </w:p>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STRICTLY CONFIDENTIAL</w:t>
    </w:r>
  </w:p>
  <w:p>
    <w:pPr>
      <w:pStyle w:val="Header"/>
      <w:jc w:val="end"/>
      <w:rPr>
        <w:b/>
        <w:bCs/>
      </w:rPr>
    </w:pPr>
    <w:r>
      <w:rPr>
        <w:b/>
        <w:bCs/>
      </w:rPr>
      <w:t>DRAFT September 14, 2001</w:t>
    </w:r>
  </w:p>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STRICTLY CONFIDENTIAL</w:t>
    </w:r>
  </w:p>
  <w:p>
    <w:pPr>
      <w:pStyle w:val="Header"/>
      <w:jc w:val="end"/>
      <w:rPr>
        <w:b/>
        <w:bCs/>
      </w:rPr>
    </w:pPr>
    <w:r>
      <w:rPr>
        <w:b/>
        <w:bCs/>
      </w:rPr>
      <w:t>DRAFT September 14, 2001</w:t>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520"/>
        </w:tabs>
        <w:ind w:start="0" w:firstLine="720"/>
      </w:pPr>
      <w:rPr/>
    </w:lvl>
    <w:lvl w:ilvl="2">
      <w:start w:val="1"/>
      <w:isLgl/>
      <w:numFmt w:val="decimal"/>
      <w:lvlText w:val="%1.%2.%3"/>
      <w:lvlJc w:val="start"/>
      <w:pPr>
        <w:tabs>
          <w:tab w:val="num" w:pos="2160"/>
        </w:tabs>
        <w:ind w:start="0" w:firstLine="1440"/>
      </w:pPr>
      <w:rPr/>
    </w:lvl>
    <w:lvl w:ilvl="3">
      <w:start w:val="1"/>
      <w:numFmt w:val="lowerLetter"/>
      <w:lvlText w:val="(%4)"/>
      <w:lvlJc w:val="start"/>
      <w:pPr>
        <w:tabs>
          <w:tab w:val="num" w:pos="2880"/>
        </w:tabs>
        <w:ind w:start="720" w:firstLine="1440"/>
      </w:pPr>
      <w:rPr/>
    </w:lvl>
    <w:lvl w:ilvl="4">
      <w:start w:val="1"/>
      <w:numFmt w:val="lowerRoman"/>
      <w:lvlText w:val="(%5)"/>
      <w:lvlJc w:val="start"/>
      <w:pPr>
        <w:tabs>
          <w:tab w:val="num" w:pos="3960"/>
        </w:tabs>
        <w:ind w:start="1440" w:firstLine="1440"/>
      </w:pPr>
      <w:rPr/>
    </w:lvl>
    <w:lvl w:ilvl="5">
      <w:start w:val="1"/>
      <w:isLgl/>
      <w:numFmt w:val="decimal"/>
      <w:lvlText w:val="%1.%2.%3.%4.%5.%6"/>
      <w:lvlJc w:val="start"/>
      <w:pPr>
        <w:tabs>
          <w:tab w:val="num" w:pos="0"/>
        </w:tabs>
        <w:ind w:start="0" w:firstLine="3600"/>
      </w:pPr>
      <w:rPr/>
    </w:lvl>
    <w:lvl w:ilvl="6">
      <w:start w:val="1"/>
      <w:isLgl/>
      <w:numFmt w:val="decimal"/>
      <w:lvlText w:val="%1.%2.%3.%4.%5.%6.%7"/>
      <w:lvlJc w:val="start"/>
      <w:pPr>
        <w:tabs>
          <w:tab w:val="num" w:pos="0"/>
        </w:tabs>
        <w:ind w:start="0" w:firstLine="4320"/>
      </w:pPr>
      <w:rPr/>
    </w:lvl>
    <w:lvl w:ilvl="7">
      <w:start w:val="1"/>
      <w:isLgl/>
      <w:numFmt w:val="decimal"/>
      <w:lvlText w:val="%1.%2.%3.%4.%5.%6.%7.%8"/>
      <w:lvlJc w:val="start"/>
      <w:pPr>
        <w:tabs>
          <w:tab w:val="num" w:pos="0"/>
        </w:tabs>
        <w:ind w:start="0" w:firstLine="5040"/>
      </w:pPr>
      <w:rPr/>
    </w:lvl>
    <w:lvl w:ilvl="8">
      <w:start w:val="1"/>
      <w:isLgl/>
      <w:numFmt w:val="decimal"/>
      <w:lvlText w:val="%1.%2.%3.%4.%5.%6.%7.%8.%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8">
    <w:name w:val="WW8Num15z8"/>
    <w:qFormat/>
    <w:rPr>
      <w:rFonts w:ascii="Symbol" w:hAnsi="Symbol" w:cs="Times New Roman"/>
      <w:color w:val="000000"/>
    </w:rPr>
  </w:style>
  <w:style w:type="character" w:styleId="WW8Num16z0">
    <w:name w:val="WW8Num16z0"/>
    <w:qFormat/>
    <w:rPr>
      <w:b/>
      <w:i w:val="false"/>
    </w:rPr>
  </w:style>
  <w:style w:type="character" w:styleId="WW8Num16z1">
    <w:name w:val="WW8Num16z1"/>
    <w:qFormat/>
    <w:rPr/>
  </w:style>
  <w:style w:type="character" w:styleId="WW8Num17z0">
    <w:name w:val="WW8Num17z0"/>
    <w:qFormat/>
    <w:rPr>
      <w:rFonts w:ascii="Symbol" w:hAnsi="Symbol" w:cs="Times New Roman"/>
    </w:rPr>
  </w:style>
  <w:style w:type="character" w:styleId="DefaultParagraphFont">
    <w:name w:val="Default Paragraph Font"/>
    <w:qFormat/>
    <w:rPr/>
  </w:style>
  <w:style w:type="character" w:styleId="VEBoldItalic">
    <w:name w:val="VE Bold Italic"/>
    <w:basedOn w:val="DefaultParagraphFont"/>
    <w:qFormat/>
    <w:rPr>
      <w:b/>
      <w:bCs/>
      <w:i/>
      <w:iCs/>
    </w:rPr>
  </w:style>
  <w:style w:type="character" w:styleId="VEBoldUnderlineItalic">
    <w:name w:val="VE Bold Underline Italic"/>
    <w:basedOn w:val="DefaultParagraphFont"/>
    <w:qFormat/>
    <w:rPr>
      <w:b/>
      <w:bCs/>
      <w:i/>
      <w:iCs/>
      <w:u w:val="single"/>
    </w:rPr>
  </w:style>
  <w:style w:type="character" w:styleId="VEBoldUnderline">
    <w:name w:val="VE Bold Underline"/>
    <w:basedOn w:val="DefaultParagraphFont"/>
    <w:qFormat/>
    <w:rPr>
      <w:b/>
      <w:bCs/>
      <w:u w:val="single"/>
    </w:rPr>
  </w:style>
  <w:style w:type="character" w:styleId="VEBold">
    <w:name w:val="VE Bold"/>
    <w:basedOn w:val="DefaultParagraphFont"/>
    <w:qFormat/>
    <w:rPr>
      <w:b/>
      <w:bCs/>
    </w:rPr>
  </w:style>
  <w:style w:type="character" w:styleId="VECaption">
    <w:name w:val="VE Caption"/>
    <w:basedOn w:val="DefaultParagraphFont"/>
    <w:qFormat/>
    <w:rPr>
      <w:i/>
      <w:iCs/>
    </w:rPr>
  </w:style>
  <w:style w:type="character" w:styleId="VEDefinitions">
    <w:name w:val="VE Definitions"/>
    <w:basedOn w:val="DefaultParagraphFont"/>
    <w:qFormat/>
    <w:rPr>
      <w:b/>
      <w:bCs/>
    </w:rPr>
  </w:style>
  <w:style w:type="character" w:styleId="VEDocumentInformation">
    <w:name w:val="VE Document Information"/>
    <w:basedOn w:val="DefaultParagraphFont"/>
    <w:qFormat/>
    <w:rPr>
      <w:sz w:val="16"/>
    </w:rPr>
  </w:style>
  <w:style w:type="character" w:styleId="VEDoubleUnderline">
    <w:name w:val="VE Double Underline"/>
    <w:basedOn w:val="DefaultParagraphFont"/>
    <w:qFormat/>
    <w:rPr>
      <w:u w:val="double"/>
    </w:rPr>
  </w:style>
  <w:style w:type="character" w:styleId="VEItalic">
    <w:name w:val="VE Italic"/>
    <w:basedOn w:val="DefaultParagraphFont"/>
    <w:qFormat/>
    <w:rPr>
      <w:i/>
      <w:iCs/>
    </w:rPr>
  </w:style>
  <w:style w:type="character" w:styleId="VESmallCap">
    <w:name w:val="VE Small Cap"/>
    <w:basedOn w:val="DefaultParagraphFont"/>
    <w:qFormat/>
    <w:rPr>
      <w:smallCaps/>
      <w:position w:val="0"/>
      <w:sz w:val="24"/>
      <w:vertAlign w:val="baseline"/>
    </w:rPr>
  </w:style>
  <w:style w:type="character" w:styleId="VEUnderlineItalic">
    <w:name w:val="VE Underline Italic"/>
    <w:basedOn w:val="DefaultParagraphFont"/>
    <w:qFormat/>
    <w:rPr>
      <w:i/>
      <w:iCs/>
      <w:u w:val="single"/>
    </w:rPr>
  </w:style>
  <w:style w:type="character" w:styleId="VEUnderlineWords">
    <w:name w:val="VE Underline Words"/>
    <w:basedOn w:val="DefaultParagraphFont"/>
    <w:qFormat/>
    <w:rPr>
      <w:u w:val="single"/>
    </w:rPr>
  </w:style>
  <w:style w:type="character" w:styleId="VEUnderline">
    <w:name w:val="VE Underline"/>
    <w:basedOn w:val="DefaultParagraphFont"/>
    <w:qFormat/>
    <w:rPr>
      <w:u w:val="singl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bc">
    <w:name w:val="tbc"/>
    <w:basedOn w:val="Normal"/>
    <w:qFormat/>
    <w:pPr>
      <w:widowControl w:val="false"/>
      <w:autoSpaceDE w:val="false"/>
    </w:pPr>
    <w:rPr/>
  </w:style>
  <w:style w:type="paragraph" w:styleId="tcb">
    <w:name w:val="tcb"/>
    <w:basedOn w:val="tbc"/>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VENormal">
    <w:name w:val="VE Normal"/>
    <w:basedOn w:val="Normal"/>
    <w:qFormat/>
    <w:pPr>
      <w:jc w:val="both"/>
    </w:pPr>
    <w:rPr/>
  </w:style>
  <w:style w:type="paragraph" w:styleId="VE123List">
    <w:name w:val="VE 123 List"/>
    <w:basedOn w:val="VENormal"/>
    <w:qFormat/>
    <w:pPr>
      <w:numPr>
        <w:ilvl w:val="0"/>
        <w:numId w:val="2"/>
      </w:numPr>
      <w:tabs>
        <w:tab w:val="clear" w:pos="720"/>
      </w:tabs>
      <w:spacing w:before="0" w:after="240"/>
      <w:ind w:hanging="720" w:start="1440" w:end="0"/>
    </w:pPr>
    <w:rPr/>
  </w:style>
  <w:style w:type="paragraph" w:styleId="VEABCList">
    <w:name w:val="VE ABC List"/>
    <w:basedOn w:val="VENormal"/>
    <w:qFormat/>
    <w:pPr>
      <w:numPr>
        <w:ilvl w:val="0"/>
        <w:numId w:val="5"/>
      </w:numPr>
      <w:tabs>
        <w:tab w:val="clear" w:pos="720"/>
      </w:tabs>
      <w:spacing w:before="0" w:after="240"/>
      <w:ind w:hanging="720" w:start="1440"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15">
    <w:name w:val="VE Body Text FLI 1.5"/>
    <w:basedOn w:val="VENormal"/>
    <w:qFormat/>
    <w:pPr>
      <w:spacing w:before="0" w:after="240"/>
      <w:ind w:firstLine="2160" w:start="0" w:end="0"/>
    </w:pPr>
    <w:rPr/>
  </w:style>
  <w:style w:type="paragraph" w:styleId="VEBodyTextFLI2">
    <w:name w:val="VE Body Text FLI 2"/>
    <w:basedOn w:val="VENormal"/>
    <w:qFormat/>
    <w:pPr>
      <w:spacing w:before="0" w:after="240"/>
      <w:ind w:firstLine="288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InsideAddressNS">
    <w:name w:val="VE Inside Address NS"/>
    <w:basedOn w:val="VENormal"/>
    <w:qFormat/>
    <w:pPr>
      <w:jc w:val="start"/>
    </w:pPr>
    <w:rPr/>
  </w:style>
  <w:style w:type="paragraph" w:styleId="VEInsideAddress">
    <w:name w:val="VE Inside Address"/>
    <w:basedOn w:val="VENormal"/>
    <w:qFormat/>
    <w:pPr>
      <w:spacing w:before="0" w:after="240"/>
      <w:jc w:val="start"/>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7"/>
      </w:numPr>
      <w:spacing w:before="0" w:after="240"/>
      <w:jc w:val="center"/>
      <w:outlineLvl w:val="0"/>
    </w:pPr>
    <w:rPr/>
  </w:style>
  <w:style w:type="paragraph" w:styleId="VENumbered2">
    <w:name w:val="VE Numbered 2"/>
    <w:basedOn w:val="VENormal"/>
    <w:next w:val="VEBodyTextFLI"/>
    <w:qFormat/>
    <w:pPr>
      <w:numPr>
        <w:ilvl w:val="0"/>
        <w:numId w:val="7"/>
      </w:numPr>
      <w:spacing w:before="0" w:after="240"/>
      <w:outlineLvl w:val="1"/>
    </w:pPr>
    <w:rPr>
      <w:u w:val="single"/>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chedule1">
    <w:name w:val="VE Schedule 1"/>
    <w:basedOn w:val="VENormal"/>
    <w:next w:val="VEBodyTextFLI"/>
    <w:qFormat/>
    <w:pPr>
      <w:numPr>
        <w:ilvl w:val="0"/>
        <w:numId w:val="6"/>
      </w:numPr>
      <w:tabs>
        <w:tab w:val="clear" w:pos="720"/>
      </w:tabs>
      <w:spacing w:before="0" w:after="240"/>
      <w:jc w:val="start"/>
    </w:pPr>
    <w:rPr/>
  </w:style>
  <w:style w:type="paragraph" w:styleId="VESchedule2">
    <w:name w:val="VE Schedule 2"/>
    <w:basedOn w:val="VENormal"/>
    <w:next w:val="VEBodyTextFLI"/>
    <w:qFormat/>
    <w:pPr>
      <w:numPr>
        <w:ilvl w:val="0"/>
        <w:numId w:val="6"/>
      </w:numPr>
      <w:tabs>
        <w:tab w:val="clear" w:pos="720"/>
      </w:tabs>
      <w:spacing w:before="0" w:after="240"/>
    </w:pPr>
    <w:rPr/>
  </w:style>
  <w:style w:type="paragraph" w:styleId="VESchedule3">
    <w:name w:val="VE Schedule 3"/>
    <w:basedOn w:val="VENormal"/>
    <w:next w:val="VEBodyTextFLI"/>
    <w:qFormat/>
    <w:pPr>
      <w:numPr>
        <w:ilvl w:val="0"/>
        <w:numId w:val="6"/>
      </w:numPr>
      <w:tabs>
        <w:tab w:val="clear" w:pos="720"/>
      </w:tabs>
      <w:spacing w:before="0" w:after="240"/>
    </w:pPr>
    <w:rPr/>
  </w:style>
  <w:style w:type="paragraph" w:styleId="VESchedule4">
    <w:name w:val="VE Schedule 4"/>
    <w:basedOn w:val="VENormal"/>
    <w:next w:val="VEBodyTextFLI"/>
    <w:qFormat/>
    <w:pPr>
      <w:numPr>
        <w:ilvl w:val="0"/>
        <w:numId w:val="6"/>
      </w:numPr>
      <w:tabs>
        <w:tab w:val="clear" w:pos="720"/>
      </w:tabs>
      <w:spacing w:before="0" w:after="24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ind w:hanging="0" w:start="4320" w:end="0"/>
      <w:jc w:val="start"/>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SubHeading">
    <w:name w:val="VE Sub Heading"/>
    <w:basedOn w:val="VENormal"/>
    <w:next w:val="VEBodyText"/>
    <w:qFormat/>
    <w:pPr>
      <w:spacing w:before="0" w:after="240"/>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Italic">
    <w:name w:val="VE Title Bold Center Italic"/>
    <w:basedOn w:val="VENormal"/>
    <w:next w:val="VESubTitle"/>
    <w:qFormat/>
    <w:pPr>
      <w:jc w:val="center"/>
    </w:pPr>
    <w:rPr>
      <w:b/>
      <w:bCs/>
      <w:i/>
      <w:iCs/>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by">
    <w:name w:val="by"/>
    <w:basedOn w:val="Normal"/>
    <w:qFormat/>
    <w:pPr>
      <w:widowControl w:val="false"/>
      <w:autoSpaceDE w:val="false"/>
      <w:jc w:val="both"/>
    </w:pPr>
    <w:rPr/>
  </w:style>
  <w:style w:type="paragraph" w:styleId="TOC1">
    <w:name w:val="toc 1"/>
    <w:basedOn w:val="Normal"/>
    <w:next w:val="Normal"/>
    <w:pPr>
      <w:keepNext w:val="true"/>
      <w:tabs>
        <w:tab w:val="clear" w:pos="720"/>
        <w:tab w:val="right" w:pos="9350" w:leader="dot"/>
      </w:tabs>
      <w:spacing w:before="120" w:after="60"/>
      <w:jc w:val="center"/>
    </w:pPr>
    <w:rPr>
      <w:b/>
      <w:bCs/>
      <w:caps/>
    </w:rPr>
  </w:style>
  <w:style w:type="paragraph" w:styleId="TOC2">
    <w:name w:val="toc 2"/>
    <w:basedOn w:val="Normal"/>
    <w:next w:val="Normal"/>
    <w:pPr>
      <w:tabs>
        <w:tab w:val="clear" w:pos="720"/>
        <w:tab w:val="left" w:pos="1710" w:leader="none"/>
        <w:tab w:val="right" w:pos="9350" w:leader="dot"/>
      </w:tabs>
      <w:ind w:hanging="0" w:start="240" w:end="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2001-09-14T18:40:00Z</dcterms:created>
  <dc:creator>V&amp;E</dc:creator>
  <dc:description/>
  <dc:language>en-CA</dc:language>
  <cp:lastModifiedBy> </cp:lastModifiedBy>
  <cp:lastPrinted>2001-09-06T16:21:00Z</cp:lastPrinted>
  <dcterms:modified xsi:type="dcterms:W3CDTF">2001-09-14T18:40:00Z</dcterms:modified>
  <cp:revision>2</cp:revision>
  <dc:subject/>
  <dc:title>Downloaded By: Julie Ermis</dc:title>
</cp:coreProperties>
</file>