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 xml:space="preserve">December </w:t>
      </w:r>
      <w:r>
        <w:rPr>
          <w:rFonts w:ascii="Times New Roman" w:hAnsi="Times New Roman"/>
          <w:b w:val="false"/>
          <w:strike/>
          <w:kern w:val="0"/>
          <w:sz w:val="22"/>
        </w:rPr>
        <w:t>11, 2000</w:t>
      </w:r>
      <w:r>
        <w:rPr>
          <w:rFonts w:ascii="Times New Roman" w:hAnsi="Times New Roman"/>
          <w:kern w:val="0"/>
          <w:sz w:val="22"/>
          <w:u w:val="double"/>
        </w:rPr>
        <w:t>__, 2000</w:t>
      </w:r>
    </w:p>
    <w:p>
      <w:pPr>
        <w:pStyle w:val="Normal"/>
        <w:bidi w:val="0"/>
        <w:jc w:val="both"/>
        <w:rPr>
          <w:sz w:val="22"/>
        </w:rPr>
      </w:pPr>
      <w:r>
        <w:rPr>
          <w:sz w:val="22"/>
        </w:rPr>
      </w:r>
    </w:p>
    <w:p>
      <w:pPr>
        <w:pStyle w:val="Normal"/>
        <w:bidi w:val="0"/>
        <w:jc w:val="both"/>
        <w:rPr>
          <w:sz w:val="22"/>
        </w:rPr>
      </w:pPr>
      <w:r>
        <w:rPr>
          <w:strike/>
          <w:sz w:val="22"/>
        </w:rPr>
        <w:t>Tejas Energy NS Holding, LLC</w:t>
      </w:r>
    </w:p>
    <w:p>
      <w:pPr>
        <w:pStyle w:val="Normal"/>
        <w:bidi w:val="0"/>
        <w:jc w:val="both"/>
        <w:rPr>
          <w:sz w:val="22"/>
        </w:rPr>
      </w:pPr>
      <w:bookmarkStart w:id="1" w:name="_DV_M1"/>
      <w:bookmarkEnd w:id="1"/>
      <w:r>
        <w:rPr>
          <w:b/>
          <w:sz w:val="22"/>
          <w:u w:val="double"/>
        </w:rPr>
        <w:t>Sweetgum Energy LP</w:t>
      </w:r>
    </w:p>
    <w:p>
      <w:pPr>
        <w:pStyle w:val="Normal"/>
        <w:bidi w:val="0"/>
        <w:jc w:val="both"/>
        <w:rPr>
          <w:sz w:val="22"/>
        </w:rPr>
      </w:pPr>
      <w:r>
        <w:rPr>
          <w:sz w:val="22"/>
        </w:rPr>
        <w:t xml:space="preserve"> </w:t>
      </w:r>
      <w:r>
        <w:rPr>
          <w:strike/>
          <w:sz w:val="22"/>
        </w:rPr>
        <w:t>c/o Coral Power, L.L.C.</w:t>
      </w:r>
    </w:p>
    <w:p>
      <w:pPr>
        <w:pStyle w:val="Normal"/>
        <w:bidi w:val="0"/>
        <w:jc w:val="both"/>
        <w:rPr>
          <w:sz w:val="22"/>
        </w:rPr>
      </w:pPr>
      <w:r>
        <w:rPr>
          <w:b/>
          <w:sz w:val="22"/>
          <w:u w:val="double"/>
        </w:rPr>
        <w:t>c/o InterGen North America LP</w:t>
      </w:r>
    </w:p>
    <w:p>
      <w:pPr>
        <w:pStyle w:val="Normal"/>
        <w:bidi w:val="0"/>
        <w:jc w:val="both"/>
        <w:rPr>
          <w:sz w:val="22"/>
        </w:rPr>
      </w:pPr>
      <w:r>
        <w:rPr>
          <w:sz w:val="22"/>
        </w:rPr>
        <w:t xml:space="preserve">909 Fannin, Suite </w:t>
      </w:r>
      <w:r>
        <w:rPr>
          <w:strike/>
          <w:sz w:val="22"/>
        </w:rPr>
        <w:t>700</w:t>
      </w:r>
      <w:r>
        <w:rPr>
          <w:sz w:val="22"/>
        </w:rPr>
        <w:t xml:space="preserve"> </w:t>
      </w:r>
      <w:r>
        <w:rPr>
          <w:b/>
          <w:sz w:val="22"/>
          <w:u w:val="double"/>
        </w:rPr>
        <w:t>2200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2" w:name="_DV_M5"/>
      <w:bookmarkEnd w:id="2"/>
      <w:r>
        <w:rPr>
          <w:sz w:val="22"/>
        </w:rPr>
        <w:t>Re:    CA Energy Development I, LLC</w:t>
      </w:r>
    </w:p>
    <w:p>
      <w:pPr>
        <w:pStyle w:val="Normal"/>
        <w:bidi w:val="0"/>
        <w:ind w:firstLine="720"/>
        <w:jc w:val="both"/>
        <w:rPr>
          <w:sz w:val="22"/>
        </w:rPr>
      </w:pPr>
      <w:bookmarkStart w:id="3" w:name="_DV_M6"/>
      <w:bookmarkEnd w:id="3"/>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4" w:name="_DV_M7"/>
      <w:bookmarkEnd w:id="4"/>
      <w:r>
        <w:rPr>
          <w:sz w:val="22"/>
        </w:rPr>
        <w:t>Gentlemen:</w:t>
      </w:r>
    </w:p>
    <w:p>
      <w:pPr>
        <w:pStyle w:val="Normal"/>
        <w:bidi w:val="0"/>
        <w:jc w:val="both"/>
        <w:rPr>
          <w:sz w:val="22"/>
        </w:rPr>
      </w:pPr>
      <w:r>
        <w:rPr>
          <w:sz w:val="22"/>
        </w:rPr>
      </w:r>
    </w:p>
    <w:p>
      <w:pPr>
        <w:pStyle w:val="Normal"/>
        <w:bidi w:val="0"/>
        <w:ind w:firstLine="720"/>
        <w:jc w:val="both"/>
        <w:rPr>
          <w:sz w:val="22"/>
        </w:rPr>
      </w:pPr>
      <w:bookmarkStart w:id="5" w:name="_DV_M8"/>
      <w:bookmarkEnd w:id="5"/>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Tejas</w:t>
      </w:r>
      <w:r>
        <w:rPr>
          <w:sz w:val="22"/>
        </w:rPr>
        <w:t xml:space="preserve"> </w:t>
      </w:r>
      <w:r>
        <w:rPr>
          <w:b/>
          <w:sz w:val="22"/>
          <w:u w:val="double"/>
        </w:rPr>
        <w:t>Sweetgum</w:t>
      </w:r>
      <w:r>
        <w:rPr>
          <w:sz w:val="22"/>
        </w:rPr>
        <w:t xml:space="preserve"> Energy </w:t>
      </w:r>
      <w:r>
        <w:rPr>
          <w:strike/>
          <w:sz w:val="22"/>
        </w:rPr>
        <w:t>NS Holding, LLC (“TEH”)</w:t>
      </w:r>
      <w:r>
        <w:rPr>
          <w:sz w:val="22"/>
        </w:rPr>
        <w:t xml:space="preserve"> </w:t>
      </w:r>
      <w:r>
        <w:rPr>
          <w:b/>
          <w:sz w:val="22"/>
          <w:u w:val="double"/>
        </w:rPr>
        <w:t>LP (“SEL”)</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6" w:name="_DV_M9"/>
      <w:bookmarkEnd w:id="6"/>
      <w:r>
        <w:rPr>
          <w:b/>
          <w:sz w:val="22"/>
        </w:rPr>
        <w:t>1.</w:t>
        <w:tab/>
        <w:t xml:space="preserve">Electric Turbine Generator Set.    </w:t>
      </w:r>
      <w:r>
        <w:rPr>
          <w:sz w:val="22"/>
        </w:rPr>
        <w:t xml:space="preserve">Each of ENA and </w:t>
      </w:r>
      <w:r>
        <w:rPr>
          <w:strike/>
          <w:sz w:val="22"/>
        </w:rPr>
        <w:t>TEH</w:t>
      </w:r>
      <w:r>
        <w:rPr>
          <w:sz w:val="22"/>
        </w:rPr>
        <w:t xml:space="preserve"> </w:t>
      </w:r>
      <w:r>
        <w:rPr>
          <w:b/>
          <w:sz w:val="22"/>
          <w:u w:val="double"/>
        </w:rPr>
        <w:t>SEL</w:t>
      </w:r>
      <w:r>
        <w:rPr>
          <w:sz w:val="22"/>
        </w:rPr>
        <w:t xml:space="preserve">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7" w:name="_DV_M10"/>
      <w:bookmarkEnd w:id="7"/>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(i) </w:t>
      </w:r>
      <w:r>
        <w:rPr>
          <w:b/>
          <w:sz w:val="22"/>
          <w:u w:val="double"/>
        </w:rPr>
        <w:t>[</w:t>
      </w:r>
      <w:r>
        <w:rPr>
          <w:b/>
          <w:sz w:val="22"/>
        </w:rPr>
        <w:t>December 29, 2000</w:t>
      </w:r>
      <w:r>
        <w:rPr>
          <w:b/>
          <w:sz w:val="22"/>
          <w:u w:val="double"/>
        </w:rPr>
        <w:t>]</w:t>
      </w:r>
      <w:r>
        <w:rPr>
          <w:sz w:val="22"/>
        </w:rPr>
        <w:t xml:space="preserve">, or (ii) such earlier date which is the second business day following the date on which </w:t>
      </w:r>
      <w:r>
        <w:rPr>
          <w:strike/>
          <w:sz w:val="22"/>
        </w:rPr>
        <w:t>TEH</w:t>
      </w:r>
      <w:r>
        <w:rPr>
          <w:sz w:val="22"/>
        </w:rPr>
        <w:t xml:space="preserve"> </w:t>
      </w:r>
      <w:r>
        <w:rPr>
          <w:b/>
          <w:sz w:val="22"/>
          <w:u w:val="double"/>
        </w:rPr>
        <w:t>SEL</w:t>
      </w:r>
      <w:r>
        <w:rPr>
          <w:sz w:val="22"/>
        </w:rPr>
        <w:t xml:space="preserve">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8" w:name="_DV_M11"/>
      <w:bookmarkEnd w:id="8"/>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9" w:name="_DV_M12"/>
      <w:r>
        <w:rPr>
          <w:rStyle w:val="DeltaViewInsertion"/>
          <w:color w:val="000000"/>
          <w:sz w:val="22"/>
          <w:u w:val="none"/>
        </w:rPr>
        <w:t>all material respects in</w:t>
      </w:r>
      <w:bookmarkStart w:id="10" w:name="_DV_C2"/>
      <w:bookmarkEnd w:id="9"/>
      <w:bookmarkEnd w:id="10"/>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1" w:name="_DV_M13"/>
      <w:r>
        <w:rPr>
          <w:rStyle w:val="DeltaViewInsertion"/>
          <w:color w:val="000000"/>
          <w:sz w:val="22"/>
          <w:u w:val="none"/>
        </w:rPr>
        <w:t xml:space="preserve">, as determined by </w:t>
      </w:r>
      <w:r>
        <w:rPr>
          <w:rStyle w:val="DeltaViewInsertion"/>
          <w:strike/>
          <w:color w:val="000000"/>
          <w:sz w:val="22"/>
          <w:u w:val="none"/>
        </w:rPr>
        <w:t>TEH</w:t>
      </w:r>
      <w:r>
        <w:rPr>
          <w:rStyle w:val="DeltaViewInsertion"/>
          <w:color w:val="000000"/>
          <w:sz w:val="22"/>
          <w:u w:val="none"/>
        </w:rPr>
        <w:t xml:space="preserve"> </w:t>
      </w:r>
      <w:r>
        <w:rPr>
          <w:rStyle w:val="DeltaViewInsertion"/>
          <w:b/>
          <w:color w:val="000000"/>
          <w:sz w:val="22"/>
        </w:rPr>
        <w:t>SEL</w:t>
      </w:r>
      <w:r>
        <w:rPr>
          <w:rStyle w:val="DeltaViewInsertion"/>
          <w:color w:val="000000"/>
          <w:sz w:val="22"/>
          <w:u w:val="none"/>
        </w:rPr>
        <w:t xml:space="preserve"> in its reasonable discretion</w:t>
      </w:r>
      <w:bookmarkStart w:id="12" w:name="_DV_C3"/>
      <w:bookmarkEnd w:id="11"/>
      <w:bookmarkEnd w:id="12"/>
      <w:r>
        <w:rPr>
          <w:color w:val="000000"/>
          <w:sz w:val="22"/>
        </w:rPr>
        <w:t xml:space="preserve">.    </w:t>
      </w:r>
      <w:r>
        <w:rPr>
          <w:strike/>
          <w:color w:val="000000"/>
          <w:sz w:val="22"/>
        </w:rPr>
        <w:t>TEH</w:t>
      </w:r>
      <w:r>
        <w:rPr>
          <w:color w:val="000000"/>
          <w:sz w:val="22"/>
        </w:rPr>
        <w:t xml:space="preserve"> </w:t>
      </w:r>
      <w:r>
        <w:rPr>
          <w:b/>
          <w:color w:val="000000"/>
          <w:sz w:val="22"/>
          <w:u w:val="double"/>
        </w:rPr>
        <w:t>SEL</w:t>
      </w:r>
      <w:r>
        <w:rPr>
          <w:color w:val="000000"/>
          <w:sz w:val="22"/>
        </w:rPr>
        <w:t xml:space="preserve"> agrees to advise ENA in writing, on or before midnight of the next business day following the date of ENA’s delivery to </w:t>
      </w:r>
      <w:r>
        <w:rPr>
          <w:strike/>
          <w:color w:val="000000"/>
          <w:sz w:val="22"/>
        </w:rPr>
        <w:t>TEH</w:t>
      </w:r>
      <w:r>
        <w:rPr>
          <w:color w:val="000000"/>
          <w:sz w:val="22"/>
        </w:rPr>
        <w:t xml:space="preserve"> </w:t>
      </w:r>
      <w:r>
        <w:rPr>
          <w:b/>
          <w:color w:val="000000"/>
          <w:sz w:val="22"/>
          <w:u w:val="double"/>
        </w:rPr>
        <w:t>SEL</w:t>
      </w:r>
      <w:r>
        <w:rPr>
          <w:color w:val="000000"/>
          <w:sz w:val="22"/>
        </w:rPr>
        <w:t xml:space="preserve">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w:t>
      </w:r>
      <w:r>
        <w:rPr>
          <w:strike/>
          <w:color w:val="000000"/>
          <w:sz w:val="22"/>
        </w:rPr>
        <w:t>TEH</w:t>
      </w:r>
      <w:r>
        <w:rPr>
          <w:color w:val="000000"/>
          <w:sz w:val="22"/>
        </w:rPr>
        <w:t xml:space="preserve"> </w:t>
      </w:r>
      <w:r>
        <w:rPr>
          <w:b/>
          <w:color w:val="000000"/>
          <w:sz w:val="22"/>
          <w:u w:val="double"/>
        </w:rPr>
        <w:t>SEL</w:t>
      </w:r>
      <w:r>
        <w:rPr>
          <w:color w:val="000000"/>
          <w:sz w:val="22"/>
        </w:rPr>
        <w:t xml:space="preserve">,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3" w:name="_DV_M14"/>
      <w:bookmarkEnd w:id="13"/>
      <w:r>
        <w:rPr>
          <w:color w:val="000000"/>
          <w:sz w:val="22"/>
        </w:rPr>
        <w:tab/>
      </w:r>
      <w:r>
        <w:rPr>
          <w:b/>
          <w:color w:val="000000"/>
          <w:sz w:val="22"/>
        </w:rPr>
        <w:t>(b)</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shall acquire, and ENA shall cause the LLC to issue to </w:t>
      </w:r>
      <w:r>
        <w:rPr>
          <w:strike/>
          <w:color w:val="000000"/>
          <w:sz w:val="22"/>
        </w:rPr>
        <w:t>TEH</w:t>
      </w:r>
      <w:r>
        <w:rPr>
          <w:color w:val="000000"/>
          <w:sz w:val="22"/>
        </w:rPr>
        <w:t xml:space="preserve"> </w:t>
      </w:r>
      <w:r>
        <w:rPr>
          <w:b/>
          <w:color w:val="000000"/>
          <w:sz w:val="22"/>
          <w:u w:val="double"/>
        </w:rPr>
        <w:t>SEL</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“TEH</w:t>
      </w:r>
      <w:r>
        <w:rPr>
          <w:b/>
          <w:color w:val="000000"/>
          <w:sz w:val="22"/>
          <w:u w:val="double"/>
        </w:rPr>
        <w:t>“SEL</w:t>
      </w:r>
      <w:r>
        <w:rPr>
          <w:color w:val="000000"/>
          <w:sz w:val="22"/>
        </w:rPr>
        <w:t xml:space="preserve"> </w:t>
      </w:r>
      <w:r>
        <w:rPr>
          <w:color w:val="000000"/>
          <w:sz w:val="22"/>
          <w:u w:val="single"/>
        </w:rPr>
        <w:t>Membership Interests</w:t>
      </w:r>
      <w:r>
        <w:rPr>
          <w:color w:val="000000"/>
          <w:sz w:val="22"/>
        </w:rPr>
        <w:t xml:space="preserve">”) in exchange for a contribution to the capital of the LLC by </w:t>
      </w:r>
      <w:r>
        <w:rPr>
          <w:strike/>
          <w:color w:val="000000"/>
          <w:sz w:val="22"/>
        </w:rPr>
        <w:t>TEH</w:t>
      </w:r>
      <w:r>
        <w:rPr>
          <w:color w:val="000000"/>
          <w:sz w:val="22"/>
        </w:rPr>
        <w:t xml:space="preserve"> </w:t>
      </w:r>
      <w:r>
        <w:rPr>
          <w:b/>
          <w:color w:val="000000"/>
          <w:sz w:val="22"/>
          <w:u w:val="double"/>
        </w:rPr>
        <w:t>SEL</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4" w:name="_DV_M15"/>
      <w:bookmarkEnd w:id="14"/>
      <w:r>
        <w:rPr>
          <w:color w:val="000000"/>
          <w:sz w:val="22"/>
        </w:rPr>
        <w:tab/>
      </w:r>
      <w:r>
        <w:rPr>
          <w:b/>
          <w:color w:val="000000"/>
          <w:sz w:val="22"/>
        </w:rPr>
        <w:t>(c)</w:t>
      </w:r>
      <w:r>
        <w:rPr>
          <w:color w:val="000000"/>
          <w:sz w:val="22"/>
        </w:rPr>
        <w:tab/>
        <w:t xml:space="preserve">Simultaneously with the acquisition by </w:t>
      </w:r>
      <w:r>
        <w:rPr>
          <w:strike/>
          <w:color w:val="000000"/>
          <w:sz w:val="22"/>
        </w:rPr>
        <w:t>TEH</w:t>
      </w:r>
      <w:r>
        <w:rPr>
          <w:color w:val="000000"/>
          <w:sz w:val="22"/>
        </w:rPr>
        <w:t xml:space="preserve"> </w:t>
      </w:r>
      <w:r>
        <w:rPr>
          <w:b/>
          <w:color w:val="000000"/>
          <w:sz w:val="22"/>
          <w:u w:val="double"/>
        </w:rPr>
        <w:t>SEL</w:t>
      </w:r>
      <w:r>
        <w:rPr>
          <w:color w:val="000000"/>
          <w:sz w:val="22"/>
        </w:rPr>
        <w:t xml:space="preserve"> of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ENA and </w:t>
      </w:r>
      <w:r>
        <w:rPr>
          <w:strike/>
          <w:color w:val="000000"/>
          <w:sz w:val="22"/>
        </w:rPr>
        <w:t>TEH</w:t>
      </w:r>
      <w:r>
        <w:rPr>
          <w:color w:val="000000"/>
          <w:sz w:val="22"/>
        </w:rPr>
        <w:t xml:space="preserve"> </w:t>
      </w:r>
      <w:r>
        <w:rPr>
          <w:b/>
          <w:color w:val="000000"/>
          <w:sz w:val="22"/>
          <w:u w:val="double"/>
        </w:rPr>
        <w:t>SEL</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w:t>
      </w:r>
      <w:r>
        <w:rPr>
          <w:b/>
          <w:color w:val="000000"/>
          <w:sz w:val="22"/>
          <w:u w:val="double"/>
        </w:rPr>
        <w:t>, in the form heretofore approved by the Parties and initialed for identification</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5" w:name="_DV_M16"/>
      <w:bookmarkEnd w:id="15"/>
      <w:r>
        <w:rPr>
          <w:color w:val="000000"/>
          <w:sz w:val="22"/>
        </w:rPr>
        <w:tab/>
      </w:r>
      <w:r>
        <w:rPr>
          <w:b/>
          <w:color w:val="000000"/>
          <w:sz w:val="22"/>
        </w:rPr>
        <w:t>(d)</w:t>
      </w:r>
      <w:r>
        <w:rPr>
          <w:color w:val="000000"/>
          <w:sz w:val="22"/>
        </w:rPr>
        <w:tab/>
        <w:t xml:space="preserve">Simultaneously with the acquisition by </w:t>
      </w:r>
      <w:r>
        <w:rPr>
          <w:strike/>
          <w:color w:val="000000"/>
          <w:sz w:val="22"/>
        </w:rPr>
        <w:t>TEH</w:t>
      </w:r>
      <w:r>
        <w:rPr>
          <w:color w:val="000000"/>
          <w:sz w:val="22"/>
        </w:rPr>
        <w:t xml:space="preserve"> </w:t>
      </w:r>
      <w:r>
        <w:rPr>
          <w:b/>
          <w:color w:val="000000"/>
          <w:sz w:val="22"/>
          <w:u w:val="double"/>
        </w:rPr>
        <w:t>SEL</w:t>
      </w:r>
      <w:r>
        <w:rPr>
          <w:color w:val="000000"/>
          <w:sz w:val="22"/>
        </w:rPr>
        <w:t xml:space="preserve"> of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w:t>
      </w:r>
      <w:r>
        <w:rPr>
          <w:strike/>
          <w:color w:val="000000"/>
          <w:sz w:val="22"/>
        </w:rPr>
        <w:t>TEH</w:t>
      </w:r>
      <w:r>
        <w:rPr>
          <w:color w:val="000000"/>
          <w:sz w:val="22"/>
        </w:rPr>
        <w:t xml:space="preserve"> </w:t>
      </w:r>
      <w:r>
        <w:rPr>
          <w:b/>
          <w:color w:val="000000"/>
          <w:sz w:val="22"/>
          <w:u w:val="double"/>
        </w:rPr>
        <w:t>SEL</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TEH</w:t>
      </w:r>
      <w:r>
        <w:rPr>
          <w:color w:val="000000"/>
          <w:sz w:val="22"/>
        </w:rPr>
        <w:t xml:space="preserve"> </w:t>
      </w:r>
      <w:r>
        <w:rPr>
          <w:b/>
          <w:color w:val="000000"/>
          <w:sz w:val="22"/>
          <w:u w:val="double"/>
        </w:rPr>
        <w:t>SEL</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7"/>
      <w:bookmarkEnd w:id="16"/>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TEH</w:t>
      </w:r>
      <w:r>
        <w:rPr>
          <w:color w:val="000000"/>
          <w:sz w:val="22"/>
        </w:rPr>
        <w:t xml:space="preserve"> </w:t>
      </w:r>
      <w:r>
        <w:rPr>
          <w:b/>
          <w:color w:val="000000"/>
          <w:sz w:val="22"/>
          <w:u w:val="double"/>
        </w:rPr>
        <w:t>SEL</w:t>
      </w:r>
      <w:r>
        <w:rPr>
          <w:color w:val="000000"/>
          <w:sz w:val="22"/>
        </w:rPr>
        <w:t xml:space="preserve">, each of ENA and </w:t>
      </w:r>
      <w:r>
        <w:rPr>
          <w:strike/>
          <w:color w:val="000000"/>
          <w:sz w:val="22"/>
        </w:rPr>
        <w:t>TEH</w:t>
      </w:r>
      <w:r>
        <w:rPr>
          <w:color w:val="000000"/>
          <w:sz w:val="22"/>
        </w:rPr>
        <w:t xml:space="preserve"> </w:t>
      </w:r>
      <w:r>
        <w:rPr>
          <w:b/>
          <w:color w:val="000000"/>
          <w:sz w:val="22"/>
          <w:u w:val="double"/>
        </w:rPr>
        <w:t>SEL</w:t>
      </w:r>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bookmarkStart w:id="17" w:name="_DV_M18"/>
      <w:bookmarkEnd w:id="17"/>
      <w:r>
        <w:rPr>
          <w:color w:val="000000"/>
          <w:sz w:val="22"/>
        </w:rPr>
        <w:tab/>
      </w:r>
      <w:r>
        <w:rPr>
          <w:b/>
          <w:color w:val="000000"/>
          <w:sz w:val="22"/>
        </w:rPr>
        <w:t>(f)</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t xml:space="preserve"> </w:t>
      </w:r>
      <w:r>
        <w:rPr>
          <w:strike/>
          <w:color w:val="000000"/>
          <w:sz w:val="22"/>
        </w:rPr>
        <w:t xml:space="preserve">Simultaneously with execution of this Agreement, TEH has delivered to ENA a Guaranty Agreement executed by Coral Energy, LLC, pursuant to which Coral Energy, LLC guarantees payment and performance of the obligations of TEH pursuant to this Agreement.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9"/>
      <w:bookmarkStart w:id="19" w:name="_DV_M23"/>
      <w:bookmarkStart w:id="20" w:name="_DV_M20"/>
      <w:bookmarkEnd w:id="18"/>
      <w:bookmarkEnd w:id="19"/>
      <w:bookmarkEnd w:id="20"/>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1" w:name="_DV_M24"/>
      <w:bookmarkEnd w:id="21"/>
      <w:r>
        <w:rPr>
          <w:color w:val="000000"/>
          <w:sz w:val="22"/>
        </w:rPr>
        <w:tab/>
      </w:r>
      <w:r>
        <w:rPr>
          <w:b/>
          <w:color w:val="000000"/>
          <w:sz w:val="22"/>
        </w:rPr>
        <w:t>(a)</w:t>
      </w:r>
      <w:r>
        <w:rPr>
          <w:color w:val="000000"/>
          <w:sz w:val="22"/>
        </w:rPr>
        <w:tab/>
        <w:t xml:space="preserve">ENA agrees to be responsible for, </w:t>
      </w:r>
      <w:bookmarkStart w:id="22" w:name="_DV_M25"/>
      <w:r>
        <w:rPr>
          <w:rStyle w:val="DeltaViewInsertion"/>
          <w:color w:val="000000"/>
          <w:sz w:val="22"/>
          <w:u w:val="none"/>
        </w:rPr>
        <w:t xml:space="preserve">to promptly pay, </w:t>
      </w:r>
      <w:bookmarkStart w:id="23" w:name="_DV_C8"/>
      <w:bookmarkEnd w:id="22"/>
      <w:bookmarkEnd w:id="23"/>
      <w:r>
        <w:rPr>
          <w:color w:val="000000"/>
          <w:sz w:val="22"/>
        </w:rPr>
        <w:t xml:space="preserve">and to hold </w:t>
      </w:r>
      <w:r>
        <w:rPr>
          <w:strike/>
          <w:color w:val="000000"/>
          <w:sz w:val="22"/>
        </w:rPr>
        <w:t>TEH</w:t>
      </w:r>
      <w:r>
        <w:rPr>
          <w:color w:val="000000"/>
          <w:sz w:val="22"/>
        </w:rPr>
        <w:t xml:space="preserve"> </w:t>
      </w:r>
      <w:r>
        <w:rPr>
          <w:b/>
          <w:color w:val="000000"/>
          <w:sz w:val="22"/>
          <w:u w:val="double"/>
        </w:rPr>
        <w:t>SEL</w:t>
      </w:r>
      <w:r>
        <w:rPr>
          <w:color w:val="000000"/>
          <w:sz w:val="22"/>
        </w:rPr>
        <w:t xml:space="preserve"> and the LLC harmless from and against, </w:t>
      </w:r>
      <w:bookmarkStart w:id="24" w:name="_DV_M26"/>
      <w:r>
        <w:rPr>
          <w:rStyle w:val="DeltaViewInsertion"/>
          <w:color w:val="000000"/>
          <w:sz w:val="22"/>
          <w:u w:val="none"/>
        </w:rPr>
        <w:t>any and all amounts which are or become</w:t>
      </w:r>
      <w:bookmarkStart w:id="25" w:name="_DV_C10"/>
      <w:bookmarkEnd w:id="24"/>
      <w:bookmarkEnd w:id="25"/>
      <w:r>
        <w:rPr>
          <w:color w:val="000000"/>
          <w:sz w:val="22"/>
        </w:rPr>
        <w:t xml:space="preserve"> due </w:t>
      </w:r>
      <w:bookmarkStart w:id="26" w:name="_DV_M27"/>
      <w:r>
        <w:rPr>
          <w:rStyle w:val="DeltaViewInsertion"/>
          <w:color w:val="000000"/>
          <w:sz w:val="22"/>
          <w:u w:val="none"/>
        </w:rPr>
        <w:t xml:space="preserve">and payable </w:t>
      </w:r>
      <w:bookmarkStart w:id="27" w:name="_DV_C11"/>
      <w:bookmarkEnd w:id="26"/>
      <w:bookmarkEnd w:id="27"/>
      <w:r>
        <w:rPr>
          <w:color w:val="000000"/>
          <w:sz w:val="22"/>
        </w:rPr>
        <w:t xml:space="preserve">to GE </w:t>
      </w:r>
      <w:bookmarkStart w:id="28" w:name="_DV_M28"/>
      <w:r>
        <w:rPr>
          <w:rStyle w:val="DeltaViewInsertion"/>
          <w:color w:val="000000"/>
          <w:sz w:val="22"/>
          <w:u w:val="none"/>
        </w:rPr>
        <w:t xml:space="preserve">or its successors and assigns pursuant to the terms of the Facility Agreement (i) </w:t>
      </w:r>
      <w:bookmarkStart w:id="29" w:name="_DV_C12"/>
      <w:bookmarkEnd w:id="28"/>
      <w:bookmarkEnd w:id="29"/>
      <w:r>
        <w:rPr>
          <w:color w:val="000000"/>
          <w:sz w:val="22"/>
        </w:rPr>
        <w:t xml:space="preserve">on </w:t>
      </w:r>
      <w:bookmarkStart w:id="30"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1" w:name="_DV_C14"/>
      <w:bookmarkEnd w:id="30"/>
      <w:bookmarkEnd w:id="31"/>
      <w:r>
        <w:rPr>
          <w:color w:val="000000"/>
          <w:sz w:val="22"/>
        </w:rPr>
        <w:t xml:space="preserve"> in connection with the </w:t>
      </w:r>
      <w:bookmarkStart w:id="32" w:name="_DV_M30"/>
      <w:r>
        <w:rPr>
          <w:rStyle w:val="DeltaViewInsertion"/>
          <w:color w:val="000000"/>
          <w:sz w:val="22"/>
          <w:u w:val="none"/>
        </w:rPr>
        <w:t xml:space="preserve">sale, transfer, assignment or ownership of the </w:t>
      </w:r>
      <w:bookmarkStart w:id="33" w:name="_DV_C15"/>
      <w:bookmarkEnd w:id="32"/>
      <w:bookmarkEnd w:id="33"/>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4" w:name="_DV_M31"/>
      <w:bookmarkEnd w:id="34"/>
      <w:r>
        <w:rPr>
          <w:b/>
          <w:color w:val="000000"/>
          <w:sz w:val="22"/>
        </w:rPr>
        <w:tab/>
        <w:t>(b)</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agrees to be responsible for, and to hold ENA and the LLC harmless from and against, payment of (i) any and all amounts </w:t>
      </w:r>
      <w:bookmarkStart w:id="35" w:name="_DV_M32"/>
      <w:r>
        <w:rPr>
          <w:rStyle w:val="DeltaViewInsertion"/>
          <w:color w:val="000000"/>
          <w:sz w:val="22"/>
          <w:u w:val="none"/>
        </w:rPr>
        <w:t xml:space="preserve">which become </w:t>
      </w:r>
      <w:bookmarkStart w:id="36" w:name="_DV_C16"/>
      <w:bookmarkEnd w:id="35"/>
      <w:bookmarkEnd w:id="36"/>
      <w:r>
        <w:rPr>
          <w:color w:val="000000"/>
          <w:sz w:val="22"/>
        </w:rPr>
        <w:t xml:space="preserve">due and payable to </w:t>
      </w:r>
      <w:bookmarkStart w:id="37" w:name="_DV_M33"/>
      <w:r>
        <w:rPr>
          <w:rStyle w:val="DeltaViewInsertion"/>
          <w:color w:val="000000"/>
          <w:sz w:val="22"/>
          <w:u w:val="none"/>
        </w:rPr>
        <w:t>GE</w:t>
      </w:r>
      <w:bookmarkStart w:id="38" w:name="_DV_C18"/>
      <w:bookmarkEnd w:id="37"/>
      <w:bookmarkEnd w:id="38"/>
      <w:r>
        <w:rPr>
          <w:color w:val="000000"/>
          <w:sz w:val="22"/>
        </w:rPr>
        <w:t xml:space="preserve"> or </w:t>
      </w:r>
      <w:bookmarkStart w:id="39" w:name="_DV_M34"/>
      <w:r>
        <w:rPr>
          <w:rStyle w:val="DeltaViewInsertion"/>
          <w:color w:val="000000"/>
          <w:sz w:val="22"/>
          <w:u w:val="none"/>
        </w:rPr>
        <w:t>its successors and assigns pursuant</w:t>
      </w:r>
      <w:bookmarkStart w:id="40" w:name="_DV_C20"/>
      <w:bookmarkEnd w:id="39"/>
      <w:bookmarkEnd w:id="40"/>
      <w:r>
        <w:rPr>
          <w:color w:val="000000"/>
          <w:sz w:val="22"/>
        </w:rPr>
        <w:t xml:space="preserve"> to</w:t>
      </w:r>
      <w:bookmarkStart w:id="41" w:name="_DV_M35"/>
      <w:r>
        <w:rPr>
          <w:rStyle w:val="DeltaViewInsertion"/>
          <w:color w:val="000000"/>
          <w:sz w:val="22"/>
          <w:u w:val="none"/>
        </w:rPr>
        <w:t xml:space="preserve"> the terms</w:t>
      </w:r>
      <w:bookmarkStart w:id="42" w:name="_DV_C22"/>
      <w:bookmarkEnd w:id="41"/>
      <w:bookmarkEnd w:id="42"/>
      <w:r>
        <w:rPr>
          <w:color w:val="000000"/>
          <w:sz w:val="22"/>
        </w:rPr>
        <w:t xml:space="preserve"> of</w:t>
      </w:r>
      <w:bookmarkStart w:id="43" w:name="_DV_M36"/>
      <w:bookmarkEnd w:id="43"/>
      <w:r>
        <w:rPr>
          <w:color w:val="000000"/>
          <w:sz w:val="22"/>
        </w:rPr>
        <w:t xml:space="preserve"> the Facility Agreement</w:t>
      </w:r>
      <w:bookmarkStart w:id="44" w:name="_DV_M37"/>
      <w:r>
        <w:rPr>
          <w:rStyle w:val="DeltaViewInsertion"/>
          <w:color w:val="000000"/>
          <w:sz w:val="22"/>
          <w:u w:val="none"/>
        </w:rPr>
        <w:t>, other</w:t>
      </w:r>
      <w:bookmarkStart w:id="45" w:name="_DV_C24"/>
      <w:bookmarkEnd w:id="44"/>
      <w:bookmarkEnd w:id="45"/>
      <w:r>
        <w:rPr>
          <w:color w:val="000000"/>
          <w:sz w:val="22"/>
        </w:rPr>
        <w:t xml:space="preserve"> </w:t>
      </w:r>
      <w:bookmarkStart w:id="46" w:name="_DV_M38"/>
      <w:r>
        <w:rPr>
          <w:rStyle w:val="DeltaViewInsertion"/>
          <w:color w:val="000000"/>
          <w:sz w:val="22"/>
          <w:u w:val="none"/>
        </w:rPr>
        <w:t>than</w:t>
      </w:r>
      <w:bookmarkStart w:id="47" w:name="_DV_C26"/>
      <w:bookmarkEnd w:id="46"/>
      <w:bookmarkEnd w:id="47"/>
      <w:r>
        <w:rPr>
          <w:color w:val="000000"/>
          <w:sz w:val="22"/>
        </w:rPr>
        <w:t xml:space="preserve"> any </w:t>
      </w:r>
      <w:bookmarkStart w:id="48" w:name="_DV_M39"/>
      <w:r>
        <w:rPr>
          <w:rStyle w:val="DeltaViewInsertion"/>
          <w:color w:val="000000"/>
          <w:sz w:val="22"/>
          <w:u w:val="none"/>
        </w:rPr>
        <w:t>amounts</w:t>
      </w:r>
      <w:bookmarkStart w:id="49" w:name="_DV_C28"/>
      <w:bookmarkEnd w:id="48"/>
      <w:bookmarkEnd w:id="49"/>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0" w:name="_DV_M40"/>
      <w:bookmarkEnd w:id="50"/>
      <w:r>
        <w:rPr>
          <w:color w:val="000000"/>
          <w:sz w:val="22"/>
        </w:rPr>
        <w:tab/>
      </w:r>
      <w:r>
        <w:rPr>
          <w:b/>
          <w:color w:val="000000"/>
          <w:sz w:val="22"/>
        </w:rPr>
        <w:t>(c)</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Subject Unit achieves Commercial Operation, or (ii) the breach of the Facility Agreement by any party thereto, or as otherwise provided in the LLC Agreement.    In addition, if </w:t>
      </w:r>
      <w:r>
        <w:rPr>
          <w:strike/>
          <w:color w:val="000000"/>
          <w:sz w:val="22"/>
        </w:rPr>
        <w:t>TEH</w:t>
      </w:r>
      <w:r>
        <w:rPr>
          <w:color w:val="000000"/>
          <w:sz w:val="22"/>
        </w:rPr>
        <w:t xml:space="preserve"> </w:t>
      </w:r>
      <w:r>
        <w:rPr>
          <w:b/>
          <w:color w:val="000000"/>
          <w:sz w:val="22"/>
          <w:u w:val="double"/>
        </w:rPr>
        <w:t>SEL</w:t>
      </w:r>
      <w:r>
        <w:rPr>
          <w:color w:val="000000"/>
          <w:sz w:val="22"/>
        </w:rPr>
        <w:t xml:space="preserve"> fails to exercise its Call Right, ENA shall have the right to require </w:t>
      </w:r>
      <w:r>
        <w:rPr>
          <w:strike/>
          <w:color w:val="000000"/>
          <w:sz w:val="22"/>
        </w:rPr>
        <w:t>TEH</w:t>
      </w:r>
      <w:r>
        <w:rPr>
          <w:color w:val="000000"/>
          <w:sz w:val="22"/>
        </w:rPr>
        <w:t xml:space="preserve"> </w:t>
      </w:r>
      <w:r>
        <w:rPr>
          <w:b/>
          <w:color w:val="000000"/>
          <w:sz w:val="22"/>
          <w:u w:val="double"/>
        </w:rPr>
        <w:t>SEL</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1" w:name="_DV_M41"/>
      <w:bookmarkEnd w:id="51"/>
      <w:r>
        <w:rPr>
          <w:color w:val="000000"/>
          <w:sz w:val="22"/>
        </w:rPr>
        <w:tab/>
      </w:r>
      <w:r>
        <w:rPr>
          <w:b/>
          <w:color w:val="000000"/>
          <w:sz w:val="22"/>
        </w:rPr>
        <w:t>(d)</w:t>
        <w:tab/>
      </w:r>
      <w:r>
        <w:rPr>
          <w:color w:val="000000"/>
          <w:sz w:val="22"/>
        </w:rPr>
        <w:t xml:space="preserve">ENA shall provide </w:t>
      </w:r>
      <w:r>
        <w:rPr>
          <w:strike/>
          <w:color w:val="000000"/>
          <w:sz w:val="22"/>
        </w:rPr>
        <w:t>TEH</w:t>
      </w:r>
      <w:r>
        <w:rPr>
          <w:color w:val="000000"/>
          <w:sz w:val="22"/>
        </w:rPr>
        <w:t xml:space="preserve"> </w:t>
      </w:r>
      <w:r>
        <w:rPr>
          <w:b/>
          <w:color w:val="000000"/>
          <w:sz w:val="22"/>
          <w:u w:val="double"/>
        </w:rPr>
        <w:t>SEL</w:t>
      </w:r>
      <w:r>
        <w:rPr>
          <w:color w:val="000000"/>
          <w:sz w:val="22"/>
        </w:rPr>
        <w:t xml:space="preserve"> such development and technical assistance regarding the Subject Unit as </w:t>
      </w:r>
      <w:r>
        <w:rPr>
          <w:strike/>
          <w:color w:val="000000"/>
          <w:sz w:val="22"/>
        </w:rPr>
        <w:t>TEH</w:t>
      </w:r>
      <w:r>
        <w:rPr>
          <w:color w:val="000000"/>
          <w:sz w:val="22"/>
        </w:rPr>
        <w:t xml:space="preserve"> </w:t>
      </w:r>
      <w:r>
        <w:rPr>
          <w:b/>
          <w:color w:val="000000"/>
          <w:sz w:val="22"/>
          <w:u w:val="double"/>
        </w:rPr>
        <w:t>SEL</w:t>
      </w:r>
      <w:r>
        <w:rPr>
          <w:color w:val="000000"/>
          <w:sz w:val="22"/>
        </w:rPr>
        <w:t xml:space="preserve"> reasonably requests; provided, however, that (i) </w:t>
      </w:r>
      <w:r>
        <w:rPr>
          <w:strike/>
          <w:color w:val="000000"/>
          <w:sz w:val="22"/>
        </w:rPr>
        <w:t>TEH</w:t>
      </w:r>
      <w:r>
        <w:rPr>
          <w:color w:val="000000"/>
          <w:sz w:val="22"/>
        </w:rPr>
        <w:t xml:space="preserve"> </w:t>
      </w:r>
      <w:r>
        <w:rPr>
          <w:b/>
          <w:color w:val="000000"/>
          <w:sz w:val="22"/>
          <w:u w:val="double"/>
        </w:rPr>
        <w:t>SEL</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TEH</w:t>
      </w:r>
      <w:r>
        <w:rPr>
          <w:color w:val="000000"/>
          <w:sz w:val="22"/>
        </w:rPr>
        <w:t xml:space="preserve"> </w:t>
      </w:r>
      <w:r>
        <w:rPr>
          <w:b/>
          <w:color w:val="000000"/>
          <w:sz w:val="22"/>
          <w:u w:val="double"/>
        </w:rPr>
        <w:t>SEL</w:t>
      </w:r>
      <w:r>
        <w:rPr>
          <w:color w:val="000000"/>
          <w:sz w:val="22"/>
        </w:rPr>
        <w:t xml:space="preserve"> shall have no recourse to ENA with respect to such assistance, except for ENA’s gross negligence or willful misconduct, and (iii) </w:t>
      </w:r>
      <w:r>
        <w:rPr>
          <w:strike/>
          <w:color w:val="000000"/>
          <w:sz w:val="22"/>
        </w:rPr>
        <w:t>TEH</w:t>
      </w:r>
      <w:r>
        <w:rPr>
          <w:color w:val="000000"/>
          <w:sz w:val="22"/>
        </w:rPr>
        <w:t xml:space="preserve"> </w:t>
      </w:r>
      <w:r>
        <w:rPr>
          <w:b/>
          <w:color w:val="000000"/>
          <w:sz w:val="22"/>
          <w:u w:val="double"/>
        </w:rPr>
        <w:t>SEL</w:t>
      </w:r>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2" w:name="_DV_M42"/>
      <w:bookmarkEnd w:id="52"/>
      <w:r>
        <w:rPr>
          <w:b/>
          <w:color w:val="000000"/>
          <w:sz w:val="22"/>
        </w:rPr>
        <w:tab/>
        <w:t>(e)</w:t>
        <w:tab/>
      </w:r>
      <w:r>
        <w:rPr>
          <w:color w:val="000000"/>
          <w:sz w:val="22"/>
        </w:rPr>
        <w:t xml:space="preserve">ENA covenants and agrees that (i) ENA shall not, by act or omission, cause </w:t>
      </w:r>
      <w:bookmarkStart w:id="53" w:name="_DV_M43"/>
      <w:r>
        <w:rPr>
          <w:rStyle w:val="DeltaViewInsertion"/>
          <w:color w:val="000000"/>
          <w:sz w:val="22"/>
          <w:u w:val="none"/>
        </w:rPr>
        <w:t xml:space="preserve">or bring about </w:t>
      </w:r>
      <w:bookmarkStart w:id="54" w:name="_DV_C29"/>
      <w:bookmarkEnd w:id="53"/>
      <w:bookmarkEnd w:id="54"/>
      <w:r>
        <w:rPr>
          <w:color w:val="000000"/>
          <w:sz w:val="22"/>
        </w:rPr>
        <w:t xml:space="preserve">any breach of the Facility Agreement; and (ii) following closing of the Transaction, ENA will </w:t>
      </w:r>
      <w:bookmarkStart w:id="55"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56" w:name="_DV_C30"/>
      <w:bookmarkEnd w:id="55"/>
      <w:bookmarkEnd w:id="56"/>
      <w:r>
        <w:rPr>
          <w:color w:val="000000"/>
          <w:sz w:val="22"/>
        </w:rPr>
        <w:t xml:space="preserve">deliver to </w:t>
      </w:r>
      <w:r>
        <w:rPr>
          <w:strike/>
          <w:color w:val="000000"/>
          <w:sz w:val="22"/>
        </w:rPr>
        <w:t>TEH</w:t>
      </w:r>
      <w:r>
        <w:rPr>
          <w:color w:val="000000"/>
          <w:sz w:val="22"/>
        </w:rPr>
        <w:t xml:space="preserve"> </w:t>
      </w:r>
      <w:r>
        <w:rPr>
          <w:b/>
          <w:color w:val="000000"/>
          <w:sz w:val="22"/>
          <w:u w:val="double"/>
        </w:rPr>
        <w:t>SEL</w:t>
      </w:r>
      <w:r>
        <w:rPr>
          <w:color w:val="000000"/>
          <w:sz w:val="22"/>
        </w:rPr>
        <w:t xml:space="preserve">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5"/>
      <w:bookmarkEnd w:id="57"/>
      <w:r>
        <w:rPr>
          <w:b/>
          <w:color w:val="000000"/>
          <w:sz w:val="22"/>
        </w:rPr>
        <w:tab/>
        <w:t>(f)</w:t>
        <w:tab/>
      </w:r>
      <w:r>
        <w:rPr>
          <w:color w:val="000000"/>
          <w:sz w:val="22"/>
        </w:rPr>
        <w:t>If the Facility Agreement is terminated prior to the payment by ENA after closing of $1,829,000 to GE as part of the Purchase Amount pursuant to Section 3(a)(i)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3(a)(i) hereof.</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r>
        <w:rPr>
          <w:b/>
          <w:color w:val="000000"/>
          <w:sz w:val="22"/>
        </w:rPr>
        <w:tab/>
        <w:t>(g)</w:t>
        <w:tab/>
      </w:r>
      <w:r>
        <w:rPr>
          <w:color w:val="000000"/>
          <w:sz w:val="22"/>
        </w:rPr>
        <w:t>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u w:val="double"/>
        </w:rPr>
        <w:t>(h)</w:t>
      </w:r>
      <w:r>
        <w:rPr>
          <w:color w:val="000000"/>
          <w:sz w:val="22"/>
        </w:rPr>
        <w:tab/>
      </w:r>
      <w:r>
        <w:rPr>
          <w:b/>
          <w:color w:val="000000"/>
          <w:sz w:val="22"/>
          <w:u w:val="double"/>
        </w:rPr>
        <w:t>Each Party covenants and agrees to use all reasonable efforts to satisfy the conditions precedent set forth in Section 2 hereof; provided, however, the foregoing shall not prevent or limit SEL’s use of its reasonable discretion under Section 2(a) hereof.</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6"/>
      <w:bookmarkEnd w:id="58"/>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9" w:name="_DV_M47"/>
      <w:bookmarkEnd w:id="59"/>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0" w:name="_DV_M48"/>
      <w:bookmarkEnd w:id="60"/>
      <w:r>
        <w:rPr>
          <w:b/>
          <w:color w:val="000000"/>
          <w:sz w:val="22"/>
        </w:rPr>
        <w:tab/>
        <w:t>(a)</w:t>
        <w:tab/>
      </w:r>
      <w:r>
        <w:rPr>
          <w:color w:val="000000"/>
          <w:sz w:val="22"/>
        </w:rPr>
        <w:t xml:space="preserve">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w:t>
      </w:r>
      <w:r>
        <w:rPr>
          <w:strike/>
          <w:color w:val="000000"/>
          <w:sz w:val="22"/>
        </w:rPr>
        <w:t>TEH</w:t>
      </w:r>
      <w:r>
        <w:rPr>
          <w:color w:val="000000"/>
          <w:sz w:val="22"/>
        </w:rPr>
        <w:t xml:space="preserve"> </w:t>
      </w:r>
      <w:r>
        <w:rPr>
          <w:b/>
          <w:color w:val="000000"/>
          <w:sz w:val="22"/>
          <w:u w:val="double"/>
        </w:rPr>
        <w:t>SEL</w:t>
      </w:r>
      <w:r>
        <w:rPr>
          <w:color w:val="000000"/>
          <w:sz w:val="22"/>
        </w:rPr>
        <w:t xml:space="preserve"> represents and warrants that it is a limited </w:t>
      </w:r>
      <w:r>
        <w:rPr>
          <w:strike/>
          <w:color w:val="000000"/>
          <w:sz w:val="22"/>
        </w:rPr>
        <w:t>liability company</w:t>
      </w:r>
      <w:r>
        <w:rPr>
          <w:color w:val="000000"/>
          <w:sz w:val="22"/>
        </w:rPr>
        <w:t xml:space="preserve"> </w:t>
      </w:r>
      <w:r>
        <w:rPr>
          <w:b/>
          <w:color w:val="000000"/>
          <w:sz w:val="22"/>
          <w:u w:val="double"/>
        </w:rPr>
        <w:t>partnership</w:t>
      </w:r>
      <w:r>
        <w:rPr>
          <w:color w:val="000000"/>
          <w:sz w:val="22"/>
        </w:rPr>
        <w:t xml:space="preserve">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1" w:name="_DV_M49"/>
      <w:bookmarkEnd w:id="61"/>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2" w:name="_DV_M50"/>
      <w:r>
        <w:rPr>
          <w:rStyle w:val="DeltaViewInsertion"/>
          <w:color w:val="000000"/>
          <w:sz w:val="22"/>
          <w:u w:val="none"/>
        </w:rPr>
        <w:t xml:space="preserve"> and at the closing of the Transaction</w:t>
      </w:r>
      <w:bookmarkStart w:id="63" w:name="_DV_C31"/>
      <w:bookmarkEnd w:id="62"/>
      <w:bookmarkEnd w:id="63"/>
      <w:r>
        <w:rPr>
          <w:color w:val="000000"/>
          <w:sz w:val="22"/>
        </w:rPr>
        <w:t xml:space="preserve">, will constitute the legal, valid and binding agreement of the LLC;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64" w:name="_DV_M51"/>
      <w:r>
        <w:rPr>
          <w:rStyle w:val="DeltaViewInsertion"/>
          <w:color w:val="000000"/>
          <w:sz w:val="22"/>
          <w:u w:val="none"/>
        </w:rPr>
        <w:t>all material respects in</w:t>
      </w:r>
      <w:bookmarkStart w:id="65" w:name="_DV_C33"/>
      <w:bookmarkEnd w:id="64"/>
      <w:bookmarkEnd w:id="65"/>
      <w:r>
        <w:rPr>
          <w:color w:val="000000"/>
          <w:sz w:val="22"/>
        </w:rPr>
        <w:t xml:space="preserve"> the same form as </w:t>
      </w:r>
      <w:bookmarkStart w:id="66" w:name="_DV_M52"/>
      <w:r>
        <w:rPr>
          <w:rStyle w:val="DeltaViewInsertion"/>
          <w:color w:val="000000"/>
          <w:sz w:val="22"/>
          <w:u w:val="none"/>
        </w:rPr>
        <w:t>the agreement</w:t>
      </w:r>
      <w:bookmarkStart w:id="67" w:name="_DV_C35"/>
      <w:bookmarkEnd w:id="66"/>
      <w:bookmarkEnd w:id="67"/>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68" w:name="_DV_M53"/>
      <w:r>
        <w:rPr>
          <w:rStyle w:val="DeltaViewInsertion"/>
          <w:color w:val="000000"/>
          <w:sz w:val="22"/>
          <w:u w:val="none"/>
        </w:rPr>
        <w:t xml:space="preserve">, as determined by </w:t>
      </w:r>
      <w:r>
        <w:rPr>
          <w:rStyle w:val="DeltaViewInsertion"/>
          <w:strike/>
          <w:color w:val="000000"/>
          <w:sz w:val="22"/>
          <w:u w:val="none"/>
        </w:rPr>
        <w:t>TEH</w:t>
      </w:r>
      <w:r>
        <w:rPr>
          <w:rStyle w:val="DeltaViewInsertion"/>
          <w:color w:val="000000"/>
          <w:sz w:val="22"/>
          <w:u w:val="none"/>
        </w:rPr>
        <w:t xml:space="preserve"> </w:t>
      </w:r>
      <w:r>
        <w:rPr>
          <w:rStyle w:val="DeltaViewInsertion"/>
          <w:b/>
          <w:color w:val="000000"/>
          <w:sz w:val="22"/>
        </w:rPr>
        <w:t>SEL</w:t>
      </w:r>
      <w:r>
        <w:rPr>
          <w:rStyle w:val="DeltaViewInsertion"/>
          <w:color w:val="000000"/>
          <w:sz w:val="22"/>
          <w:u w:val="none"/>
        </w:rPr>
        <w:t xml:space="preserve"> in its reasonable discretion,</w:t>
      </w:r>
      <w:bookmarkStart w:id="69" w:name="_DV_C36"/>
      <w:bookmarkEnd w:id="68"/>
      <w:bookmarkEnd w:id="69"/>
      <w:r>
        <w:rPr>
          <w:color w:val="000000"/>
          <w:sz w:val="22"/>
        </w:rPr>
        <w:t xml:space="preserve">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0" w:name="_DV_M54"/>
      <w:bookmarkEnd w:id="70"/>
      <w:r>
        <w:rPr>
          <w:color w:val="000000"/>
          <w:sz w:val="22"/>
        </w:rPr>
        <w:tab/>
      </w:r>
      <w:r>
        <w:rPr>
          <w:b/>
          <w:color w:val="000000"/>
          <w:sz w:val="22"/>
        </w:rPr>
        <w:t>(c)</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specifically represents and warrants that </w:t>
      </w:r>
      <w:r>
        <w:rPr>
          <w:strike/>
          <w:color w:val="000000"/>
          <w:sz w:val="22"/>
        </w:rPr>
        <w:t>TEH</w:t>
      </w:r>
      <w:r>
        <w:rPr>
          <w:color w:val="000000"/>
          <w:sz w:val="22"/>
        </w:rPr>
        <w:t xml:space="preserve"> </w:t>
      </w:r>
      <w:r>
        <w:rPr>
          <w:b/>
          <w:color w:val="000000"/>
          <w:sz w:val="22"/>
          <w:u w:val="double"/>
        </w:rPr>
        <w:t>SEL</w:t>
      </w:r>
      <w:r>
        <w:rPr>
          <w:color w:val="000000"/>
          <w:sz w:val="22"/>
        </w:rPr>
        <w:t xml:space="preserve"> is acquiring its Membership Interest in the LLC solely for investment and for </w:t>
      </w:r>
      <w:r>
        <w:rPr>
          <w:strike/>
          <w:color w:val="000000"/>
          <w:sz w:val="22"/>
        </w:rPr>
        <w:t>TEH’s</w:t>
      </w:r>
      <w:r>
        <w:rPr>
          <w:color w:val="000000"/>
          <w:sz w:val="22"/>
        </w:rPr>
        <w:t xml:space="preserve"> </w:t>
      </w:r>
      <w:r>
        <w:rPr>
          <w:b/>
          <w:color w:val="000000"/>
          <w:sz w:val="22"/>
          <w:u w:val="double"/>
        </w:rPr>
        <w:t>SEL’s</w:t>
      </w:r>
      <w:r>
        <w:rPr>
          <w:color w:val="000000"/>
          <w:sz w:val="22"/>
        </w:rPr>
        <w:t xml:space="preserve">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w:t>
      </w:r>
      <w:r>
        <w:rPr>
          <w:strike/>
          <w:color w:val="000000"/>
          <w:sz w:val="22"/>
        </w:rPr>
        <w:t>TEH.</w:t>
      </w:r>
      <w:r>
        <w:rPr>
          <w:color w:val="000000"/>
          <w:sz w:val="22"/>
        </w:rPr>
        <w:t xml:space="preserve"> </w:t>
      </w:r>
      <w:r>
        <w:rPr>
          <w:b/>
          <w:color w:val="000000"/>
          <w:sz w:val="22"/>
          <w:u w:val="double"/>
        </w:rPr>
        <w:t>SEL.</w:t>
      </w:r>
      <w:r>
        <w:rPr>
          <w:color w:val="000000"/>
          <w:sz w:val="22"/>
        </w:rPr>
        <w:t xml:space="preserve">    Furthermore </w:t>
      </w:r>
      <w:r>
        <w:rPr>
          <w:strike/>
          <w:color w:val="000000"/>
          <w:sz w:val="22"/>
        </w:rPr>
        <w:t>TEH</w:t>
      </w:r>
      <w:r>
        <w:rPr>
          <w:color w:val="000000"/>
          <w:sz w:val="22"/>
        </w:rPr>
        <w:t xml:space="preserve"> </w:t>
      </w:r>
      <w:r>
        <w:rPr>
          <w:b/>
          <w:color w:val="000000"/>
          <w:sz w:val="22"/>
          <w:u w:val="double"/>
        </w:rPr>
        <w:t>SEL</w:t>
      </w:r>
      <w:r>
        <w:rPr>
          <w:color w:val="000000"/>
          <w:sz w:val="22"/>
        </w:rPr>
        <w:t xml:space="preserve"> specifically acknowledges that (i) </w:t>
      </w:r>
      <w:r>
        <w:rPr>
          <w:strike/>
          <w:color w:val="000000"/>
          <w:sz w:val="22"/>
        </w:rPr>
        <w:t>TEH</w:t>
      </w:r>
      <w:r>
        <w:rPr>
          <w:color w:val="000000"/>
          <w:sz w:val="22"/>
        </w:rPr>
        <w:t xml:space="preserve"> </w:t>
      </w:r>
      <w:r>
        <w:rPr>
          <w:b/>
          <w:color w:val="000000"/>
          <w:sz w:val="22"/>
          <w:u w:val="double"/>
        </w:rPr>
        <w:t>SEL</w:t>
      </w:r>
      <w:r>
        <w:rPr>
          <w:color w:val="000000"/>
          <w:sz w:val="22"/>
        </w:rPr>
        <w:t xml:space="preserve">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w:t>
      </w:r>
      <w:r>
        <w:rPr>
          <w:strike/>
          <w:color w:val="000000"/>
          <w:sz w:val="22"/>
        </w:rPr>
        <w:t>TEH</w:t>
      </w:r>
      <w:r>
        <w:rPr>
          <w:color w:val="000000"/>
          <w:sz w:val="22"/>
        </w:rPr>
        <w:t xml:space="preserve"> </w:t>
      </w:r>
      <w:r>
        <w:rPr>
          <w:b/>
          <w:color w:val="000000"/>
          <w:sz w:val="22"/>
          <w:u w:val="double"/>
        </w:rPr>
        <w:t>SEL</w:t>
      </w:r>
      <w:r>
        <w:rPr>
          <w:color w:val="000000"/>
          <w:sz w:val="22"/>
        </w:rPr>
        <w:t xml:space="preserve"> will be required to bear the risk of its investment for an indefinite period of time; (iii) the issuance of </w:t>
      </w:r>
      <w:r>
        <w:rPr>
          <w:strike/>
          <w:color w:val="000000"/>
          <w:sz w:val="22"/>
        </w:rPr>
        <w:t>TEH’s</w:t>
      </w:r>
      <w:r>
        <w:rPr>
          <w:color w:val="000000"/>
          <w:sz w:val="22"/>
        </w:rPr>
        <w:t xml:space="preserve"> </w:t>
      </w:r>
      <w:r>
        <w:rPr>
          <w:b/>
          <w:color w:val="000000"/>
          <w:sz w:val="22"/>
          <w:u w:val="double"/>
        </w:rPr>
        <w:t>SEL’s</w:t>
      </w:r>
      <w:r>
        <w:rPr>
          <w:color w:val="000000"/>
          <w:sz w:val="22"/>
        </w:rPr>
        <w:t xml:space="preserve">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w:t>
      </w:r>
      <w:r>
        <w:rPr>
          <w:strike/>
          <w:color w:val="000000"/>
          <w:sz w:val="22"/>
        </w:rPr>
        <w:t>TEH</w:t>
      </w:r>
      <w:r>
        <w:rPr>
          <w:color w:val="000000"/>
          <w:sz w:val="22"/>
        </w:rPr>
        <w:t xml:space="preserve"> </w:t>
      </w:r>
      <w:r>
        <w:rPr>
          <w:b/>
          <w:color w:val="000000"/>
          <w:sz w:val="22"/>
          <w:u w:val="double"/>
        </w:rPr>
        <w:t>SEL</w:t>
      </w:r>
      <w:r>
        <w:rPr>
          <w:color w:val="000000"/>
          <w:sz w:val="22"/>
        </w:rPr>
        <w:t xml:space="preserve"> further understands and acknowledges that its representations and warranties contained in this Section 6(c) are being relied upon by the LLC as the basis for the exemption of the purchase by </w:t>
      </w:r>
      <w:r>
        <w:rPr>
          <w:strike/>
          <w:color w:val="000000"/>
          <w:sz w:val="22"/>
        </w:rPr>
        <w:t>TEH</w:t>
      </w:r>
      <w:r>
        <w:rPr>
          <w:color w:val="000000"/>
          <w:sz w:val="22"/>
        </w:rPr>
        <w:t xml:space="preserve"> </w:t>
      </w:r>
      <w:r>
        <w:rPr>
          <w:b/>
          <w:color w:val="000000"/>
          <w:sz w:val="22"/>
          <w:u w:val="double"/>
        </w:rPr>
        <w:t>SEL</w:t>
      </w:r>
      <w:r>
        <w:rPr>
          <w:color w:val="000000"/>
          <w:sz w:val="22"/>
        </w:rPr>
        <w:t xml:space="preserve">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1" w:name="_DV_M55"/>
      <w:bookmarkEnd w:id="71"/>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56"/>
      <w:bookmarkEnd w:id="72"/>
      <w:r>
        <w:rPr>
          <w:b/>
          <w:color w:val="000000"/>
          <w:sz w:val="22"/>
        </w:rPr>
        <w:t>(i)</w:t>
      </w:r>
      <w:r>
        <w:rPr>
          <w:color w:val="000000"/>
          <w:sz w:val="22"/>
        </w:rPr>
        <w:tab/>
        <w:t xml:space="preserve">Except for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to be issued to </w:t>
      </w:r>
      <w:r>
        <w:rPr>
          <w:strike/>
          <w:color w:val="000000"/>
          <w:sz w:val="22"/>
        </w:rPr>
        <w:t>TEH</w:t>
      </w:r>
      <w:r>
        <w:rPr>
          <w:color w:val="000000"/>
          <w:sz w:val="22"/>
        </w:rPr>
        <w:t xml:space="preserve"> </w:t>
      </w:r>
      <w:r>
        <w:rPr>
          <w:b/>
          <w:color w:val="000000"/>
          <w:sz w:val="22"/>
          <w:u w:val="double"/>
        </w:rPr>
        <w:t>SEL</w:t>
      </w:r>
      <w:r>
        <w:rPr>
          <w:color w:val="000000"/>
          <w:sz w:val="22"/>
        </w:rPr>
        <w:t xml:space="preserve">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as contemplated by this Agreement and payment therefor as contemplated by this Agreement,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will be fully paid and non-assessable and </w:t>
      </w:r>
      <w:r>
        <w:rPr>
          <w:strike/>
          <w:color w:val="000000"/>
          <w:sz w:val="22"/>
        </w:rPr>
        <w:t>TEH</w:t>
      </w:r>
      <w:r>
        <w:rPr>
          <w:color w:val="000000"/>
          <w:sz w:val="22"/>
        </w:rPr>
        <w:t xml:space="preserve"> </w:t>
      </w:r>
      <w:r>
        <w:rPr>
          <w:b/>
          <w:color w:val="000000"/>
          <w:sz w:val="22"/>
          <w:u w:val="double"/>
        </w:rPr>
        <w:t>SEL</w:t>
      </w:r>
      <w:r>
        <w:rPr>
          <w:color w:val="000000"/>
          <w:sz w:val="22"/>
        </w:rPr>
        <w:t xml:space="preserve"> will obtain good and valid title to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free and clear of all security interests, liens, options, warrants, purchase rights or other encumbrances, except (i) the LLC Agreement and (ii) any restrictions on sales of the Membership Interests under applicable securities laws.    Upon issuance of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against payment therefor as contemplated by this Agreement,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will have been validly issued, without violation of the preemptive rights of any Person.    Following the issuance of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the Membership Interests in the LLC will consist solely of (1) the </w:t>
      </w:r>
      <w:r>
        <w:rPr>
          <w:strike/>
          <w:color w:val="000000"/>
          <w:sz w:val="22"/>
        </w:rPr>
        <w:t>TEH</w:t>
      </w:r>
      <w:r>
        <w:rPr>
          <w:color w:val="000000"/>
          <w:sz w:val="22"/>
        </w:rPr>
        <w:t xml:space="preserve"> </w:t>
      </w:r>
      <w:r>
        <w:rPr>
          <w:b/>
          <w:color w:val="000000"/>
          <w:sz w:val="22"/>
          <w:u w:val="double"/>
        </w:rPr>
        <w:t>SEL</w:t>
      </w:r>
      <w:r>
        <w:rPr>
          <w:color w:val="000000"/>
          <w:sz w:val="22"/>
        </w:rPr>
        <w:t xml:space="preserve">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57"/>
      <w:bookmarkEnd w:id="73"/>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4" w:name="_DV_M58"/>
      <w:bookmarkEnd w:id="74"/>
      <w:r>
        <w:rPr>
          <w:b/>
          <w:color w:val="000000"/>
          <w:sz w:val="22"/>
        </w:rPr>
        <w:t>(iii)</w:t>
      </w:r>
      <w:r>
        <w:rPr>
          <w:color w:val="000000"/>
          <w:sz w:val="22"/>
        </w:rPr>
        <w:tab/>
        <w:t xml:space="preserve">ENA has delivered to </w:t>
      </w:r>
      <w:r>
        <w:rPr>
          <w:strike/>
          <w:color w:val="000000"/>
          <w:sz w:val="22"/>
        </w:rPr>
        <w:t>TEH</w:t>
      </w:r>
      <w:r>
        <w:rPr>
          <w:color w:val="000000"/>
          <w:sz w:val="22"/>
        </w:rPr>
        <w:t xml:space="preserve"> </w:t>
      </w:r>
      <w:r>
        <w:rPr>
          <w:b/>
          <w:color w:val="000000"/>
          <w:sz w:val="22"/>
          <w:u w:val="double"/>
        </w:rPr>
        <w:t>SEL</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5" w:name="_DV_M59"/>
      <w:bookmarkEnd w:id="75"/>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6" w:name="_DV_M60"/>
      <w:bookmarkEnd w:id="76"/>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7" w:name="_DV_M61"/>
      <w:bookmarkEnd w:id="77"/>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62"/>
      <w:bookmarkEnd w:id="78"/>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63"/>
      <w:bookmarkEnd w:id="79"/>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64"/>
      <w:bookmarkEnd w:id="80"/>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65"/>
      <w:bookmarkEnd w:id="81"/>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6"/>
      <w:bookmarkEnd w:id="82"/>
      <w:r>
        <w:rPr>
          <w:b/>
          <w:color w:val="000000"/>
          <w:sz w:val="22"/>
        </w:rPr>
        <w:t>(xi)</w:t>
      </w:r>
      <w:r>
        <w:rPr>
          <w:color w:val="000000"/>
          <w:sz w:val="22"/>
        </w:rPr>
        <w:tab/>
        <w:t xml:space="preserve">Neither </w:t>
      </w:r>
      <w:r>
        <w:rPr>
          <w:strike/>
          <w:color w:val="000000"/>
          <w:sz w:val="22"/>
        </w:rPr>
        <w:t>TEH</w:t>
      </w:r>
      <w:r>
        <w:rPr>
          <w:color w:val="000000"/>
          <w:sz w:val="22"/>
        </w:rPr>
        <w:t xml:space="preserve"> </w:t>
      </w:r>
      <w:r>
        <w:rPr>
          <w:b/>
          <w:color w:val="000000"/>
          <w:sz w:val="22"/>
          <w:u w:val="double"/>
        </w:rPr>
        <w:t>SEL</w:t>
      </w:r>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7"/>
      <w:bookmarkEnd w:id="83"/>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8"/>
      <w:bookmarkEnd w:id="84"/>
      <w:r>
        <w:rPr>
          <w:b/>
          <w:color w:val="000000"/>
          <w:sz w:val="22"/>
        </w:rPr>
        <w:t>(xiii)</w:t>
      </w:r>
      <w:r>
        <w:rPr>
          <w:color w:val="000000"/>
          <w:sz w:val="22"/>
        </w:rPr>
        <w:tab/>
        <w:t xml:space="preserve">ENA has not received from GE any notice of delay or any request to extend any date of delivery or other performance by GE under the Facility Agreement.    ENA has furnished </w:t>
      </w:r>
      <w:r>
        <w:rPr>
          <w:strike/>
          <w:color w:val="000000"/>
          <w:sz w:val="22"/>
        </w:rPr>
        <w:t>TEH</w:t>
      </w:r>
      <w:r>
        <w:rPr>
          <w:color w:val="000000"/>
          <w:sz w:val="22"/>
        </w:rPr>
        <w:t xml:space="preserve"> </w:t>
      </w:r>
      <w:r>
        <w:rPr>
          <w:b/>
          <w:color w:val="000000"/>
          <w:sz w:val="22"/>
          <w:u w:val="double"/>
        </w:rPr>
        <w:t>SEL</w:t>
      </w:r>
      <w:r>
        <w:rPr>
          <w:color w:val="000000"/>
          <w:sz w:val="22"/>
        </w:rPr>
        <w:t xml:space="preserve">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8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8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7" w:name="_DV_M69"/>
      <w:bookmarkEnd w:id="87"/>
      <w:r>
        <w:rPr>
          <w:color w:val="000000"/>
          <w:sz w:val="22"/>
        </w:rPr>
        <w:tab/>
      </w:r>
      <w:r>
        <w:rPr>
          <w:b/>
          <w:color w:val="000000"/>
          <w:sz w:val="22"/>
        </w:rPr>
        <w:t>(e)</w:t>
      </w:r>
      <w:r>
        <w:rPr>
          <w:color w:val="000000"/>
          <w:sz w:val="22"/>
        </w:rPr>
        <w:tab/>
      </w:r>
      <w:r>
        <w:rPr>
          <w:strike/>
          <w:color w:val="000000"/>
          <w:sz w:val="22"/>
        </w:rPr>
        <w:t>TEH</w:t>
      </w:r>
      <w:r>
        <w:rPr>
          <w:color w:val="000000"/>
          <w:sz w:val="22"/>
        </w:rPr>
        <w:t xml:space="preserve"> </w:t>
      </w:r>
      <w:r>
        <w:rPr>
          <w:b/>
          <w:color w:val="000000"/>
          <w:sz w:val="22"/>
          <w:u w:val="double"/>
        </w:rPr>
        <w:t>SEL</w:t>
      </w:r>
      <w:r>
        <w:rPr>
          <w:color w:val="000000"/>
          <w:sz w:val="22"/>
        </w:rPr>
        <w:t xml:space="preserve">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70"/>
      <w:bookmarkEnd w:id="88"/>
      <w:r>
        <w:rPr>
          <w:b/>
          <w:color w:val="000000"/>
          <w:sz w:val="22"/>
        </w:rPr>
        <w:t>(i)</w:t>
      </w:r>
      <w:r>
        <w:rPr>
          <w:color w:val="000000"/>
          <w:sz w:val="22"/>
        </w:rPr>
        <w:tab/>
        <w:t xml:space="preserve">Neither the execution, delivery nor performance of this Agreement or the Transaction by </w:t>
      </w:r>
      <w:r>
        <w:rPr>
          <w:strike/>
          <w:color w:val="000000"/>
          <w:sz w:val="22"/>
        </w:rPr>
        <w:t>TEH</w:t>
      </w:r>
      <w:r>
        <w:rPr>
          <w:color w:val="000000"/>
          <w:sz w:val="22"/>
        </w:rPr>
        <w:t xml:space="preserve"> </w:t>
      </w:r>
      <w:r>
        <w:rPr>
          <w:b/>
          <w:color w:val="000000"/>
          <w:sz w:val="22"/>
          <w:u w:val="double"/>
        </w:rPr>
        <w:t>SEL</w:t>
      </w:r>
      <w:r>
        <w:rPr>
          <w:color w:val="000000"/>
          <w:sz w:val="22"/>
        </w:rPr>
        <w:t xml:space="preserve"> will violate any provision of the limited </w:t>
      </w:r>
      <w:r>
        <w:rPr>
          <w:strike/>
          <w:color w:val="000000"/>
          <w:sz w:val="22"/>
        </w:rPr>
        <w:t>liability</w:t>
      </w:r>
      <w:r>
        <w:rPr>
          <w:color w:val="000000"/>
          <w:sz w:val="22"/>
        </w:rPr>
        <w:t xml:space="preserve"> </w:t>
      </w:r>
      <w:r>
        <w:rPr>
          <w:b/>
          <w:color w:val="000000"/>
          <w:sz w:val="22"/>
          <w:u w:val="double"/>
        </w:rPr>
        <w:t>partnership</w:t>
      </w:r>
      <w:r>
        <w:rPr>
          <w:color w:val="000000"/>
          <w:sz w:val="22"/>
        </w:rPr>
        <w:t xml:space="preserve"> agreement or other governing documents of </w:t>
      </w:r>
      <w:r>
        <w:rPr>
          <w:strike/>
          <w:color w:val="000000"/>
          <w:sz w:val="22"/>
        </w:rPr>
        <w:t>TEH</w:t>
      </w:r>
      <w:r>
        <w:rPr>
          <w:color w:val="000000"/>
          <w:sz w:val="22"/>
        </w:rPr>
        <w:t xml:space="preserve"> </w:t>
      </w:r>
      <w:r>
        <w:rPr>
          <w:b/>
          <w:color w:val="000000"/>
          <w:sz w:val="22"/>
          <w:u w:val="double"/>
        </w:rPr>
        <w:t>SEL</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TEH</w:t>
      </w:r>
      <w:r>
        <w:rPr>
          <w:color w:val="000000"/>
          <w:sz w:val="22"/>
        </w:rPr>
        <w:t xml:space="preserve"> </w:t>
      </w:r>
      <w:r>
        <w:rPr>
          <w:b/>
          <w:color w:val="000000"/>
          <w:sz w:val="22"/>
          <w:u w:val="double"/>
        </w:rPr>
        <w:t>SEL</w:t>
      </w:r>
      <w:r>
        <w:rPr>
          <w:color w:val="000000"/>
          <w:sz w:val="22"/>
        </w:rPr>
        <w:t xml:space="preserve"> under, any agreement or commitment to which </w:t>
      </w:r>
      <w:r>
        <w:rPr>
          <w:strike/>
          <w:color w:val="000000"/>
          <w:sz w:val="22"/>
        </w:rPr>
        <w:t>TEH</w:t>
      </w:r>
      <w:r>
        <w:rPr>
          <w:color w:val="000000"/>
          <w:sz w:val="22"/>
        </w:rPr>
        <w:t xml:space="preserve"> </w:t>
      </w:r>
      <w:r>
        <w:rPr>
          <w:b/>
          <w:color w:val="000000"/>
          <w:sz w:val="22"/>
          <w:u w:val="double"/>
        </w:rPr>
        <w:t>SEL</w:t>
      </w:r>
      <w:r>
        <w:rPr>
          <w:color w:val="000000"/>
          <w:sz w:val="22"/>
        </w:rPr>
        <w:t xml:space="preserve"> is a party or by which </w:t>
      </w:r>
      <w:r>
        <w:rPr>
          <w:strike/>
          <w:color w:val="000000"/>
          <w:sz w:val="22"/>
        </w:rPr>
        <w:t>TEH</w:t>
      </w:r>
      <w:r>
        <w:rPr>
          <w:color w:val="000000"/>
          <w:sz w:val="22"/>
        </w:rPr>
        <w:t xml:space="preserve"> </w:t>
      </w:r>
      <w:r>
        <w:rPr>
          <w:b/>
          <w:color w:val="000000"/>
          <w:sz w:val="22"/>
          <w:u w:val="double"/>
        </w:rPr>
        <w:t>SEL</w:t>
      </w:r>
      <w:r>
        <w:rPr>
          <w:color w:val="000000"/>
          <w:sz w:val="22"/>
        </w:rPr>
        <w:t xml:space="preserve"> is bound, or violate any statute or law or any judgment, decree, order, regulation or rule of any court or governmental authority by which </w:t>
      </w:r>
      <w:r>
        <w:rPr>
          <w:strike/>
          <w:color w:val="000000"/>
          <w:sz w:val="22"/>
        </w:rPr>
        <w:t>TEH</w:t>
      </w:r>
      <w:r>
        <w:rPr>
          <w:color w:val="000000"/>
          <w:sz w:val="22"/>
        </w:rPr>
        <w:t xml:space="preserve"> </w:t>
      </w:r>
      <w:r>
        <w:rPr>
          <w:b/>
          <w:color w:val="000000"/>
          <w:sz w:val="22"/>
          <w:u w:val="double"/>
        </w:rPr>
        <w:t>SEL</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71"/>
      <w:bookmarkEnd w:id="89"/>
      <w:r>
        <w:rPr>
          <w:b/>
          <w:color w:val="000000"/>
          <w:sz w:val="22"/>
        </w:rPr>
        <w:t>(ii)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w:t>
      </w:r>
      <w:r>
        <w:rPr>
          <w:strike/>
          <w:color w:val="000000"/>
          <w:sz w:val="22"/>
        </w:rPr>
        <w:t>TEH</w:t>
      </w:r>
      <w:r>
        <w:rPr>
          <w:color w:val="000000"/>
          <w:sz w:val="22"/>
        </w:rPr>
        <w:t xml:space="preserve"> </w:t>
      </w:r>
      <w:r>
        <w:rPr>
          <w:b/>
          <w:color w:val="000000"/>
          <w:sz w:val="22"/>
          <w:u w:val="double"/>
        </w:rPr>
        <w:t>SEL</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72"/>
      <w:bookmarkEnd w:id="90"/>
      <w:r>
        <w:rPr>
          <w:b/>
          <w:color w:val="000000"/>
          <w:sz w:val="22"/>
        </w:rPr>
        <w:t>(iii)</w:t>
      </w:r>
      <w:r>
        <w:rPr>
          <w:color w:val="000000"/>
          <w:sz w:val="22"/>
        </w:rPr>
        <w:tab/>
        <w:t xml:space="preserve">There is no Action pending, or to the knowledge of </w:t>
      </w:r>
      <w:r>
        <w:rPr>
          <w:strike/>
          <w:color w:val="000000"/>
          <w:sz w:val="22"/>
        </w:rPr>
        <w:t>TEH</w:t>
      </w:r>
      <w:r>
        <w:rPr>
          <w:color w:val="000000"/>
          <w:sz w:val="22"/>
        </w:rPr>
        <w:t xml:space="preserve"> </w:t>
      </w:r>
      <w:r>
        <w:rPr>
          <w:b/>
          <w:color w:val="000000"/>
          <w:sz w:val="22"/>
          <w:u w:val="double"/>
        </w:rPr>
        <w:t>SEL</w:t>
      </w:r>
      <w:r>
        <w:rPr>
          <w:color w:val="000000"/>
          <w:sz w:val="22"/>
        </w:rPr>
        <w:t xml:space="preserve"> threatened, against </w:t>
      </w:r>
      <w:r>
        <w:rPr>
          <w:strike/>
          <w:color w:val="000000"/>
          <w:sz w:val="22"/>
        </w:rPr>
        <w:t>TEH</w:t>
      </w:r>
      <w:r>
        <w:rPr>
          <w:color w:val="000000"/>
          <w:sz w:val="22"/>
        </w:rPr>
        <w:t xml:space="preserve"> </w:t>
      </w:r>
      <w:r>
        <w:rPr>
          <w:b/>
          <w:color w:val="000000"/>
          <w:sz w:val="22"/>
          <w:u w:val="double"/>
        </w:rPr>
        <w:t>SEL</w:t>
      </w:r>
      <w:r>
        <w:rPr>
          <w:color w:val="000000"/>
          <w:sz w:val="22"/>
        </w:rPr>
        <w:t xml:space="preserve">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M73"/>
      <w:bookmarkEnd w:id="91"/>
      <w:r>
        <w:rPr>
          <w:b/>
          <w:color w:val="000000"/>
          <w:sz w:val="22"/>
        </w:rPr>
        <w:t>(iv)</w:t>
      </w:r>
      <w:r>
        <w:rPr>
          <w:color w:val="000000"/>
          <w:sz w:val="22"/>
        </w:rPr>
        <w:tab/>
        <w:t xml:space="preserve">ENA shall not directly or indirectly have any responsibility, liability or expense, as a result of undertakings or agreements of </w:t>
      </w:r>
      <w:r>
        <w:rPr>
          <w:strike/>
          <w:color w:val="000000"/>
          <w:sz w:val="22"/>
        </w:rPr>
        <w:t>TEH</w:t>
      </w:r>
      <w:r>
        <w:rPr>
          <w:color w:val="000000"/>
          <w:sz w:val="22"/>
        </w:rPr>
        <w:t xml:space="preserve"> </w:t>
      </w:r>
      <w:r>
        <w:rPr>
          <w:b/>
          <w:color w:val="000000"/>
          <w:sz w:val="22"/>
          <w:u w:val="double"/>
        </w:rPr>
        <w:t>SEL</w:t>
      </w:r>
      <w:r>
        <w:rPr>
          <w:color w:val="000000"/>
          <w:sz w:val="22"/>
        </w:rPr>
        <w:t xml:space="preserve"> or any affiliate of </w:t>
      </w:r>
      <w:r>
        <w:rPr>
          <w:strike/>
          <w:color w:val="000000"/>
          <w:sz w:val="22"/>
        </w:rPr>
        <w:t>TEH</w:t>
      </w:r>
      <w:r>
        <w:rPr>
          <w:color w:val="000000"/>
          <w:sz w:val="22"/>
        </w:rPr>
        <w:t xml:space="preserve"> </w:t>
      </w:r>
      <w:r>
        <w:rPr>
          <w:b/>
          <w:color w:val="000000"/>
          <w:sz w:val="22"/>
          <w:u w:val="double"/>
        </w:rPr>
        <w:t>SEL</w:t>
      </w:r>
      <w:r>
        <w:rPr>
          <w:color w:val="000000"/>
          <w:sz w:val="22"/>
        </w:rPr>
        <w:t xml:space="preserve">, for brokerage fees, finder’s fees, agent’s commissions, or other similar forms of compensation in connection with this Agreement or the Transaction.    </w:t>
      </w:r>
      <w:r>
        <w:rPr>
          <w:strike/>
          <w:color w:val="000000"/>
          <w:sz w:val="22"/>
        </w:rPr>
        <w:t>TEH</w:t>
      </w:r>
      <w:r>
        <w:rPr>
          <w:color w:val="000000"/>
          <w:sz w:val="22"/>
        </w:rPr>
        <w:t xml:space="preserve"> </w:t>
      </w:r>
      <w:r>
        <w:rPr>
          <w:b/>
          <w:color w:val="000000"/>
          <w:sz w:val="22"/>
          <w:u w:val="double"/>
        </w:rPr>
        <w:t>SEL</w:t>
      </w:r>
      <w:r>
        <w:rPr>
          <w:color w:val="000000"/>
          <w:sz w:val="22"/>
        </w:rPr>
        <w:t xml:space="preserve"> shall bear and timely pay, and shall hold ENA harmless from and against, all amounts due to TRY Ventures International in connection with the execution, delivery and performance of this Agreement</w:t>
      </w:r>
      <w:bookmarkStart w:id="92" w:name="_DV_M74"/>
      <w:r>
        <w:rPr>
          <w:rStyle w:val="DeltaViewInsertion"/>
          <w:color w:val="000000"/>
          <w:sz w:val="22"/>
          <w:u w:val="none"/>
        </w:rPr>
        <w:t xml:space="preserve"> insofar as such amounts are payable as a result of any agreement between TRY Ventures International and </w:t>
      </w:r>
      <w:r>
        <w:rPr>
          <w:rStyle w:val="DeltaViewInsertion"/>
          <w:strike/>
          <w:color w:val="000000"/>
          <w:sz w:val="22"/>
          <w:u w:val="none"/>
        </w:rPr>
        <w:t>TEH</w:t>
      </w:r>
      <w:r>
        <w:rPr>
          <w:rStyle w:val="DeltaViewInsertion"/>
          <w:color w:val="000000"/>
          <w:sz w:val="22"/>
          <w:u w:val="none"/>
        </w:rPr>
        <w:t xml:space="preserve"> </w:t>
      </w:r>
      <w:r>
        <w:rPr>
          <w:rStyle w:val="DeltaViewInsertion"/>
          <w:b/>
          <w:color w:val="000000"/>
          <w:sz w:val="22"/>
        </w:rPr>
        <w:t>SEL</w:t>
      </w:r>
      <w:r>
        <w:rPr>
          <w:rStyle w:val="DeltaViewInsertion"/>
          <w:color w:val="000000"/>
          <w:sz w:val="22"/>
          <w:u w:val="none"/>
        </w:rPr>
        <w:t xml:space="preserve"> or any affiliate of </w:t>
      </w:r>
      <w:r>
        <w:rPr>
          <w:rStyle w:val="DeltaViewInsertion"/>
          <w:strike/>
          <w:color w:val="000000"/>
          <w:sz w:val="22"/>
          <w:u w:val="none"/>
        </w:rPr>
        <w:t>TEH</w:t>
      </w:r>
      <w:r>
        <w:rPr>
          <w:rStyle w:val="DeltaViewInsertion"/>
          <w:color w:val="000000"/>
          <w:sz w:val="22"/>
          <w:u w:val="none"/>
        </w:rPr>
        <w:t xml:space="preserve"> </w:t>
      </w:r>
      <w:r>
        <w:rPr>
          <w:rStyle w:val="DeltaViewInsertion"/>
          <w:b/>
          <w:color w:val="000000"/>
          <w:sz w:val="22"/>
        </w:rPr>
        <w:t>SEL</w:t>
      </w:r>
      <w:bookmarkStart w:id="93" w:name="_DV_C40"/>
      <w:bookmarkEnd w:id="92"/>
      <w:bookmarkEnd w:id="93"/>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75"/>
      <w:bookmarkEnd w:id="94"/>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76"/>
      <w:bookmarkEnd w:id="95"/>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w:t>
      </w:r>
      <w:r>
        <w:rPr>
          <w:strike/>
          <w:color w:val="000000"/>
          <w:sz w:val="22"/>
        </w:rPr>
        <w:t>, including that certain letter of intent dated November 29, 2000, between ENA and Coral Power, L.L.C. which is hereby terminated</w:t>
      </w:r>
      <w:r>
        <w:rPr>
          <w:color w:val="000000"/>
          <w:sz w:val="22"/>
        </w:rPr>
        <w:t>. 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6" w:name="_DV_M77"/>
      <w:bookmarkEnd w:id="96"/>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7" w:name="_DV_M78"/>
      <w:bookmarkEnd w:id="97"/>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8" w:name="_DV_M79"/>
      <w:bookmarkEnd w:id="98"/>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9" w:name="_DV_M80"/>
      <w:bookmarkEnd w:id="99"/>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0" w:name="_DV_M81"/>
      <w:r>
        <w:rPr>
          <w:rStyle w:val="DeltaViewInsertion"/>
          <w:b/>
          <w:color w:val="000000"/>
          <w:sz w:val="22"/>
          <w:u w:val="none"/>
        </w:rPr>
        <w:t xml:space="preserve"> or in the LLC Agreement and without limiting any rights, claims and remedies against GE or any other third party</w:t>
      </w:r>
      <w:bookmarkStart w:id="101" w:name="_DV_C41"/>
      <w:bookmarkEnd w:id="100"/>
      <w:bookmarkEnd w:id="101"/>
      <w:r>
        <w:rPr>
          <w:b/>
          <w:color w:val="000000"/>
          <w:sz w:val="22"/>
        </w:rPr>
        <w:t xml:space="preserve">, the LLC is acquiring the Subject Unit </w:t>
      </w:r>
      <w:bookmarkStart w:id="102" w:name="_DV_M82"/>
      <w:r>
        <w:rPr>
          <w:rStyle w:val="DeltaViewInsertion"/>
          <w:b/>
          <w:color w:val="000000"/>
          <w:sz w:val="22"/>
          <w:u w:val="none"/>
        </w:rPr>
        <w:t xml:space="preserve">from ENA </w:t>
      </w:r>
      <w:bookmarkStart w:id="103" w:name="_DV_C42"/>
      <w:bookmarkEnd w:id="102"/>
      <w:bookmarkEnd w:id="103"/>
      <w:r>
        <w:rPr>
          <w:b/>
          <w:color w:val="000000"/>
          <w:sz w:val="22"/>
        </w:rPr>
        <w:t xml:space="preserve">“AS IS, WHERE IS.”    Without limiting the generality of the foregoing, except for the representations and warranties contained in this Agreement </w:t>
      </w:r>
      <w:bookmarkStart w:id="104" w:name="_DV_C43"/>
      <w:r>
        <w:rPr>
          <w:rStyle w:val="DeltaViewInsertion"/>
          <w:b/>
          <w:color w:val="000000"/>
          <w:sz w:val="22"/>
          <w:u w:val="none"/>
        </w:rPr>
        <w:t>or in the LLC Agreement</w:t>
      </w:r>
      <w:bookmarkEnd w:id="104"/>
      <w:r>
        <w:rPr>
          <w:rStyle w:val="DeltaViewInsertion"/>
          <w:b/>
          <w:color w:val="000000"/>
          <w:sz w:val="22"/>
          <w:u w:val="none"/>
        </w:rPr>
        <w:t xml:space="preserve">, </w:t>
      </w:r>
      <w:r>
        <w:rPr>
          <w:b/>
          <w:color w:val="000000"/>
          <w:sz w:val="22"/>
        </w:rPr>
        <w:t>ENA hereby disclaims and negates any representation or warranty, expressed or implied</w:t>
      </w:r>
      <w:bookmarkStart w:id="105" w:name="_DV_M83"/>
      <w:bookmarkEnd w:id="105"/>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06" w:name="_DV_M84"/>
      <w:bookmarkEnd w:id="106"/>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7" w:name="_DV_M85"/>
      <w:bookmarkEnd w:id="107"/>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8"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w:t>
      </w:r>
      <w:r>
        <w:rPr>
          <w:rStyle w:val="DeltaViewInsertion"/>
          <w:strike/>
          <w:color w:val="000000"/>
          <w:sz w:val="22"/>
          <w:u w:val="none"/>
        </w:rPr>
        <w:t>TEH</w:t>
      </w:r>
      <w:r>
        <w:rPr>
          <w:rStyle w:val="DeltaViewInsertion"/>
          <w:color w:val="000000"/>
          <w:sz w:val="22"/>
          <w:u w:val="none"/>
        </w:rPr>
        <w:t xml:space="preserve"> </w:t>
      </w:r>
      <w:r>
        <w:rPr>
          <w:rStyle w:val="DeltaViewInsertion"/>
          <w:b/>
          <w:color w:val="000000"/>
          <w:sz w:val="22"/>
        </w:rPr>
        <w:t>SEL</w:t>
      </w:r>
      <w:r>
        <w:rPr>
          <w:rStyle w:val="DeltaViewInsertion"/>
          <w:color w:val="000000"/>
          <w:sz w:val="22"/>
          <w:u w:val="none"/>
        </w:rPr>
        <w:t xml:space="preserve"> may assign, mortgage and/or pledge to and/or create security interests, liens, and/or other encumbrances in favor of lenders in its rights and interests in, under and pursuant to this Agreement.    </w:t>
      </w:r>
      <w:bookmarkStart w:id="109" w:name="_DV_C44"/>
      <w:bookmarkEnd w:id="108"/>
      <w:bookmarkEnd w:id="10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0" w:name="_DV_M87"/>
      <w:bookmarkEnd w:id="110"/>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1" w:name="_DV_M88"/>
      <w:bookmarkEnd w:id="111"/>
      <w:r>
        <w:rPr>
          <w:color w:val="000000"/>
          <w:sz w:val="22"/>
        </w:rPr>
        <w:tab/>
      </w:r>
      <w:r>
        <w:rPr>
          <w:b/>
          <w:color w:val="000000"/>
          <w:sz w:val="22"/>
        </w:rPr>
        <w:t>(a)</w:t>
      </w:r>
      <w:r>
        <w:rPr>
          <w:color w:val="000000"/>
          <w:sz w:val="22"/>
        </w:rPr>
        <w:tab/>
        <w:t xml:space="preserve">Indemnification By </w:t>
      </w:r>
      <w:r>
        <w:rPr>
          <w:strike/>
          <w:color w:val="000000"/>
          <w:sz w:val="22"/>
        </w:rPr>
        <w:t>TEH</w:t>
      </w:r>
      <w:r>
        <w:rPr>
          <w:color w:val="000000"/>
          <w:sz w:val="22"/>
        </w:rPr>
        <w:t xml:space="preserve"> </w:t>
      </w:r>
      <w:r>
        <w:rPr>
          <w:b/>
          <w:color w:val="000000"/>
          <w:sz w:val="22"/>
          <w:u w:val="double"/>
        </w:rPr>
        <w:t>SEL</w:t>
      </w:r>
      <w:r>
        <w:rPr>
          <w:color w:val="000000"/>
          <w:sz w:val="22"/>
        </w:rPr>
        <w:t xml:space="preserve">.    FROM AND AFTER THE CLOSING OF THE TRANSACTION, </w:t>
      </w:r>
      <w:r>
        <w:rPr>
          <w:strike/>
          <w:color w:val="000000"/>
          <w:sz w:val="22"/>
        </w:rPr>
        <w:t>TEH</w:t>
      </w:r>
      <w:r>
        <w:rPr>
          <w:color w:val="000000"/>
          <w:sz w:val="22"/>
        </w:rPr>
        <w:t xml:space="preserve"> </w:t>
      </w:r>
      <w:r>
        <w:rPr>
          <w:b/>
          <w:color w:val="000000"/>
          <w:sz w:val="22"/>
          <w:u w:val="double"/>
        </w:rPr>
        <w:t>SEL</w:t>
      </w:r>
      <w:r>
        <w:rPr>
          <w:color w:val="000000"/>
          <w:sz w:val="22"/>
        </w:rPr>
        <w:t xml:space="preserve">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w:t>
      </w:r>
      <w:r>
        <w:rPr>
          <w:strike/>
          <w:color w:val="000000"/>
          <w:sz w:val="22"/>
        </w:rPr>
        <w:t>TEH</w:t>
      </w:r>
      <w:r>
        <w:rPr>
          <w:color w:val="000000"/>
          <w:sz w:val="22"/>
        </w:rPr>
        <w:t xml:space="preserve"> </w:t>
      </w:r>
      <w:r>
        <w:rPr>
          <w:b/>
          <w:color w:val="000000"/>
          <w:sz w:val="22"/>
          <w:u w:val="double"/>
        </w:rPr>
        <w:t>SEL</w:t>
      </w:r>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2" w:name="_DV_M89"/>
      <w:bookmarkEnd w:id="112"/>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TEH</w:t>
      </w:r>
      <w:r>
        <w:rPr>
          <w:color w:val="000000"/>
          <w:sz w:val="22"/>
        </w:rPr>
        <w:t xml:space="preserve"> </w:t>
      </w:r>
      <w:r>
        <w:rPr>
          <w:b/>
          <w:color w:val="000000"/>
          <w:sz w:val="22"/>
          <w:u w:val="double"/>
        </w:rPr>
        <w:t>SEL</w:t>
      </w:r>
      <w:r>
        <w:rPr>
          <w:color w:val="000000"/>
          <w:sz w:val="22"/>
        </w:rPr>
        <w:t xml:space="preserve">, ITS DIRECTORS, OFFICERS, EMPLOYEES, AND AGENTS, AND EACH OF THE HEIRS, EXECUTORS, SUCCESSORS, AND ASSIGNS OF ANY OF THE FOREGOING (COLLECTIVELY HEREIN REFERRED TO AS THE </w:t>
      </w:r>
      <w:r>
        <w:rPr>
          <w:strike/>
          <w:color w:val="000000"/>
          <w:sz w:val="22"/>
        </w:rPr>
        <w:t>"TEH</w:t>
      </w:r>
      <w:r>
        <w:rPr>
          <w:b/>
          <w:color w:val="000000"/>
          <w:sz w:val="22"/>
          <w:u w:val="double"/>
        </w:rPr>
        <w:t>"SEL</w:t>
      </w:r>
      <w:r>
        <w:rPr>
          <w:color w:val="000000"/>
          <w:sz w:val="22"/>
        </w:rPr>
        <w:t xml:space="preserve"> INDEMNIFIED PARTIES")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r>
        <w:rPr>
          <w:b/>
          <w:strike/>
          <w:color w:val="000000"/>
          <w:sz w:val="22"/>
        </w:rPr>
        <w:t>TEH</w:t>
      </w:r>
      <w:r>
        <w:rPr>
          <w:b/>
          <w:color w:val="000000"/>
          <w:sz w:val="22"/>
        </w:rPr>
        <w:t xml:space="preserve"> </w:t>
      </w:r>
      <w:r>
        <w:rPr>
          <w:b/>
          <w:color w:val="000000"/>
          <w:sz w:val="22"/>
          <w:u w:val="double"/>
        </w:rPr>
        <w:t>SEL</w:t>
      </w:r>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90"/>
      <w:bookmarkEnd w:id="113"/>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TEH</w:t>
      </w:r>
      <w:r>
        <w:rPr>
          <w:color w:val="000000"/>
          <w:sz w:val="22"/>
        </w:rPr>
        <w:t xml:space="preserve"> </w:t>
      </w:r>
      <w:r>
        <w:rPr>
          <w:b/>
          <w:color w:val="000000"/>
          <w:sz w:val="22"/>
          <w:u w:val="double"/>
        </w:rPr>
        <w:t>SEL</w:t>
      </w:r>
      <w:r>
        <w:rPr>
          <w:color w:val="000000"/>
          <w:sz w:val="22"/>
        </w:rPr>
        <w:t xml:space="preserve"> Indemnified Party (herein referred to as an "Indemnified Party"), and if such party intends to seek indemnity with respect thereto under this Section 13, such Indemnified Party shall promptly notify </w:t>
      </w:r>
      <w:r>
        <w:rPr>
          <w:strike/>
          <w:color w:val="000000"/>
          <w:sz w:val="22"/>
        </w:rPr>
        <w:t>TEH</w:t>
      </w:r>
      <w:r>
        <w:rPr>
          <w:color w:val="000000"/>
          <w:sz w:val="22"/>
        </w:rPr>
        <w:t xml:space="preserve"> </w:t>
      </w:r>
      <w:r>
        <w:rPr>
          <w:b/>
          <w:color w:val="000000"/>
          <w:sz w:val="22"/>
          <w:u w:val="double"/>
        </w:rPr>
        <w:t>SEL</w:t>
      </w:r>
      <w:r>
        <w:rPr>
          <w:color w:val="000000"/>
          <w:sz w:val="22"/>
        </w:rPr>
        <w:t xml:space="preserve">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4" w:name="_DV_M91"/>
      <w:bookmarkEnd w:id="114"/>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b/>
          <w:color w:val="000000"/>
          <w:sz w:val="22"/>
          <w:u w:val="double"/>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 xml:space="preserve"> </w:t>
      </w:r>
      <w:r>
        <w:rPr>
          <w:strike/>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b/>
          <w:color w:val="000000"/>
          <w:sz w:val="22"/>
          <w:u w:val="double"/>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 xml:space="preserve">909 Fannin, Suite </w:t>
      </w:r>
      <w:r>
        <w:rPr>
          <w:strike/>
          <w:color w:val="000000"/>
          <w:sz w:val="22"/>
        </w:rPr>
        <w:t>700</w:t>
      </w:r>
      <w:r>
        <w:rPr>
          <w:color w:val="000000"/>
          <w:sz w:val="22"/>
        </w:rPr>
        <w:t xml:space="preserve"> </w:t>
      </w:r>
      <w:r>
        <w:rPr>
          <w:b/>
          <w:color w:val="000000"/>
          <w:sz w:val="22"/>
          <w:u w:val="double"/>
        </w:rPr>
        <w:t>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 xml:space="preserve">Attention:    </w:t>
      </w:r>
      <w:r>
        <w:rPr>
          <w:strike/>
          <w:color w:val="000000"/>
          <w:sz w:val="22"/>
        </w:rPr>
        <w:t>Mr. Tom Seigler</w:t>
      </w:r>
      <w:r>
        <w:rPr>
          <w:color w:val="000000"/>
          <w:sz w:val="22"/>
        </w:rPr>
        <w:t xml:space="preserve"> </w:t>
      </w:r>
      <w:r>
        <w:rPr>
          <w:b/>
          <w:color w:val="000000"/>
          <w:sz w:val="22"/>
          <w:u w:val="double"/>
        </w:rPr>
        <w:t>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97"/>
      <w:bookmarkEnd w:id="115"/>
      <w:r>
        <w:rPr>
          <w:color w:val="000000"/>
          <w:sz w:val="22"/>
        </w:rPr>
        <w:t xml:space="preserve">Facsimile:    (713) </w:t>
      </w:r>
      <w:r>
        <w:rPr>
          <w:strike/>
          <w:color w:val="000000"/>
          <w:sz w:val="22"/>
        </w:rPr>
        <w:t>265-5672</w:t>
      </w:r>
      <w:r>
        <w:rPr>
          <w:color w:val="000000"/>
          <w:sz w:val="22"/>
        </w:rPr>
        <w:t xml:space="preserve"> </w:t>
      </w:r>
      <w:r>
        <w:rPr>
          <w:b/>
          <w:color w:val="000000"/>
          <w:sz w:val="22"/>
          <w:u w:val="double"/>
        </w:rPr>
        <w:t>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6" w:name="_DV_M98"/>
      <w:bookmarkEnd w:id="116"/>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7" w:name="_DV_M99"/>
      <w:bookmarkEnd w:id="117"/>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8" w:name="_DV_M100"/>
      <w:bookmarkEnd w:id="118"/>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9" w:name="_DV_M101"/>
      <w:bookmarkEnd w:id="119"/>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0" w:name="_DV_M102"/>
      <w:bookmarkEnd w:id="120"/>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3"/>
      <w:bookmarkEnd w:id="121"/>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09"/>
      <w:bookmarkEnd w:id="128"/>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r>
      <w:r>
        <w:rPr>
          <w:b/>
          <w:color w:val="000000"/>
          <w:sz w:val="22"/>
          <w:u w:val="double"/>
        </w:rPr>
        <w:t>17.</w:t>
      </w:r>
      <w:r>
        <w:rPr>
          <w:b/>
          <w:color w:val="000000"/>
          <w:sz w:val="22"/>
        </w:rPr>
        <w:tab/>
      </w:r>
      <w:r>
        <w:rPr>
          <w:b/>
          <w:color w:val="000000"/>
          <w:sz w:val="22"/>
          <w:u w:val="double"/>
        </w:rPr>
        <w:t>No Other Offers. 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w:t>
      </w:r>
      <w:r>
        <w:rPr>
          <w:sz w:val="22"/>
        </w:rPr>
        <w:t xml:space="preserve"> </w:t>
      </w:r>
      <w:r>
        <w:rPr>
          <w:b/>
          <w:sz w:val="22"/>
          <w:u w:val="double"/>
        </w:rPr>
        <w:t>or (ii) the LLC or, prior to the closing of the Transaction, any interest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16"/>
      <w:bookmarkEnd w:id="135"/>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17"/>
      <w:bookmarkEnd w:id="136"/>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8" w:name="_DV_M119"/>
      <w:bookmarkEnd w:id="138"/>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20"/>
      <w:bookmarkEnd w:id="139"/>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21"/>
      <w:bookmarkEnd w:id="140"/>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TEJAS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41" w:name="_DV_M122"/>
      <w:bookmarkEnd w:id="141"/>
      <w:r>
        <w:rPr>
          <w:b/>
          <w:color w:val="000000"/>
          <w:sz w:val="22"/>
          <w:u w:val="double"/>
        </w:rPr>
        <w:t>SWEETGUM</w:t>
      </w:r>
      <w:r>
        <w:rPr>
          <w:b/>
          <w:color w:val="000000"/>
          <w:sz w:val="22"/>
        </w:rPr>
        <w:t xml:space="preserve"> ENERGY </w:t>
      </w:r>
      <w:r>
        <w:rPr>
          <w:b/>
          <w:strike/>
          <w:color w:val="000000"/>
          <w:sz w:val="22"/>
        </w:rPr>
        <w:t>NS HOLDING</w:t>
      </w:r>
      <w:r>
        <w:rPr>
          <w:b/>
          <w:color w:val="000000"/>
          <w:sz w:val="22"/>
        </w:rPr>
        <w:t xml:space="preserve"> </w:t>
      </w:r>
      <w:r>
        <w:rPr>
          <w:b/>
          <w:color w:val="000000"/>
          <w:sz w:val="22"/>
          <w:u w:val="double"/>
        </w:rPr>
        <w:t>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u w:val="double"/>
        </w:rPr>
        <w:t>By: Sweetgum Energy I</w:t>
      </w:r>
      <w:r>
        <w:rPr>
          <w:color w:val="000000"/>
          <w:sz w:val="22"/>
        </w:rPr>
        <w:t>,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bookmarkStart w:id="142" w:name="_DV_M123"/>
      <w:bookmarkEnd w:id="142"/>
      <w:r>
        <w:rPr>
          <w:color w:val="000000"/>
          <w:sz w:val="22"/>
        </w:rPr>
        <w:tab/>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bookmarkStart w:id="143" w:name="_DV_M124"/>
      <w:bookmarkEnd w:id="143"/>
      <w:r>
        <w:rPr>
          <w:color w:val="000000"/>
          <w:sz w:val="22"/>
        </w:rPr>
        <w:tab/>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bookmarkStart w:id="144" w:name="_DV_M125"/>
      <w:bookmarkEnd w:id="144"/>
      <w:r>
        <w:rPr>
          <w:color w:val="000000"/>
          <w:sz w:val="22"/>
        </w:rPr>
        <w:tab/>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5" w:name="_DV_M126"/>
      <w:bookmarkEnd w:id="145"/>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27"/>
      <w:bookmarkEnd w:id="146"/>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47" w:name="_DV_M128"/>
      <w:bookmarkEnd w:id="147"/>
      <w:r>
        <w:rPr>
          <w:color w:val="000000"/>
          <w:sz w:val="22"/>
        </w:rPr>
        <w:t xml:space="preserve">Exhibit C - </w:t>
      </w:r>
      <w:bookmarkStart w:id="148" w:name="_DV_C46"/>
      <w:r>
        <w:rPr>
          <w:rStyle w:val="DeltaViewInsertion"/>
          <w:color w:val="000000"/>
          <w:sz w:val="22"/>
          <w:u w:val="none"/>
        </w:rPr>
        <w:t>LLC Balance Sheet</w:t>
      </w:r>
      <w:bookmarkEnd w:id="148"/>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26">
              <wp:simplePos x="0" y="0"/>
              <wp:positionH relativeFrom="column">
                <wp:posOffset>0</wp:posOffset>
              </wp:positionH>
              <wp:positionV relativeFrom="paragraph">
                <wp:posOffset>635</wp:posOffset>
              </wp:positionV>
              <wp:extent cx="2743200" cy="457200"/>
              <wp:effectExtent l="0" t="0" r="635" b="635"/>
              <wp:wrapNone/>
              <wp:docPr id="3"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7">
              <wp:simplePos x="0" y="0"/>
              <wp:positionH relativeFrom="colum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5"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2743200" cy="457200"/>
              <wp:effectExtent l="0" t="0" r="635" b="635"/>
              <wp:wrapNone/>
              <wp:docPr id="6"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0</wp:posOffset>
              </wp:positionH>
              <wp:positionV relativeFrom="paragraph">
                <wp:posOffset>635</wp:posOffset>
              </wp:positionV>
              <wp:extent cx="2743200" cy="457200"/>
              <wp:effectExtent l="0" t="0" r="0" b="0"/>
              <wp:wrapNone/>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48">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12</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6317</Words>
  <Characters>39123</Characters>
  <CharactersWithSpaces>32880</CharactersWithSpaces>
  <Company>Fulbright &amp; Jaworski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2000-12-19T13:27:00Z</dcterms:created>
  <dc:creator>Carolyn Campbell</dc:creator>
  <dc:description/>
  <dc:language>en-CA</dc:language>
  <cp:lastModifiedBy/>
  <cp:lastPrinted>2000-12-19T15:13:00Z</cp:lastPrinted>
  <dcterms:modified xsi:type="dcterms:W3CDTF">2000-12-19T16:01:00Z</dcterms:modified>
  <cp:revision>12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Carolyn Campbell</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DOCSOpen Info Unavailable</vt:lpwstr>
  </property>
  <property fmtid="{D5CDD505-2E9C-101B-9397-08002B2CF9AE}" pid="10" name="DocName">
    <vt:lpwstr>5wtmqRED.DOC</vt:lpwstr>
  </property>
  <property fmtid="{D5CDD505-2E9C-101B-9397-08002B2CF9AE}" pid="11" name="DocNumber">
    <vt:lpwstr>5wtmqRED.DOC</vt:lpwstr>
  </property>
  <property fmtid="{D5CDD505-2E9C-101B-9397-08002B2CF9AE}" pid="12" name="DocTypeDsc">
    <vt:lpwstr>DOCSOpen Info Unavailable</vt:lpwstr>
  </property>
  <property fmtid="{D5CDD505-2E9C-101B-9397-08002B2CF9AE}" pid="13" name="DocTypeID">
    <vt:lpwstr>DOCSOpen Info Unavailable</vt:lpwstr>
  </property>
  <property fmtid="{D5CDD505-2E9C-101B-9397-08002B2CF9AE}" pid="14" name="LastEditDate">
    <vt:lpwstr>DOCSOpen Info Unavailable</vt:lpwstr>
  </property>
  <property fmtid="{D5CDD505-2E9C-101B-9397-08002B2CF9AE}" pid="15" name="MatterID">
    <vt:lpwstr>DOCSOpen Info Unavailable</vt:lpwstr>
  </property>
  <property fmtid="{D5CDD505-2E9C-101B-9397-08002B2CF9AE}" pid="16" name="MatterName">
    <vt:lpwstr>DOCSOpen Info Unavailable</vt:lpwstr>
  </property>
  <property fmtid="{D5CDD505-2E9C-101B-9397-08002B2CF9AE}" pid="17" name="Operator">
    <vt:lpwstr>GFK</vt:lpwstr>
  </property>
  <property fmtid="{D5CDD505-2E9C-101B-9397-08002B2CF9AE}" pid="18" name="Original File">
    <vt:lpwstr>::ODMA\PCDOCS\HOUSTON\44350\2</vt:lpwstr>
  </property>
  <property fmtid="{D5CDD505-2E9C-101B-9397-08002B2CF9AE}" pid="19" name="TypistID">
    <vt:lpwstr>DOCSOpen Info Unavailable</vt:lpwstr>
  </property>
  <property fmtid="{D5CDD505-2E9C-101B-9397-08002B2CF9AE}" pid="20" name="TypistName">
    <vt:lpwstr>DOCSOpen Info Unavailable</vt:lpwstr>
  </property>
</Properties>
</file>