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SVMG Endorsement of Real Time Pricing</w:t>
      </w:r>
    </w:p>
    <w:p>
      <w:pPr>
        <w:pStyle w:val="Heading"/>
        <w:rPr/>
      </w:pPr>
      <w:r>
        <w:rPr/>
      </w:r>
    </w:p>
    <w:p>
      <w:pPr>
        <w:pStyle w:val="Heading1"/>
        <w:ind w:hanging="0" w:start="0"/>
        <w:rPr/>
      </w:pPr>
      <w:r>
        <w:rPr/>
        <w:t>Summary</w:t>
      </w:r>
    </w:p>
    <w:p>
      <w:pPr>
        <w:pStyle w:val="Normal"/>
        <w:autoSpaceDE w:val="false"/>
        <w:rPr>
          <w:szCs w:val="20"/>
        </w:rPr>
      </w:pPr>
      <w:r>
        <w:rPr>
          <w:szCs w:val="20"/>
        </w:rPr>
      </w:r>
    </w:p>
    <w:p>
      <w:pPr>
        <w:pStyle w:val="Normal"/>
        <w:autoSpaceDE w:val="false"/>
        <w:rPr>
          <w:szCs w:val="20"/>
        </w:rPr>
      </w:pPr>
      <w:r>
        <w:rPr>
          <w:szCs w:val="20"/>
        </w:rPr>
        <w:t xml:space="preserve">SVMG recommends that the California Public Utilities Commission (Commission) implement a Real Time Pricing (RTP) system beginning Summer 2001 as a voluntary supplement to rates established by the Commission. RTP would price participating customers’ decremental or incremental power use relative to Historic Load as rebates or surcharges, respectively, at the actual cost of power that is purchased by DWR or CAISO in the spot market. </w:t>
      </w:r>
    </w:p>
    <w:p>
      <w:pPr>
        <w:pStyle w:val="Normal"/>
        <w:autoSpaceDE w:val="false"/>
        <w:rPr>
          <w:szCs w:val="20"/>
        </w:rPr>
      </w:pPr>
      <w:r>
        <w:rPr>
          <w:szCs w:val="20"/>
        </w:rPr>
      </w:r>
    </w:p>
    <w:p>
      <w:pPr>
        <w:pStyle w:val="Normal"/>
        <w:autoSpaceDE w:val="false"/>
        <w:rPr>
          <w:szCs w:val="20"/>
        </w:rPr>
      </w:pPr>
      <w:r>
        <w:rPr>
          <w:szCs w:val="20"/>
        </w:rPr>
        <w:t xml:space="preserve">RTP would create an incentive for customers to reduce power use during those precise hours when actual supply is shortest relative to actual demand (and spot prices are highest). Demand reductions during these hours offer the greatest chance to avoid or reduce the occurrence of involuntary blackouts this year. RTP is the only approach under which incentives and demand responses are driven by actual market conditions. Avoiding blackouts is one of SVMG’s primary objectives in any energy initiatives we back.  </w:t>
      </w:r>
    </w:p>
    <w:p>
      <w:pPr>
        <w:pStyle w:val="Normal"/>
        <w:autoSpaceDE w:val="false"/>
        <w:rPr>
          <w:szCs w:val="20"/>
        </w:rPr>
      </w:pPr>
      <w:r>
        <w:rPr>
          <w:szCs w:val="20"/>
        </w:rPr>
      </w:r>
    </w:p>
    <w:p>
      <w:pPr>
        <w:pStyle w:val="Normal"/>
        <w:autoSpaceDE w:val="false"/>
        <w:rPr>
          <w:szCs w:val="20"/>
        </w:rPr>
      </w:pPr>
      <w:r>
        <w:rPr>
          <w:szCs w:val="20"/>
        </w:rPr>
        <w:t>RTP also offers customers an opportunity to financially offset high on-peak tariff rates by selectively reducing consumption during those on-peak hours when spot prices are particularly high. The potential impacts of higher electricity prices on our member companies, if unmitigated, is significant, as indicated in the report of the Bay Area Economic Forum.</w:t>
      </w:r>
    </w:p>
    <w:p>
      <w:pPr>
        <w:pStyle w:val="Normal"/>
        <w:autoSpaceDE w:val="false"/>
        <w:rPr>
          <w:szCs w:val="20"/>
        </w:rPr>
      </w:pPr>
      <w:r>
        <w:rPr>
          <w:szCs w:val="20"/>
        </w:rPr>
      </w:r>
    </w:p>
    <w:p>
      <w:pPr>
        <w:pStyle w:val="Normal"/>
        <w:autoSpaceDE w:val="false"/>
        <w:rPr>
          <w:szCs w:val="20"/>
        </w:rPr>
      </w:pPr>
      <w:r>
        <w:rPr>
          <w:szCs w:val="20"/>
        </w:rPr>
        <w:t>RTP would also enable a direct customer demand response to higher wholesale power prices, the lack of which is one of the most fundamental contributors to California’s current energy difficulties. This has the potential to reduce the high prices and seller market power that currently exist in western energy markets. An RTP tariff is consistent with recommendation of the Bay Area Economic Forum, SVMG, and others that price be used to balance supply and demand for power.</w:t>
      </w:r>
    </w:p>
    <w:p>
      <w:pPr>
        <w:pStyle w:val="Heading1"/>
        <w:ind w:hanging="0" w:start="0"/>
        <w:rPr>
          <w:i w:val="false"/>
          <w:i w:val="false"/>
          <w:iCs w:val="false"/>
          <w:szCs w:val="20"/>
        </w:rPr>
      </w:pPr>
      <w:r>
        <w:rPr>
          <w:i w:val="false"/>
          <w:iCs w:val="false"/>
          <w:szCs w:val="20"/>
        </w:rPr>
      </w:r>
    </w:p>
    <w:p>
      <w:pPr>
        <w:pStyle w:val="Normal"/>
        <w:rPr/>
      </w:pPr>
      <w:r>
        <w:rPr/>
        <w:t>RTP should be structured to gain the participation of as much of the state’s load as possible, thus achieving the greatest opportunity for load reductions during critical hours. All customer classes would have the opportunity to participate. Real time meters are desirable, but not required, to initiate this program. The program should not be delayed for installation of real time meters.</w:t>
      </w:r>
    </w:p>
    <w:p>
      <w:pPr>
        <w:pStyle w:val="Normal"/>
        <w:rPr/>
      </w:pPr>
      <w:r>
        <w:rPr/>
      </w:r>
    </w:p>
    <w:p>
      <w:pPr>
        <w:pStyle w:val="Normal"/>
        <w:autoSpaceDE w:val="false"/>
        <w:rPr>
          <w:szCs w:val="20"/>
        </w:rPr>
      </w:pPr>
      <w:r>
        <w:rPr>
          <w:szCs w:val="20"/>
        </w:rPr>
        <w:t>1.</w:t>
        <w:tab/>
        <w:t>Voluntary Participation</w:t>
      </w:r>
    </w:p>
    <w:p>
      <w:pPr>
        <w:pStyle w:val="Normal"/>
        <w:autoSpaceDE w:val="false"/>
        <w:rPr>
          <w:szCs w:val="20"/>
        </w:rPr>
      </w:pPr>
      <w:r>
        <w:rPr>
          <w:szCs w:val="20"/>
        </w:rPr>
      </w:r>
    </w:p>
    <w:p>
      <w:pPr>
        <w:pStyle w:val="Normal"/>
        <w:autoSpaceDE w:val="false"/>
        <w:rPr>
          <w:szCs w:val="20"/>
        </w:rPr>
      </w:pPr>
      <w:r>
        <w:rPr>
          <w:szCs w:val="20"/>
        </w:rPr>
        <w:t xml:space="preserve">Participation in RTP would be voluntary. Participating customers would receive credits or charges under RTP in addition to charges under their normal tariff. </w:t>
      </w:r>
    </w:p>
    <w:p>
      <w:pPr>
        <w:pStyle w:val="Normal"/>
        <w:autoSpaceDE w:val="false"/>
        <w:rPr>
          <w:szCs w:val="20"/>
        </w:rPr>
      </w:pPr>
      <w:r>
        <w:rPr>
          <w:szCs w:val="20"/>
        </w:rPr>
      </w:r>
    </w:p>
    <w:p>
      <w:pPr>
        <w:pStyle w:val="Normal"/>
        <w:autoSpaceDE w:val="false"/>
        <w:rPr>
          <w:szCs w:val="20"/>
        </w:rPr>
      </w:pPr>
      <w:r>
        <w:rPr>
          <w:szCs w:val="20"/>
        </w:rPr>
        <w:t xml:space="preserve">Given current uncertainty about regulated rates, spot market conditions, and historical consumption patterns, it is unreasonable and unacceptable to SVMG to impose a mandatory RTP program at this time. Further, imposition of a mandatory program could unfairly penalize business customers whose power consumption has grown as a result of the business growth the entire state had benefited from. </w:t>
      </w:r>
    </w:p>
    <w:p>
      <w:pPr>
        <w:pStyle w:val="Normal"/>
        <w:autoSpaceDE w:val="false"/>
        <w:rPr>
          <w:szCs w:val="20"/>
        </w:rPr>
      </w:pPr>
      <w:r>
        <w:rPr>
          <w:szCs w:val="20"/>
        </w:rPr>
      </w:r>
    </w:p>
    <w:p>
      <w:pPr>
        <w:pStyle w:val="Normal"/>
        <w:autoSpaceDE w:val="false"/>
        <w:rPr>
          <w:szCs w:val="20"/>
        </w:rPr>
      </w:pPr>
      <w:r>
        <w:rPr>
          <w:szCs w:val="20"/>
        </w:rPr>
        <w:t>The CEC has recommended RTP as a voluntary program (1). Programs with similar objectives have been implemented on a voluntary basis by Georgia Power (2) and Puget Sound Energy (3) with their respective state regulators.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2.</w:t>
        <w:tab/>
        <w:t>Customer Revenue-Neutral</w:t>
      </w:r>
    </w:p>
    <w:p>
      <w:pPr>
        <w:pStyle w:val="Normal"/>
        <w:autoSpaceDE w:val="false"/>
        <w:rPr>
          <w:szCs w:val="20"/>
        </w:rPr>
      </w:pPr>
      <w:r>
        <w:rPr>
          <w:szCs w:val="20"/>
        </w:rPr>
      </w:r>
    </w:p>
    <w:p>
      <w:pPr>
        <w:pStyle w:val="Normal"/>
        <w:autoSpaceDE w:val="false"/>
        <w:rPr>
          <w:szCs w:val="20"/>
        </w:rPr>
      </w:pPr>
      <w:r>
        <w:rPr>
          <w:szCs w:val="20"/>
        </w:rPr>
        <w:t xml:space="preserve">RTP would be implemented to be customer-revenue-neutral. Specifically, a participating customer who did not change consumption from the customer’s Historic Load would not experience any change in energy costs solely as a result of participating in RTP. </w:t>
      </w:r>
    </w:p>
    <w:p>
      <w:pPr>
        <w:pStyle w:val="Normal"/>
        <w:autoSpaceDE w:val="false"/>
        <w:rPr>
          <w:szCs w:val="20"/>
        </w:rPr>
      </w:pPr>
      <w:r>
        <w:rPr>
          <w:szCs w:val="20"/>
        </w:rPr>
      </w:r>
    </w:p>
    <w:p>
      <w:pPr>
        <w:pStyle w:val="Normal"/>
        <w:autoSpaceDE w:val="false"/>
        <w:rPr>
          <w:szCs w:val="20"/>
        </w:rPr>
      </w:pPr>
      <w:r>
        <w:rPr>
          <w:szCs w:val="20"/>
        </w:rPr>
        <w:t>This also is consistent with the CEC’s proposal, the Georgia Power program, and the Puget Sound Energy program.</w:t>
      </w:r>
    </w:p>
    <w:p>
      <w:pPr>
        <w:pStyle w:val="Normal"/>
        <w:autoSpaceDE w:val="false"/>
        <w:rPr>
          <w:szCs w:val="20"/>
        </w:rPr>
      </w:pPr>
      <w:r>
        <w:rPr>
          <w:szCs w:val="20"/>
        </w:rPr>
      </w:r>
    </w:p>
    <w:p>
      <w:pPr>
        <w:pStyle w:val="Normal"/>
        <w:autoSpaceDE w:val="false"/>
        <w:rPr>
          <w:szCs w:val="20"/>
        </w:rPr>
      </w:pPr>
      <w:r>
        <w:rPr>
          <w:szCs w:val="20"/>
        </w:rPr>
        <w:t>3.</w:t>
        <w:tab/>
        <w:t xml:space="preserve">Incremental and Decremental Consumption Determined Relative to Customer’s Historic Load </w:t>
      </w:r>
    </w:p>
    <w:p>
      <w:pPr>
        <w:pStyle w:val="Normal"/>
        <w:autoSpaceDE w:val="false"/>
        <w:rPr>
          <w:szCs w:val="20"/>
        </w:rPr>
      </w:pPr>
      <w:r>
        <w:rPr>
          <w:szCs w:val="20"/>
        </w:rPr>
      </w:r>
    </w:p>
    <w:p>
      <w:pPr>
        <w:pStyle w:val="Normal"/>
        <w:autoSpaceDE w:val="false"/>
        <w:rPr>
          <w:szCs w:val="20"/>
        </w:rPr>
      </w:pPr>
      <w:r>
        <w:rPr>
          <w:szCs w:val="20"/>
        </w:rPr>
        <w:t>Historic Load levels used for determining incremental and decremental consumption would be set to give participating customers an incentive to participate to encourage the broadest possible participation and the greatest potential for demand reductions.</w:t>
      </w:r>
    </w:p>
    <w:p>
      <w:pPr>
        <w:pStyle w:val="Normal"/>
        <w:autoSpaceDE w:val="false"/>
        <w:rPr>
          <w:szCs w:val="20"/>
        </w:rPr>
      </w:pPr>
      <w:r>
        <w:rPr>
          <w:szCs w:val="20"/>
        </w:rPr>
      </w:r>
    </w:p>
    <w:p>
      <w:pPr>
        <w:pStyle w:val="Normal"/>
        <w:autoSpaceDE w:val="false"/>
        <w:rPr>
          <w:szCs w:val="20"/>
        </w:rPr>
      </w:pPr>
      <w:r>
        <w:rPr>
          <w:szCs w:val="20"/>
        </w:rPr>
        <w:t>Generally Historic Load would be the same month’s use in the prior year. For customers without TOU or real time metering (e.g. residential customers), incremental and decremental consumption would be determined on a monthly basis. Real time meters would not be required to participate in RTP.</w:t>
      </w:r>
    </w:p>
    <w:p>
      <w:pPr>
        <w:pStyle w:val="Normal"/>
        <w:autoSpaceDE w:val="false"/>
        <w:rPr>
          <w:szCs w:val="20"/>
        </w:rPr>
      </w:pPr>
      <w:r>
        <w:rPr>
          <w:szCs w:val="20"/>
        </w:rPr>
      </w:r>
    </w:p>
    <w:p>
      <w:pPr>
        <w:pStyle w:val="Normal"/>
        <w:autoSpaceDE w:val="false"/>
        <w:rPr>
          <w:szCs w:val="20"/>
        </w:rPr>
      </w:pPr>
      <w:r>
        <w:rPr>
          <w:szCs w:val="20"/>
        </w:rPr>
        <w:t xml:space="preserve">For customers with meters measuring hourly loads (4), incremental and decremental consumption would be determined hourly. If the customer’s hourly consumption data for the prior year are not available, hourly Historic Load would be determined by allocating the same month’s use in the prior year across the hours of the month using the average load profile for the customer class. </w:t>
      </w:r>
    </w:p>
    <w:p>
      <w:pPr>
        <w:pStyle w:val="Normal"/>
        <w:autoSpaceDE w:val="false"/>
        <w:rPr>
          <w:szCs w:val="20"/>
        </w:rPr>
      </w:pPr>
      <w:r>
        <w:rPr>
          <w:szCs w:val="20"/>
        </w:rPr>
      </w:r>
    </w:p>
    <w:p>
      <w:pPr>
        <w:pStyle w:val="Normal"/>
        <w:autoSpaceDE w:val="false"/>
        <w:rPr>
          <w:szCs w:val="20"/>
        </w:rPr>
      </w:pPr>
      <w:r>
        <w:rPr>
          <w:szCs w:val="20"/>
        </w:rPr>
        <w:t xml:space="preserve">Recognizing the value of businesses who have experienced growth, and to encourage their participation in RTP, serious consideration should be given to adjustments in the Historic Load for documented increases in employees or square feet per meter. </w:t>
      </w:r>
    </w:p>
    <w:p>
      <w:pPr>
        <w:pStyle w:val="Normal"/>
        <w:autoSpaceDE w:val="false"/>
        <w:rPr>
          <w:szCs w:val="20"/>
        </w:rPr>
      </w:pPr>
      <w:r>
        <w:rPr>
          <w:szCs w:val="20"/>
        </w:rPr>
      </w:r>
    </w:p>
    <w:p>
      <w:pPr>
        <w:pStyle w:val="Normal"/>
        <w:autoSpaceDE w:val="false"/>
        <w:rPr>
          <w:szCs w:val="20"/>
        </w:rPr>
      </w:pPr>
      <w:r>
        <w:rPr>
          <w:szCs w:val="20"/>
        </w:rPr>
        <w:t>4.</w:t>
        <w:tab/>
        <w:t>RTP Credits and Charges for Decremental and Incremental Consumption</w:t>
      </w:r>
    </w:p>
    <w:p>
      <w:pPr>
        <w:pStyle w:val="Normal"/>
        <w:autoSpaceDE w:val="false"/>
        <w:rPr>
          <w:szCs w:val="20"/>
        </w:rPr>
      </w:pPr>
      <w:r>
        <w:rPr>
          <w:szCs w:val="20"/>
        </w:rPr>
      </w:r>
    </w:p>
    <w:p>
      <w:pPr>
        <w:pStyle w:val="Normal"/>
        <w:autoSpaceDE w:val="false"/>
        <w:rPr>
          <w:szCs w:val="20"/>
        </w:rPr>
      </w:pPr>
      <w:r>
        <w:rPr>
          <w:szCs w:val="20"/>
        </w:rPr>
        <w:t>Participating customers who reduce their consumption to below their Historic Load would receive a credit calculated from the actual spot price of power for the applicable period (hour or month). Participating customers with consumption above their Historic Load would incur a charge calculated from the spot price of power for the applicable period (hour or month).</w:t>
      </w:r>
    </w:p>
    <w:p>
      <w:pPr>
        <w:pStyle w:val="Normal"/>
        <w:autoSpaceDE w:val="false"/>
        <w:rPr>
          <w:szCs w:val="20"/>
        </w:rPr>
      </w:pPr>
      <w:r>
        <w:rPr>
          <w:szCs w:val="20"/>
        </w:rPr>
      </w:r>
    </w:p>
    <w:p>
      <w:pPr>
        <w:pStyle w:val="Normal"/>
        <w:autoSpaceDE w:val="false"/>
        <w:rPr>
          <w:szCs w:val="20"/>
        </w:rPr>
      </w:pPr>
      <w:r>
        <w:rPr>
          <w:szCs w:val="20"/>
        </w:rPr>
        <w:t>5.</w:t>
        <w:tab/>
        <w:t>RTP Credits Based on Published Actual DWR or ISO Hourly Spot Power Costs</w:t>
      </w:r>
    </w:p>
    <w:p>
      <w:pPr>
        <w:pStyle w:val="Normal"/>
        <w:autoSpaceDE w:val="false"/>
        <w:rPr>
          <w:szCs w:val="20"/>
        </w:rPr>
      </w:pPr>
      <w:r>
        <w:rPr>
          <w:szCs w:val="20"/>
        </w:rPr>
      </w:r>
    </w:p>
    <w:p>
      <w:pPr>
        <w:pStyle w:val="Normal"/>
        <w:autoSpaceDE w:val="false"/>
        <w:rPr>
          <w:szCs w:val="20"/>
        </w:rPr>
      </w:pPr>
      <w:r>
        <w:rPr>
          <w:szCs w:val="20"/>
        </w:rPr>
        <w:t xml:space="preserve">Participating customers effectively “sell” the energy from their load reductions to the DWR or ISO as a portion of the spot purchases to cover the “net short,” or imbalance energy requirements. Thus the spot prices for the RTP program must closely match what the DWR and ISO are actually paying. This spot price information could be made available by the DWR or ISO to support this program. </w:t>
      </w:r>
    </w:p>
    <w:p>
      <w:pPr>
        <w:pStyle w:val="Normal"/>
        <w:autoSpaceDE w:val="false"/>
        <w:rPr>
          <w:szCs w:val="20"/>
        </w:rPr>
      </w:pPr>
      <w:r>
        <w:rPr>
          <w:szCs w:val="20"/>
        </w:rPr>
      </w:r>
    </w:p>
    <w:p>
      <w:pPr>
        <w:pStyle w:val="Normal"/>
        <w:autoSpaceDE w:val="false"/>
        <w:rPr>
          <w:szCs w:val="20"/>
        </w:rPr>
      </w:pPr>
      <w:r>
        <w:rPr>
          <w:szCs w:val="20"/>
        </w:rPr>
        <w:t xml:space="preserve">The spot price used for the RTP program also could be based on existing spot market quotes that have been or are now published, such as the ISO daily price for imbalance energy, broken out into 24 hourly components, or the Automated Power Exchange’s 24 hourly California Energy Market Prices. </w:t>
      </w:r>
    </w:p>
    <w:p>
      <w:pPr>
        <w:pStyle w:val="Normal"/>
        <w:autoSpaceDE w:val="false"/>
        <w:rPr>
          <w:szCs w:val="20"/>
        </w:rPr>
      </w:pPr>
      <w:r>
        <w:rPr>
          <w:szCs w:val="20"/>
        </w:rPr>
      </w:r>
    </w:p>
    <w:p>
      <w:pPr>
        <w:pStyle w:val="Normal"/>
        <w:autoSpaceDE w:val="false"/>
        <w:rPr>
          <w:szCs w:val="20"/>
        </w:rPr>
      </w:pPr>
      <w:r>
        <w:rPr>
          <w:szCs w:val="20"/>
        </w:rPr>
        <w:t>If the CAISO establishes a day-ahead market, these hourly prices could be published as well to provide planning guidance for participating customers.</w:t>
      </w:r>
    </w:p>
    <w:p>
      <w:pPr>
        <w:pStyle w:val="Normal"/>
        <w:autoSpaceDE w:val="false"/>
        <w:rPr>
          <w:szCs w:val="20"/>
        </w:rPr>
      </w:pPr>
      <w:r>
        <w:rPr>
          <w:szCs w:val="20"/>
        </w:rPr>
      </w:r>
    </w:p>
    <w:p>
      <w:pPr>
        <w:pStyle w:val="Normal"/>
        <w:autoSpaceDE w:val="false"/>
        <w:rPr>
          <w:szCs w:val="20"/>
        </w:rPr>
      </w:pPr>
      <w:r>
        <w:rPr>
          <w:szCs w:val="20"/>
        </w:rPr>
        <w:t>6.</w:t>
        <w:tab/>
        <w:t>Alternatives for Above-Historic Load Consumption</w:t>
      </w:r>
    </w:p>
    <w:p>
      <w:pPr>
        <w:pStyle w:val="Normal"/>
        <w:autoSpaceDE w:val="false"/>
        <w:rPr>
          <w:szCs w:val="20"/>
        </w:rPr>
      </w:pPr>
      <w:r>
        <w:rPr>
          <w:szCs w:val="20"/>
        </w:rPr>
      </w:r>
    </w:p>
    <w:p>
      <w:pPr>
        <w:pStyle w:val="Normal"/>
        <w:autoSpaceDE w:val="false"/>
        <w:rPr>
          <w:szCs w:val="20"/>
        </w:rPr>
      </w:pPr>
      <w:r>
        <w:rPr>
          <w:szCs w:val="20"/>
        </w:rPr>
        <w:t xml:space="preserve">Customers participating in RTP effectively purchase their above-Historic Load power requirements from the DWR at the spot price. Since the DWR has incurred no long-term obligation on behalf of these customers, they should have the ability to purchase these requirements from other suppliers, self-generate, or enter into financial arrangements to reduce their exposure to spot market volatility. </w:t>
      </w:r>
    </w:p>
    <w:p>
      <w:pPr>
        <w:pStyle w:val="Normal"/>
        <w:autoSpaceDE w:val="false"/>
        <w:rPr>
          <w:szCs w:val="20"/>
        </w:rPr>
      </w:pPr>
      <w:r>
        <w:rPr>
          <w:szCs w:val="20"/>
        </w:rPr>
      </w:r>
    </w:p>
    <w:p>
      <w:pPr>
        <w:pStyle w:val="Normal"/>
        <w:autoSpaceDE w:val="false"/>
        <w:rPr>
          <w:szCs w:val="20"/>
        </w:rPr>
      </w:pPr>
      <w:r>
        <w:rPr>
          <w:szCs w:val="20"/>
        </w:rPr>
        <w:t>7.</w:t>
        <w:tab/>
        <w:t>Short-duration Program</w:t>
      </w:r>
    </w:p>
    <w:p>
      <w:pPr>
        <w:pStyle w:val="Normal"/>
        <w:autoSpaceDE w:val="false"/>
        <w:rPr>
          <w:szCs w:val="20"/>
        </w:rPr>
      </w:pPr>
      <w:r>
        <w:rPr>
          <w:szCs w:val="20"/>
        </w:rPr>
      </w:r>
    </w:p>
    <w:p>
      <w:pPr>
        <w:pStyle w:val="Normal"/>
        <w:autoSpaceDE w:val="false"/>
        <w:rPr>
          <w:szCs w:val="20"/>
        </w:rPr>
      </w:pPr>
      <w:r>
        <w:rPr>
          <w:szCs w:val="20"/>
        </w:rPr>
        <w:t>The RTP system should automatically terminate at the end of 2001, requiring government or regulatory action to extend it.</w:t>
      </w:r>
    </w:p>
    <w:p>
      <w:pPr>
        <w:pStyle w:val="Normal"/>
        <w:rPr>
          <w:szCs w:val="20"/>
        </w:rPr>
      </w:pPr>
      <w:r>
        <w:rPr>
          <w:szCs w:val="20"/>
        </w:rPr>
      </w:r>
      <w:r>
        <w:br w:type="page"/>
      </w:r>
    </w:p>
    <w:p>
      <w:pPr>
        <w:pStyle w:val="Normal"/>
        <w:autoSpaceDE w:val="false"/>
        <w:rPr>
          <w:i/>
          <w:i/>
          <w:iCs/>
        </w:rPr>
      </w:pPr>
      <w:r>
        <w:rPr>
          <w:i/>
          <w:iCs/>
        </w:rPr>
        <w:t>Detailed Proposal</w:t>
      </w:r>
    </w:p>
    <w:p>
      <w:pPr>
        <w:pStyle w:val="Normal"/>
        <w:autoSpaceDE w:val="false"/>
        <w:rPr>
          <w:i/>
          <w:i/>
          <w:iCs/>
        </w:rPr>
      </w:pPr>
      <w:r>
        <w:rPr>
          <w:i/>
          <w:iCs/>
        </w:rPr>
      </w:r>
    </w:p>
    <w:p>
      <w:pPr>
        <w:pStyle w:val="Normal"/>
        <w:autoSpaceDE w:val="false"/>
        <w:rPr>
          <w:szCs w:val="20"/>
        </w:rPr>
      </w:pPr>
      <w:r>
        <w:rPr>
          <w:szCs w:val="20"/>
        </w:rPr>
        <w:t>1.</w:t>
        <w:tab/>
        <w:t>Voluntary Participation</w:t>
      </w:r>
    </w:p>
    <w:p>
      <w:pPr>
        <w:pStyle w:val="Normal"/>
        <w:autoSpaceDE w:val="false"/>
        <w:rPr>
          <w:szCs w:val="20"/>
        </w:rPr>
      </w:pPr>
      <w:r>
        <w:rPr>
          <w:szCs w:val="20"/>
        </w:rPr>
      </w:r>
    </w:p>
    <w:p>
      <w:pPr>
        <w:pStyle w:val="Normal"/>
        <w:autoSpaceDE w:val="false"/>
        <w:rPr/>
      </w:pPr>
      <w:r>
        <w:rPr>
          <w:szCs w:val="20"/>
        </w:rPr>
        <w:t xml:space="preserve">The primary purpose of the RTP program is to encourage demand reduction during those hours when they are most valuable to reduce or avoid blackouts. A modest reduction in the state’s energy demand (less than 10%) could prevent blackouts this summer </w:t>
      </w:r>
      <w:r>
        <w:rPr>
          <w:i/>
          <w:iCs/>
          <w:szCs w:val="20"/>
        </w:rPr>
        <w:t>if it occurs at the right times</w:t>
      </w:r>
      <w:r>
        <w:rPr>
          <w:szCs w:val="20"/>
        </w:rPr>
        <w:t xml:space="preserve">. </w:t>
      </w:r>
      <w:r>
        <w:rPr>
          <w:b/>
          <w:bCs/>
          <w:szCs w:val="20"/>
        </w:rPr>
        <w:t>[CEC: is this true?]</w:t>
      </w:r>
      <w:r>
        <w:rPr>
          <w:szCs w:val="20"/>
        </w:rPr>
        <w:t xml:space="preserve"> Price signals reflecting actual market conditions are the most direct way to provide this incentive. This is best accomplished through a voluntary RTP program, one that is designed to draw in as much of the state’s load as possible. </w:t>
      </w:r>
    </w:p>
    <w:p>
      <w:pPr>
        <w:pStyle w:val="Normal"/>
        <w:autoSpaceDE w:val="false"/>
        <w:rPr>
          <w:szCs w:val="20"/>
        </w:rPr>
      </w:pPr>
      <w:r>
        <w:rPr>
          <w:szCs w:val="20"/>
        </w:rPr>
      </w:r>
    </w:p>
    <w:p>
      <w:pPr>
        <w:pStyle w:val="Normal"/>
        <w:autoSpaceDE w:val="false"/>
        <w:rPr>
          <w:szCs w:val="20"/>
        </w:rPr>
      </w:pPr>
      <w:r>
        <w:rPr>
          <w:szCs w:val="20"/>
        </w:rPr>
        <w:t>Given current uncertainty about regulated rates, spot market conditions, and historical consumption patterns, it is unreasonable and unacceptable to SVMG to impose a mandatory RTP program at this time.</w:t>
      </w:r>
    </w:p>
    <w:p>
      <w:pPr>
        <w:pStyle w:val="Normal"/>
        <w:autoSpaceDE w:val="false"/>
        <w:rPr>
          <w:szCs w:val="20"/>
        </w:rPr>
      </w:pPr>
      <w:r>
        <w:rPr>
          <w:szCs w:val="20"/>
        </w:rPr>
      </w:r>
    </w:p>
    <w:p>
      <w:pPr>
        <w:pStyle w:val="Normal"/>
        <w:autoSpaceDE w:val="false"/>
        <w:rPr>
          <w:szCs w:val="20"/>
        </w:rPr>
      </w:pPr>
      <w:r>
        <w:rPr>
          <w:szCs w:val="20"/>
        </w:rPr>
        <w:t>This approach is consistent with the CEC’s proposal (1), as well as the Georgia Power 2-Part Voluntary RTP Program (2), and the Puget Sound Energy Personal Energy Management Program recently adopted by the Washington Utilities and Transportation Commission (3).</w:t>
      </w:r>
    </w:p>
    <w:p>
      <w:pPr>
        <w:pStyle w:val="Normal"/>
        <w:autoSpaceDE w:val="false"/>
        <w:rPr>
          <w:szCs w:val="20"/>
        </w:rPr>
      </w:pPr>
      <w:r>
        <w:rPr>
          <w:szCs w:val="20"/>
        </w:rPr>
      </w:r>
    </w:p>
    <w:p>
      <w:pPr>
        <w:pStyle w:val="Normal"/>
        <w:autoSpaceDE w:val="false"/>
        <w:rPr>
          <w:szCs w:val="20"/>
        </w:rPr>
      </w:pPr>
      <w:r>
        <w:rPr>
          <w:szCs w:val="20"/>
        </w:rPr>
        <w:t>2.</w:t>
        <w:tab/>
        <w:t>Customer Revenue-Neutral</w:t>
      </w:r>
    </w:p>
    <w:p>
      <w:pPr>
        <w:pStyle w:val="Normal"/>
        <w:autoSpaceDE w:val="false"/>
        <w:rPr>
          <w:szCs w:val="20"/>
        </w:rPr>
      </w:pPr>
      <w:r>
        <w:rPr>
          <w:szCs w:val="20"/>
        </w:rPr>
      </w:r>
    </w:p>
    <w:p>
      <w:pPr>
        <w:pStyle w:val="Normal"/>
        <w:autoSpaceDE w:val="false"/>
        <w:rPr>
          <w:szCs w:val="20"/>
        </w:rPr>
      </w:pPr>
      <w:r>
        <w:rPr>
          <w:szCs w:val="20"/>
        </w:rPr>
        <w:t>RTP would be implemented to be customer-revenue-neutral. Specifically, a participating customer who did not change consumption from the Historic Load would not experience any change in energy costs as a result of participating in RTP. This will maximize participation in the program and the potential for targeted demand reductions.</w:t>
      </w:r>
    </w:p>
    <w:p>
      <w:pPr>
        <w:pStyle w:val="Normal"/>
        <w:autoSpaceDE w:val="false"/>
        <w:rPr>
          <w:szCs w:val="20"/>
        </w:rPr>
      </w:pPr>
      <w:r>
        <w:rPr>
          <w:szCs w:val="20"/>
        </w:rPr>
      </w:r>
    </w:p>
    <w:p>
      <w:pPr>
        <w:pStyle w:val="Normal"/>
        <w:autoSpaceDE w:val="false"/>
        <w:rPr>
          <w:szCs w:val="20"/>
        </w:rPr>
      </w:pPr>
      <w:r>
        <w:rPr>
          <w:szCs w:val="20"/>
        </w:rPr>
        <w:t>This also is consistent with the CEC’s proposal, as well as the Georgia Power 2-Part Voluntary RTP Program, and the Puget Sound Energy Personal Energy Management Program.</w:t>
      </w:r>
    </w:p>
    <w:p>
      <w:pPr>
        <w:pStyle w:val="Normal"/>
        <w:autoSpaceDE w:val="false"/>
        <w:rPr>
          <w:szCs w:val="20"/>
        </w:rPr>
      </w:pPr>
      <w:r>
        <w:rPr>
          <w:szCs w:val="20"/>
        </w:rPr>
      </w:r>
    </w:p>
    <w:p>
      <w:pPr>
        <w:pStyle w:val="Normal"/>
        <w:autoSpaceDE w:val="false"/>
        <w:rPr>
          <w:szCs w:val="20"/>
        </w:rPr>
      </w:pPr>
      <w:r>
        <w:rPr>
          <w:szCs w:val="20"/>
        </w:rPr>
        <w:t>3.</w:t>
        <w:tab/>
        <w:t>Establishment of Historic Load</w:t>
      </w:r>
    </w:p>
    <w:p>
      <w:pPr>
        <w:pStyle w:val="Normal"/>
        <w:autoSpaceDE w:val="false"/>
        <w:rPr>
          <w:szCs w:val="20"/>
        </w:rPr>
      </w:pPr>
      <w:r>
        <w:rPr>
          <w:szCs w:val="20"/>
        </w:rPr>
      </w:r>
    </w:p>
    <w:p>
      <w:pPr>
        <w:pStyle w:val="Normal"/>
        <w:autoSpaceDE w:val="false"/>
        <w:rPr>
          <w:szCs w:val="20"/>
        </w:rPr>
      </w:pPr>
      <w:r>
        <w:rPr>
          <w:szCs w:val="20"/>
        </w:rPr>
        <w:t xml:space="preserve">RTP credits and charges would be based on decremental and incremental power consumption relative to Historic Load for each customer. </w:t>
      </w:r>
    </w:p>
    <w:p>
      <w:pPr>
        <w:pStyle w:val="Normal"/>
        <w:autoSpaceDE w:val="false"/>
        <w:rPr>
          <w:szCs w:val="20"/>
        </w:rPr>
      </w:pPr>
      <w:r>
        <w:rPr>
          <w:szCs w:val="20"/>
        </w:rPr>
      </w:r>
    </w:p>
    <w:p>
      <w:pPr>
        <w:pStyle w:val="Normal"/>
        <w:autoSpaceDE w:val="false"/>
        <w:rPr>
          <w:szCs w:val="20"/>
        </w:rPr>
      </w:pPr>
      <w:r>
        <w:rPr>
          <w:szCs w:val="20"/>
        </w:rPr>
        <w:t>Historic Load levels would be set to give participating customers an incentive to participate to encourage the broadest possible participation and the greatest potential for demand reductions.</w:t>
      </w:r>
    </w:p>
    <w:p>
      <w:pPr>
        <w:pStyle w:val="Normal"/>
        <w:autoSpaceDE w:val="false"/>
        <w:rPr>
          <w:szCs w:val="20"/>
        </w:rPr>
      </w:pPr>
      <w:r>
        <w:rPr>
          <w:szCs w:val="20"/>
        </w:rPr>
      </w:r>
    </w:p>
    <w:p>
      <w:pPr>
        <w:pStyle w:val="Normal"/>
        <w:autoSpaceDE w:val="false"/>
        <w:rPr>
          <w:szCs w:val="20"/>
        </w:rPr>
      </w:pPr>
      <w:r>
        <w:rPr>
          <w:szCs w:val="20"/>
        </w:rPr>
        <w:t>We do not believe participation must require real time meters, and, in fact, we would like the program to encourage participation of those without real meters to provide the greatest potential to reduce load and avoid blackouts. We note the challenge of installing many real time meters at customer sites before this summer, even with the program described below. We propose a program that would include customers without real time meters and/or without customer-specific historical hourly consumption data, with provisions for shifting customers to hourly determination of RTP credits and charges as real time meters are installed.</w:t>
      </w:r>
    </w:p>
    <w:p>
      <w:pPr>
        <w:pStyle w:val="Normal"/>
        <w:autoSpaceDE w:val="false"/>
        <w:rPr>
          <w:szCs w:val="20"/>
        </w:rPr>
      </w:pPr>
      <w:r>
        <w:rPr>
          <w:szCs w:val="20"/>
        </w:rPr>
      </w:r>
    </w:p>
    <w:p>
      <w:pPr>
        <w:pStyle w:val="Normal"/>
        <w:autoSpaceDE w:val="false"/>
        <w:rPr>
          <w:szCs w:val="20"/>
        </w:rPr>
      </w:pPr>
      <w:r>
        <w:rPr>
          <w:szCs w:val="20"/>
        </w:rPr>
        <w:t>Historic Loads for most customers would be monthly consumption for the same month in the prior year. Any load reductions for the month relative to the same month in the prior year would yield a credit under the RTP program for participating customers.</w:t>
      </w:r>
    </w:p>
    <w:p>
      <w:pPr>
        <w:pStyle w:val="Normal"/>
        <w:autoSpaceDE w:val="false"/>
        <w:rPr>
          <w:szCs w:val="20"/>
        </w:rPr>
      </w:pPr>
      <w:r>
        <w:rPr>
          <w:szCs w:val="20"/>
        </w:rPr>
      </w:r>
    </w:p>
    <w:p>
      <w:pPr>
        <w:pStyle w:val="Normal"/>
        <w:autoSpaceDE w:val="false"/>
        <w:rPr>
          <w:szCs w:val="20"/>
        </w:rPr>
      </w:pPr>
      <w:r>
        <w:rPr>
          <w:szCs w:val="20"/>
        </w:rPr>
        <w:t>To achieve demand reductions during the most critical hours, the RTP system should track customers’ deviations from Historic Load on an hourly basis wherever possible. The CEC has reported plans to install real time metering systems relying on funding provided under ABX1 29 (1). This plan would install new real time meters for customers from 200 and 500 kW and upgrade 7,000 existing meters for customers above 500 kW. These meters will allow customers to participate in the ISO Demand Relief incentive program and the RTP program using hourly data.</w:t>
      </w:r>
    </w:p>
    <w:p>
      <w:pPr>
        <w:pStyle w:val="Normal"/>
        <w:autoSpaceDE w:val="false"/>
        <w:rPr>
          <w:szCs w:val="20"/>
        </w:rPr>
      </w:pPr>
      <w:r>
        <w:rPr>
          <w:szCs w:val="20"/>
        </w:rPr>
      </w:r>
    </w:p>
    <w:p>
      <w:pPr>
        <w:pStyle w:val="Normal"/>
        <w:autoSpaceDE w:val="false"/>
        <w:rPr>
          <w:szCs w:val="20"/>
        </w:rPr>
      </w:pPr>
      <w:r>
        <w:rPr>
          <w:szCs w:val="20"/>
        </w:rPr>
        <w:t>Customers with new real time meters will not have historical hourly load data to produce Historic Load. For the sake of simplicity, the customer’s historical monthly consumption would be allocated to the hours of the month using the load profile for the customer class a whole. Under a voluntary program, those customers placed at a disadvantage by this arrangement would simply opt out.</w:t>
      </w:r>
    </w:p>
    <w:p>
      <w:pPr>
        <w:pStyle w:val="Normal"/>
        <w:autoSpaceDE w:val="false"/>
        <w:rPr>
          <w:szCs w:val="20"/>
        </w:rPr>
      </w:pPr>
      <w:r>
        <w:rPr>
          <w:szCs w:val="20"/>
        </w:rPr>
      </w:r>
    </w:p>
    <w:p>
      <w:pPr>
        <w:pStyle w:val="Normal"/>
        <w:autoSpaceDE w:val="false"/>
        <w:rPr>
          <w:szCs w:val="20"/>
        </w:rPr>
      </w:pPr>
      <w:r>
        <w:rPr>
          <w:szCs w:val="20"/>
        </w:rPr>
        <w:t>Historic Loads for customers with hourly historical load data would be derived from customer-specific data. This will help keep RTP customer revenue-neutral.</w:t>
      </w:r>
    </w:p>
    <w:p>
      <w:pPr>
        <w:pStyle w:val="Normal"/>
        <w:autoSpaceDE w:val="false"/>
        <w:rPr>
          <w:szCs w:val="20"/>
        </w:rPr>
      </w:pPr>
      <w:r>
        <w:rPr>
          <w:szCs w:val="20"/>
        </w:rPr>
      </w:r>
    </w:p>
    <w:p>
      <w:pPr>
        <w:pStyle w:val="Normal"/>
        <w:autoSpaceDE w:val="false"/>
        <w:rPr>
          <w:szCs w:val="20"/>
        </w:rPr>
      </w:pPr>
      <w:r>
        <w:rPr>
          <w:szCs w:val="20"/>
        </w:rPr>
        <w:t>Business growth has provided substantial benefits to California, but has resulted in increases in energy consumption. The RTP system should not exclude or penalize growing businesses, but seek to include their loads and give them additional incentives to reduce demand at critical times. Objective measures of growth, such as employees per meter or square feet per meter could be use to create Historic Loads adjusted for some measure of business growth.</w:t>
      </w:r>
    </w:p>
    <w:p>
      <w:pPr>
        <w:pStyle w:val="Normal"/>
        <w:autoSpaceDE w:val="false"/>
        <w:rPr>
          <w:szCs w:val="20"/>
        </w:rPr>
      </w:pPr>
      <w:r>
        <w:rPr>
          <w:szCs w:val="20"/>
        </w:rPr>
      </w:r>
    </w:p>
    <w:p>
      <w:pPr>
        <w:pStyle w:val="Normal"/>
        <w:autoSpaceDE w:val="false"/>
        <w:rPr/>
      </w:pPr>
      <w:r>
        <w:rPr>
          <w:szCs w:val="20"/>
        </w:rPr>
        <w:t xml:space="preserve">We do not believe a fixed reduction from Historic Load should be achieved before any incentives are paid under RTP, as proposed by Enron (7). </w:t>
      </w:r>
      <w:r>
        <w:rPr>
          <w:i/>
          <w:iCs/>
          <w:szCs w:val="20"/>
        </w:rPr>
        <w:t xml:space="preserve">Any </w:t>
      </w:r>
      <w:r>
        <w:rPr>
          <w:szCs w:val="20"/>
        </w:rPr>
        <w:t>demand reduction occurring at the right time helps to avoid blackouts. Also, payments for reductions under RTP do not represent incremental costs as they offset spot market power that would otherwise be purchased.</w:t>
      </w:r>
    </w:p>
    <w:p>
      <w:pPr>
        <w:pStyle w:val="Normal"/>
        <w:autoSpaceDE w:val="false"/>
        <w:rPr>
          <w:szCs w:val="20"/>
        </w:rPr>
      </w:pPr>
      <w:r>
        <w:rPr>
          <w:szCs w:val="20"/>
        </w:rPr>
      </w:r>
    </w:p>
    <w:p>
      <w:pPr>
        <w:pStyle w:val="Normal"/>
        <w:autoSpaceDE w:val="false"/>
        <w:rPr>
          <w:szCs w:val="20"/>
        </w:rPr>
      </w:pPr>
      <w:r>
        <w:rPr>
          <w:szCs w:val="20"/>
        </w:rPr>
        <w:t xml:space="preserve">We also do not believe Historic Load should be set based on the usage of immediately preceding days, similar to other demand response programs. Such a provision would exclude all customers from participation in RTP except those with advanced metering. Moreover, other demand relief programs seek short-term reductions under emergency conditions, while RTP provides an incentive for measures leading to sustained load reductions and shifts in load from peak periods. The two approaches are complimentary.  </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4.</w:t>
        <w:tab/>
        <w:t>Revenue Requirement Implications of RTP</w:t>
      </w:r>
    </w:p>
    <w:p>
      <w:pPr>
        <w:pStyle w:val="Normal"/>
        <w:autoSpaceDE w:val="false"/>
        <w:rPr>
          <w:szCs w:val="20"/>
        </w:rPr>
      </w:pPr>
      <w:r>
        <w:rPr>
          <w:szCs w:val="20"/>
        </w:rPr>
      </w:r>
    </w:p>
    <w:p>
      <w:pPr>
        <w:pStyle w:val="Normal"/>
        <w:autoSpaceDE w:val="false"/>
        <w:rPr>
          <w:szCs w:val="20"/>
        </w:rPr>
      </w:pPr>
      <w:r>
        <w:rPr>
          <w:szCs w:val="20"/>
        </w:rPr>
        <w:t xml:space="preserve">Participating customers with consumption below their Historic Load would receive a credit equal to the actual cost of spot power for the applicable period (hour or month). Participating customers with consumption above their Historic Load would incur a charge equal to the spot power cost for the applicable period (hour or month). This pricing approach is consistent with the Georgia Power RTP program. </w:t>
      </w:r>
    </w:p>
    <w:p>
      <w:pPr>
        <w:pStyle w:val="Normal"/>
        <w:autoSpaceDE w:val="false"/>
        <w:rPr>
          <w:szCs w:val="20"/>
        </w:rPr>
      </w:pPr>
      <w:r>
        <w:rPr>
          <w:szCs w:val="20"/>
        </w:rPr>
      </w:r>
    </w:p>
    <w:p>
      <w:pPr>
        <w:pStyle w:val="Normal"/>
        <w:autoSpaceDE w:val="false"/>
        <w:rPr>
          <w:szCs w:val="20"/>
        </w:rPr>
      </w:pPr>
      <w:r>
        <w:rPr>
          <w:szCs w:val="20"/>
        </w:rPr>
        <w:t>In paying RTP payments, the DWR is, in effect, buying a portion of its spot purchases from RTP customers curtailing their load. However, the price paid for power “purchased” by DWR under this arrangement is the same as if the purchase had been made from another seller in the spot market. We note that loads reduced due to RTP would otherwise be served at regulated rates that may not fully recover the spot market cost of the power, particularly this year.</w:t>
      </w:r>
    </w:p>
    <w:p>
      <w:pPr>
        <w:pStyle w:val="Normal"/>
        <w:autoSpaceDE w:val="false"/>
        <w:rPr>
          <w:szCs w:val="20"/>
        </w:rPr>
      </w:pPr>
      <w:r>
        <w:rPr>
          <w:szCs w:val="20"/>
        </w:rPr>
      </w:r>
    </w:p>
    <w:p>
      <w:pPr>
        <w:pStyle w:val="Normal"/>
        <w:autoSpaceDE w:val="false"/>
        <w:rPr>
          <w:szCs w:val="20"/>
        </w:rPr>
      </w:pPr>
      <w:r>
        <w:rPr>
          <w:szCs w:val="20"/>
        </w:rPr>
        <w:t>Customers who have incremental consumption relative to Historical Load pay the spot price for the power, the same price paid by the DWR.</w:t>
      </w:r>
    </w:p>
    <w:p>
      <w:pPr>
        <w:pStyle w:val="Normal"/>
        <w:autoSpaceDE w:val="false"/>
        <w:rPr>
          <w:szCs w:val="20"/>
        </w:rPr>
      </w:pPr>
      <w:r>
        <w:rPr>
          <w:szCs w:val="20"/>
        </w:rPr>
      </w:r>
    </w:p>
    <w:p>
      <w:pPr>
        <w:pStyle w:val="Normal"/>
        <w:autoSpaceDE w:val="false"/>
        <w:rPr>
          <w:szCs w:val="20"/>
        </w:rPr>
      </w:pPr>
      <w:r>
        <w:rPr>
          <w:szCs w:val="20"/>
        </w:rPr>
        <w:t xml:space="preserve">RTP credits and charges would be in addition to amounts due under participating customers’ regular tariff. </w:t>
      </w:r>
    </w:p>
    <w:p>
      <w:pPr>
        <w:pStyle w:val="Normal"/>
        <w:autoSpaceDE w:val="false"/>
        <w:rPr>
          <w:szCs w:val="20"/>
        </w:rPr>
      </w:pPr>
      <w:r>
        <w:rPr>
          <w:szCs w:val="20"/>
        </w:rPr>
      </w:r>
    </w:p>
    <w:p>
      <w:pPr>
        <w:pStyle w:val="Normal"/>
        <w:autoSpaceDE w:val="false"/>
        <w:rPr>
          <w:szCs w:val="20"/>
        </w:rPr>
      </w:pPr>
      <w:r>
        <w:rPr>
          <w:szCs w:val="20"/>
        </w:rPr>
        <w:t>5.</w:t>
        <w:tab/>
        <w:t>Billing Modifications</w:t>
      </w:r>
    </w:p>
    <w:p>
      <w:pPr>
        <w:pStyle w:val="Normal"/>
        <w:autoSpaceDE w:val="false"/>
        <w:rPr>
          <w:szCs w:val="20"/>
        </w:rPr>
      </w:pPr>
      <w:r>
        <w:rPr>
          <w:szCs w:val="20"/>
        </w:rPr>
      </w:r>
    </w:p>
    <w:p>
      <w:pPr>
        <w:pStyle w:val="Normal"/>
        <w:autoSpaceDE w:val="false"/>
        <w:rPr>
          <w:szCs w:val="20"/>
        </w:rPr>
      </w:pPr>
      <w:r>
        <w:rPr>
          <w:szCs w:val="20"/>
        </w:rPr>
        <w:t>Consumption compared to the same month in the prior year is already collected and provided to most residential customers of PG&amp;E. The billing changes required for the many customers who do not have real time meters to participate in RTP should be minimal.</w:t>
      </w:r>
    </w:p>
    <w:p>
      <w:pPr>
        <w:pStyle w:val="Normal"/>
        <w:autoSpaceDE w:val="false"/>
        <w:rPr>
          <w:szCs w:val="20"/>
        </w:rPr>
      </w:pPr>
      <w:r>
        <w:rPr>
          <w:szCs w:val="20"/>
        </w:rPr>
      </w:r>
    </w:p>
    <w:p>
      <w:pPr>
        <w:pStyle w:val="Normal"/>
        <w:autoSpaceDE w:val="false"/>
        <w:rPr>
          <w:szCs w:val="20"/>
        </w:rPr>
      </w:pPr>
      <w:r>
        <w:rPr>
          <w:szCs w:val="20"/>
        </w:rPr>
        <w:t>The CEC has discussed some of the issues related to billing customers who have or will have real time meters. Every effort should be made to overcome these obstacles to make the RTP system’s incentives for demand reduction available to as much of the state’s load as possible, as soon as possible.</w:t>
      </w:r>
    </w:p>
    <w:p>
      <w:pPr>
        <w:pStyle w:val="Normal"/>
        <w:autoSpaceDE w:val="false"/>
        <w:rPr>
          <w:szCs w:val="20"/>
        </w:rPr>
      </w:pPr>
      <w:r>
        <w:rPr>
          <w:szCs w:val="20"/>
        </w:rPr>
      </w:r>
    </w:p>
    <w:p>
      <w:pPr>
        <w:pStyle w:val="Normal"/>
        <w:autoSpaceDE w:val="false"/>
        <w:rPr>
          <w:szCs w:val="20"/>
        </w:rPr>
      </w:pPr>
      <w:r>
        <w:rPr>
          <w:szCs w:val="20"/>
        </w:rPr>
        <w:t>6.</w:t>
        <w:tab/>
        <w:t>RTP Credits Based on Published Actual DWR or ISO Hourly Spot Power Costs</w:t>
      </w:r>
    </w:p>
    <w:p>
      <w:pPr>
        <w:pStyle w:val="Normal"/>
        <w:autoSpaceDE w:val="false"/>
        <w:rPr>
          <w:szCs w:val="20"/>
        </w:rPr>
      </w:pPr>
      <w:r>
        <w:rPr>
          <w:szCs w:val="20"/>
        </w:rPr>
      </w:r>
    </w:p>
    <w:p>
      <w:pPr>
        <w:pStyle w:val="Normal"/>
        <w:autoSpaceDE w:val="false"/>
        <w:rPr>
          <w:szCs w:val="20"/>
        </w:rPr>
      </w:pPr>
      <w:r>
        <w:rPr>
          <w:szCs w:val="20"/>
        </w:rPr>
        <w:t>During the remainder of 2001, the proposed duration of this program, a substantial portion of the power consumed in California will be purchased on the spot market. Thus there will be a price reflective of the cost of power purchased on a spot basis, notwithstanding any flaws in the power markets. These prices can be communicated to customers participating in the RTP program to guide their load management decisions. These prices can also form the basis for credits and charges under the RTP program, eliminating the risk that RTP payments for a particular period deviate from the true price paid for purchased power. Participating RTP customers are, in effect, spot market participants. The communication of this price information to them actually should improve the function of the market by enabling a direct demand response to price changes.</w:t>
      </w:r>
    </w:p>
    <w:p>
      <w:pPr>
        <w:pStyle w:val="Normal"/>
        <w:autoSpaceDE w:val="false"/>
        <w:rPr>
          <w:szCs w:val="20"/>
        </w:rPr>
      </w:pPr>
      <w:r>
        <w:rPr>
          <w:szCs w:val="20"/>
        </w:rPr>
      </w:r>
    </w:p>
    <w:p>
      <w:pPr>
        <w:pStyle w:val="Normal"/>
        <w:autoSpaceDE w:val="false"/>
        <w:rPr>
          <w:szCs w:val="20"/>
        </w:rPr>
      </w:pPr>
      <w:r>
        <w:rPr>
          <w:szCs w:val="20"/>
        </w:rPr>
        <w:t>As an alternative, the spot price used for the RTP program could be the 24 hourly values comprising the aggregated daily price for imbalance energy published in the past by the CAISO. Or, the 24 hourly prices published by the Automated Power Exchange could be used, if it is determined that these prices reflect what the DWR is actually paying for spot power. Correlation between the APX prices and prices actually paid by DWR could be improved under an arrangement where the DWR purchases a portion of its spot power requirements through the APX.</w:t>
      </w:r>
    </w:p>
    <w:p>
      <w:pPr>
        <w:pStyle w:val="Normal"/>
        <w:autoSpaceDE w:val="false"/>
        <w:rPr>
          <w:szCs w:val="20"/>
        </w:rPr>
      </w:pPr>
      <w:r>
        <w:rPr>
          <w:szCs w:val="20"/>
        </w:rPr>
      </w:r>
    </w:p>
    <w:p>
      <w:pPr>
        <w:pStyle w:val="Normal"/>
        <w:autoSpaceDE w:val="false"/>
        <w:rPr>
          <w:szCs w:val="20"/>
        </w:rPr>
      </w:pPr>
      <w:r>
        <w:rPr>
          <w:szCs w:val="20"/>
        </w:rPr>
        <w:t>Customers with real time metering would need real time access to the prices used to determine RTP credits and charges, via the internet.</w:t>
      </w:r>
    </w:p>
    <w:p>
      <w:pPr>
        <w:pStyle w:val="Normal"/>
        <w:autoSpaceDE w:val="false"/>
        <w:rPr>
          <w:szCs w:val="20"/>
        </w:rPr>
      </w:pPr>
      <w:r>
        <w:rPr>
          <w:szCs w:val="20"/>
        </w:rPr>
      </w:r>
    </w:p>
    <w:p>
      <w:pPr>
        <w:pStyle w:val="Normal"/>
        <w:autoSpaceDE w:val="false"/>
        <w:rPr>
          <w:szCs w:val="20"/>
        </w:rPr>
      </w:pPr>
      <w:r>
        <w:rPr>
          <w:szCs w:val="20"/>
        </w:rPr>
        <w:t>If the CAISO establishes a day-ahead market, these hourly prices could be published as well to provide planning guidance for participating customers. Day-ahead prices could also be disseminated more widely, such as in newspapers, for the benefit of participating customers whose credits and charges are determined on a monthly basis rather than real time.</w:t>
      </w:r>
    </w:p>
    <w:p>
      <w:pPr>
        <w:pStyle w:val="Normal"/>
        <w:autoSpaceDE w:val="false"/>
        <w:rPr>
          <w:szCs w:val="20"/>
        </w:rPr>
      </w:pPr>
      <w:r>
        <w:rPr>
          <w:szCs w:val="20"/>
        </w:rPr>
      </w:r>
    </w:p>
    <w:p>
      <w:pPr>
        <w:pStyle w:val="Normal"/>
        <w:autoSpaceDE w:val="false"/>
        <w:rPr>
          <w:szCs w:val="20"/>
        </w:rPr>
      </w:pPr>
      <w:r>
        <w:rPr>
          <w:szCs w:val="20"/>
        </w:rPr>
        <w:t>6.</w:t>
        <w:tab/>
        <w:t>Alternatives for Above-Historic Load Consumption</w:t>
      </w:r>
    </w:p>
    <w:p>
      <w:pPr>
        <w:pStyle w:val="Normal"/>
        <w:autoSpaceDE w:val="false"/>
        <w:rPr>
          <w:szCs w:val="20"/>
        </w:rPr>
      </w:pPr>
      <w:r>
        <w:rPr>
          <w:szCs w:val="20"/>
        </w:rPr>
      </w:r>
    </w:p>
    <w:p>
      <w:pPr>
        <w:pStyle w:val="Normal"/>
        <w:autoSpaceDE w:val="false"/>
        <w:rPr>
          <w:szCs w:val="20"/>
        </w:rPr>
      </w:pPr>
      <w:r>
        <w:rPr>
          <w:szCs w:val="20"/>
        </w:rPr>
        <w:t xml:space="preserve">Participating customers effectively purchase their above-Historic Load power requirements from the DWR at the spot price. Since the DWR has incurred no long-term obligation on behalf of these customers, they should have the ability to purchase these requirements from other suppliers, self-generate, or enter into financial arrangements to reduce their exposure to spot market volatility. </w:t>
      </w:r>
    </w:p>
    <w:p>
      <w:pPr>
        <w:pStyle w:val="Normal"/>
        <w:autoSpaceDE w:val="false"/>
        <w:rPr>
          <w:szCs w:val="20"/>
        </w:rPr>
      </w:pPr>
      <w:r>
        <w:rPr>
          <w:szCs w:val="20"/>
        </w:rPr>
      </w:r>
    </w:p>
    <w:p>
      <w:pPr>
        <w:pStyle w:val="Normal"/>
        <w:autoSpaceDE w:val="false"/>
        <w:rPr>
          <w:szCs w:val="20"/>
        </w:rPr>
      </w:pPr>
      <w:r>
        <w:rPr>
          <w:szCs w:val="20"/>
        </w:rPr>
        <w:t>7.</w:t>
        <w:tab/>
        <w:t>Sunset</w:t>
      </w:r>
    </w:p>
    <w:p>
      <w:pPr>
        <w:pStyle w:val="Normal"/>
        <w:autoSpaceDE w:val="false"/>
        <w:rPr>
          <w:szCs w:val="20"/>
        </w:rPr>
      </w:pPr>
      <w:r>
        <w:rPr>
          <w:szCs w:val="20"/>
        </w:rPr>
      </w:r>
    </w:p>
    <w:p>
      <w:pPr>
        <w:pStyle w:val="Normal"/>
        <w:autoSpaceDE w:val="false"/>
        <w:rPr>
          <w:szCs w:val="20"/>
        </w:rPr>
      </w:pPr>
      <w:r>
        <w:rPr>
          <w:szCs w:val="20"/>
        </w:rPr>
        <w:t>The RTP system offers the opportunity to achieve load reductions timed to actual market conditions, and should be implemented as widely as possible as soon as possible for the summer of 2001. However, the program also should automatically terminate at the end of 2001, requiring government or regulatory action to extend it. This would give participants a chance to evaluate the successful features of the program and determine how RTP should be incorporated in customer rates on a longer-term basis.</w:t>
      </w:r>
    </w:p>
    <w:p>
      <w:pPr>
        <w:pStyle w:val="Normal"/>
        <w:rPr>
          <w:szCs w:val="20"/>
        </w:rPr>
      </w:pPr>
      <w:r>
        <w:rPr>
          <w:szCs w:val="20"/>
        </w:rPr>
      </w:r>
    </w:p>
    <w:p>
      <w:pPr>
        <w:pStyle w:val="Normal"/>
        <w:rPr/>
      </w:pPr>
      <w:r>
        <w:rPr/>
      </w:r>
      <w:r>
        <w:br w:type="page"/>
      </w:r>
    </w:p>
    <w:p>
      <w:pPr>
        <w:pStyle w:val="Normal"/>
        <w:rPr>
          <w:i/>
          <w:i/>
          <w:iCs/>
        </w:rPr>
      </w:pPr>
      <w:r>
        <w:rPr>
          <w:i/>
          <w:iCs/>
        </w:rPr>
        <w:t>Notes</w:t>
      </w:r>
    </w:p>
    <w:p>
      <w:pPr>
        <w:pStyle w:val="Normal"/>
        <w:rPr>
          <w:i/>
          <w:i/>
          <w:iCs/>
        </w:rPr>
      </w:pPr>
      <w:r>
        <w:rPr>
          <w:i/>
          <w:iCs/>
        </w:rPr>
      </w:r>
    </w:p>
    <w:p>
      <w:pPr>
        <w:pStyle w:val="Normal"/>
        <w:numPr>
          <w:ilvl w:val="0"/>
          <w:numId w:val="2"/>
        </w:numPr>
        <w:rPr/>
      </w:pPr>
      <w:r>
        <w:rPr/>
        <w:t xml:space="preserve">Testimony of the California Energy Commission (CEC) regarding rate design for Application 00-11-038 </w:t>
      </w:r>
      <w:r>
        <w:rPr>
          <w:i/>
          <w:iCs/>
        </w:rPr>
        <w:t>et al</w:t>
      </w:r>
      <w:r>
        <w:rPr/>
        <w:t>.</w:t>
      </w:r>
    </w:p>
    <w:p>
      <w:pPr>
        <w:pStyle w:val="Normal"/>
        <w:numPr>
          <w:ilvl w:val="0"/>
          <w:numId w:val="2"/>
        </w:numPr>
        <w:rPr/>
      </w:pPr>
      <w:r>
        <w:rPr/>
        <w:t xml:space="preserve">The Georgia Power 2-Part Voluntary RTP Program, Attachment to Testimony of the California Energy Commission (CEC) regarding rate design for Application 00-11-038 </w:t>
      </w:r>
      <w:r>
        <w:rPr>
          <w:i/>
          <w:iCs/>
        </w:rPr>
        <w:t>et al.</w:t>
      </w:r>
    </w:p>
    <w:p>
      <w:pPr>
        <w:pStyle w:val="Normal"/>
        <w:numPr>
          <w:ilvl w:val="0"/>
          <w:numId w:val="2"/>
        </w:numPr>
        <w:rPr/>
      </w:pPr>
      <w:r>
        <w:rPr/>
        <w:t>“</w:t>
      </w:r>
      <w:r>
        <w:rPr/>
        <w:t>WUTC Gives Green Light to Puget Sound Energy’s Energy Conservation Plan,” Business Wire, April 25, 2001.</w:t>
      </w:r>
    </w:p>
    <w:p>
      <w:pPr>
        <w:pStyle w:val="Normal"/>
        <w:numPr>
          <w:ilvl w:val="0"/>
          <w:numId w:val="2"/>
        </w:numPr>
        <w:rPr/>
      </w:pPr>
      <w:r>
        <w:rPr/>
        <w:t>The CEC’s testimony indicates that this requires an approved interval meter and MDMA functions for reading and processing the meter data conforming to Commission requirements for direct access customers.</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DATE \@"M\/d\/yyyy" </w:instrText>
    </w:r>
    <w:r>
      <w:rPr/>
      <w:fldChar w:fldCharType="separate"/>
    </w:r>
    <w:r>
      <w:rPr/>
      <w:t>9/28/2025</w:t>
    </w:r>
    <w:r>
      <w:rPr/>
      <w:fldChar w:fldCharType="end"/>
    </w:r>
    <w:r>
      <w:rPr/>
      <w:t xml:space="preserve"> </w:t>
    </w:r>
    <w:r>
      <w:rPr/>
      <w:t xml:space="preserve">DRAFT  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i/>
      <w:i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autoSpaceDE w:val="false"/>
      <w:jc w:val="center"/>
    </w:pPr>
    <w:rPr>
      <w:b/>
      <w:bCs/>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2001-05-04T17:42:00Z</dcterms:created>
  <dc:creator>Peter B. Evans</dc:creator>
  <dc:description/>
  <dc:language>en-CA</dc:language>
  <cp:lastModifiedBy>Peter B. Evans</cp:lastModifiedBy>
  <cp:lastPrinted>2001-05-04T11:17:00Z</cp:lastPrinted>
  <dcterms:modified xsi:type="dcterms:W3CDTF">2001-05-04T18:03:00Z</dcterms:modified>
  <cp:revision>4</cp:revision>
  <dc:subject/>
  <dc:title>SVMG Endorsement of Real Time Pricing</dc:title>
</cp:coreProperties>
</file>