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pacing w:val="-3"/>
          <w:sz w:val="28"/>
          <w:lang w:val="en-CA"/>
        </w:rPr>
      </w:pPr>
      <w:r>
        <w:rPr>
          <w:rFonts w:cs="Arial" w:ascii="Arial" w:hAnsi="Arial"/>
          <w:spacing w:val="-3"/>
          <w:sz w:val="28"/>
          <w:lang w:val="en-CA"/>
        </w:rP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3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1390782878" r:id="rId2"/>
        </w:object>
      </w:r>
    </w:p>
    <w:p>
      <w:pPr>
        <w:pStyle w:val="Normal"/>
        <w:jc w:val="center"/>
        <w:rPr>
          <w:rFonts w:ascii="Arial" w:hAnsi="Arial" w:cs="Arial"/>
          <w:b/>
          <w:spacing w:val="-3"/>
          <w:sz w:val="36"/>
        </w:rPr>
      </w:pPr>
      <w:r>
        <w:rPr>
          <w:rFonts w:cs="Arial" w:ascii="Arial" w:hAnsi="Arial"/>
          <w:b/>
          <w:spacing w:val="-3"/>
          <w:sz w:val="36"/>
        </w:rPr>
        <w:t>WEEKLY SUMMARY</w:t>
      </w:r>
    </w:p>
    <w:p>
      <w:pPr>
        <w:pStyle w:val="Heading4"/>
        <w:ind w:hanging="0" w:start="0"/>
        <w:rPr>
          <w:sz w:val="32"/>
        </w:rPr>
      </w:pPr>
      <w:r>
        <w:rPr/>
        <w:t>MAY 4-17, 2001</w:t>
      </w:r>
    </w:p>
    <w:p>
      <w:pPr>
        <w:pStyle w:val="Normal"/>
        <w:tabs>
          <w:tab w:val="left" w:pos="720" w:leader="none"/>
        </w:tabs>
        <w:ind w:hanging="720" w:start="720" w:end="0"/>
        <w:jc w:val="both"/>
        <w:rPr>
          <w:rFonts w:ascii="Arial" w:hAnsi="Arial" w:cs="Arial"/>
          <w:b/>
          <w:sz w:val="26"/>
        </w:rPr>
      </w:pPr>
      <w:r>
        <w:rPr>
          <w:rFonts w:cs="Arial" w:ascii="Arial" w:hAnsi="Arial"/>
          <w:b/>
          <w:sz w:val="26"/>
        </w:rPr>
      </w:r>
    </w:p>
    <w:p>
      <w:pPr>
        <w:pStyle w:val="Normal"/>
        <w:tabs>
          <w:tab w:val="left" w:pos="720" w:leader="none"/>
        </w:tabs>
        <w:ind w:hanging="720" w:start="720" w:end="0"/>
        <w:jc w:val="both"/>
        <w:rPr>
          <w:rFonts w:ascii="Arial" w:hAnsi="Arial" w:cs="Arial"/>
          <w:b/>
          <w:sz w:val="26"/>
        </w:rPr>
      </w:pPr>
      <w:r>
        <w:rPr>
          <w:rFonts w:cs="Arial" w:ascii="Arial" w:hAnsi="Arial"/>
          <w:b/>
          <w:sz w:val="26"/>
        </w:rPr>
      </w:r>
    </w:p>
    <w:p>
      <w:pPr>
        <w:pStyle w:val="BodyTextIndent2"/>
        <w:numPr>
          <w:ilvl w:val="0"/>
          <w:numId w:val="6"/>
        </w:numPr>
        <w:rPr>
          <w:sz w:val="26"/>
        </w:rPr>
      </w:pPr>
      <w:r>
        <w:rPr>
          <w:b/>
          <w:sz w:val="26"/>
        </w:rPr>
        <w:t>Hells Canyon Monet (Mississippi Canyon 561) (Burlington-operated) (16.7% WI)</w:t>
      </w:r>
      <w:r>
        <w:rPr>
          <w:sz w:val="26"/>
        </w:rPr>
        <w:t xml:space="preserve"> – Test well currently at 8953’ MD running the BOP’s, preparing to drill out.  Expect to reach TD in early/mid-June.</w:t>
      </w:r>
    </w:p>
    <w:p>
      <w:pPr>
        <w:pStyle w:val="BodyTextIndent2"/>
        <w:ind w:start="0" w:end="0"/>
        <w:rPr>
          <w:sz w:val="26"/>
        </w:rPr>
      </w:pPr>
      <w:r>
        <w:rPr>
          <w:sz w:val="26"/>
        </w:rPr>
      </w:r>
    </w:p>
    <w:p>
      <w:pPr>
        <w:pStyle w:val="BodyTextIndent2"/>
        <w:ind w:hanging="720" w:start="720" w:end="0"/>
        <w:rPr/>
      </w:pPr>
      <w:r>
        <w:rPr>
          <w:sz w:val="26"/>
          <w:lang w:eastAsia="en-US"/>
        </w:rPr>
        <w:t>2.</w:t>
        <w:tab/>
      </w:r>
      <w:r>
        <w:rPr>
          <w:b/>
          <w:sz w:val="26"/>
          <w:lang w:eastAsia="en-US"/>
        </w:rPr>
        <w:t xml:space="preserve">Crater Lake </w:t>
      </w:r>
      <w:r>
        <w:rPr>
          <w:b/>
          <w:sz w:val="26"/>
        </w:rPr>
        <w:t>(Mississippi Canyon 322/366) (40% WI)</w:t>
      </w:r>
      <w:r>
        <w:rPr>
          <w:sz w:val="26"/>
        </w:rPr>
        <w:t xml:space="preserve"> – Test well on this low risk exploratory prospect is expected to spud next week.  Most likely reserves are 40 BCF and the operator (Walters) expects to bring the field online in the fourth quarter 2001 if successful.</w:t>
      </w:r>
    </w:p>
    <w:p>
      <w:pPr>
        <w:pStyle w:val="BodyTextIndent2"/>
        <w:ind w:hanging="720" w:start="720" w:end="0"/>
        <w:rPr>
          <w:b/>
          <w:sz w:val="26"/>
        </w:rPr>
      </w:pPr>
      <w:r>
        <w:rPr>
          <w:b/>
          <w:sz w:val="26"/>
        </w:rPr>
      </w:r>
    </w:p>
    <w:p>
      <w:pPr>
        <w:pStyle w:val="BodyTextIndent2"/>
        <w:ind w:hanging="720" w:start="720" w:end="0"/>
        <w:rPr/>
      </w:pPr>
      <w:r>
        <w:rPr>
          <w:sz w:val="26"/>
        </w:rPr>
        <w:t>3.</w:t>
        <w:tab/>
      </w:r>
      <w:r>
        <w:rPr>
          <w:b/>
          <w:sz w:val="26"/>
        </w:rPr>
        <w:t xml:space="preserve">King Kong (Deepwater) (Green Canyon 472) (50% WI) </w:t>
      </w:r>
      <w:r>
        <w:rPr>
          <w:sz w:val="26"/>
        </w:rPr>
        <w:t>- Mariner received the Homer Ferrington rig on May 15 and the rig is currently under tow to the location.  The Millennium Eddy has rotated over the past week such that the Northern face is directly over the King Kong area and causing 2+ knots loop currents per buoy reports.  Pending loop current considerations, we hope to be setting anchors early next week.</w:t>
      </w:r>
    </w:p>
    <w:p>
      <w:pPr>
        <w:pStyle w:val="BodyTextIndent2"/>
        <w:ind w:start="0" w:end="0"/>
        <w:rPr>
          <w:b/>
          <w:sz w:val="26"/>
        </w:rPr>
      </w:pPr>
      <w:r>
        <w:rPr>
          <w:b/>
          <w:sz w:val="26"/>
        </w:rPr>
      </w:r>
    </w:p>
    <w:p>
      <w:pPr>
        <w:pStyle w:val="BodyTextIndent2"/>
        <w:numPr>
          <w:ilvl w:val="0"/>
          <w:numId w:val="4"/>
        </w:numPr>
        <w:tabs>
          <w:tab w:val="clear" w:pos="720"/>
        </w:tabs>
        <w:ind w:hanging="720" w:start="720" w:end="0"/>
        <w:rPr>
          <w:sz w:val="26"/>
        </w:rPr>
      </w:pPr>
      <w:r>
        <w:rPr>
          <w:b/>
          <w:sz w:val="26"/>
        </w:rPr>
        <w:t>Yosemite (Deepwater) (Green Canyon 516 #1) ( 45% WI)</w:t>
      </w:r>
      <w:r>
        <w:rPr>
          <w:sz w:val="26"/>
        </w:rPr>
        <w:t xml:space="preserve"> – Exploratory prospect adjacent to King Kong with most likely reserves of 117 BCF and NPV10 addition of $65 million net to Mariner on success.  Transocean Millennium expected on location in late May.</w:t>
      </w:r>
    </w:p>
    <w:p>
      <w:pPr>
        <w:pStyle w:val="BodyTextIndent2"/>
        <w:ind w:start="0" w:end="0"/>
        <w:rPr>
          <w:sz w:val="26"/>
        </w:rPr>
      </w:pPr>
      <w:r>
        <w:rPr>
          <w:sz w:val="26"/>
        </w:rPr>
      </w:r>
    </w:p>
    <w:p>
      <w:pPr>
        <w:pStyle w:val="BodyTextIndent2"/>
        <w:numPr>
          <w:ilvl w:val="0"/>
          <w:numId w:val="4"/>
        </w:numPr>
        <w:tabs>
          <w:tab w:val="clear" w:pos="720"/>
        </w:tabs>
        <w:ind w:hanging="720" w:start="720" w:end="0"/>
        <w:rPr>
          <w:sz w:val="26"/>
        </w:rPr>
      </w:pPr>
      <w:r>
        <w:rPr>
          <w:b/>
          <w:sz w:val="26"/>
        </w:rPr>
        <w:t>Argo Prospect (Deepwater Prospect – Western Gulf)</w:t>
      </w:r>
      <w:r>
        <w:rPr>
          <w:sz w:val="26"/>
        </w:rPr>
        <w:t xml:space="preserve"> – Negotiating a trade with Pioneer on the Argo Prospect (Mariner’s Mockingbird Prospect) in East Breaks 981 and Alaminos Canyon 13.  Pending agreement on the trade, Mariner would act as contract operator for the test well which could spud in late June.  </w:t>
      </w:r>
    </w:p>
    <w:p>
      <w:pPr>
        <w:pStyle w:val="BodyTextIndent2"/>
        <w:ind w:hanging="720" w:start="720" w:end="0"/>
        <w:rPr>
          <w:sz w:val="26"/>
        </w:rPr>
      </w:pPr>
      <w:r>
        <w:rPr>
          <w:sz w:val="26"/>
        </w:rPr>
      </w:r>
    </w:p>
    <w:p>
      <w:pPr>
        <w:pStyle w:val="Normal"/>
        <w:ind w:start="720" w:end="0"/>
        <w:jc w:val="both"/>
        <w:rPr>
          <w:rFonts w:ascii="Arial" w:hAnsi="Arial" w:cs="Arial"/>
          <w:sz w:val="26"/>
        </w:rPr>
      </w:pPr>
      <w:r>
        <w:rPr>
          <w:rFonts w:cs="Arial" w:ascii="Arial" w:hAnsi="Arial"/>
          <w:sz w:val="26"/>
        </w:rPr>
        <w:t>Prospect is a large, continuous amplitude in the Glob alt interval with a mean reserve potential of 140 BCFG.  Development is projected to be two subsea wells tied back to an F&amp;G semi.  Economic chance of success is 50%, risked IRR is 30% and risked VAI is 1.55 to 1.  If successful, the IRR is 37%, VAI is 1.73 to 1 and the full cycle finding cost is 6.72/BOE.</w:t>
      </w:r>
    </w:p>
    <w:p>
      <w:pPr>
        <w:pStyle w:val="Normal"/>
        <w:ind w:start="720" w:end="0"/>
        <w:jc w:val="both"/>
        <w:rPr>
          <w:rFonts w:ascii="Arial" w:hAnsi="Arial" w:cs="Arial"/>
          <w:sz w:val="26"/>
        </w:rPr>
      </w:pPr>
      <w:r>
        <w:rPr>
          <w:rFonts w:cs="Arial" w:ascii="Arial" w:hAnsi="Arial"/>
          <w:sz w:val="26"/>
        </w:rPr>
      </w:r>
    </w:p>
    <w:p>
      <w:pPr>
        <w:pStyle w:val="Normal"/>
        <w:ind w:hanging="720" w:start="720" w:end="0"/>
        <w:jc w:val="both"/>
        <w:rPr/>
      </w:pPr>
      <w:r>
        <w:rPr>
          <w:rFonts w:cs="Arial" w:ascii="Arial" w:hAnsi="Arial"/>
          <w:sz w:val="26"/>
        </w:rPr>
        <w:t>6.</w:t>
        <w:tab/>
      </w:r>
      <w:r>
        <w:rPr>
          <w:rFonts w:cs="Arial" w:ascii="Arial" w:hAnsi="Arial"/>
          <w:b/>
          <w:sz w:val="26"/>
        </w:rPr>
        <w:t>Texaco Farmout</w:t>
      </w:r>
      <w:r>
        <w:rPr>
          <w:rFonts w:cs="Arial" w:ascii="Arial" w:hAnsi="Arial"/>
          <w:sz w:val="26"/>
        </w:rPr>
        <w:t xml:space="preserve"> – Expect response from Texaco early next week on “drill to earn deal” covering 8-16 deepwater blocks in the Western Gulf. </w:t>
      </w:r>
    </w:p>
    <w:p>
      <w:pPr>
        <w:pStyle w:val="BodyTextIndent2"/>
        <w:ind w:hanging="720" w:start="720" w:end="0"/>
        <w:rPr>
          <w:rFonts w:ascii="Arial" w:hAnsi="Arial" w:cs="Arial"/>
          <w:sz w:val="28"/>
        </w:rPr>
      </w:pPr>
      <w:r>
        <w:rPr>
          <w:rFonts w:cs="Arial"/>
          <w:sz w:val="28"/>
        </w:rPr>
      </w:r>
    </w:p>
    <w:p>
      <w:pPr>
        <w:pStyle w:val="Normal"/>
        <w:jc w:val="both"/>
        <w:rPr>
          <w:rFonts w:ascii="Arial" w:hAnsi="Arial" w:cs="Arial"/>
          <w:sz w:val="28"/>
        </w:rPr>
      </w:pPr>
      <w:r>
        <w:rPr>
          <w:rFonts w:cs="Arial" w:ascii="Arial" w:hAnsi="Arial"/>
          <w:sz w:val="28"/>
        </w:rPr>
      </w:r>
    </w:p>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776"/>
          <w:pgNumType w:start="2" w:fmt="decimal"/>
          <w:formProt w:val="false"/>
          <w:titlePg/>
          <w:textDirection w:val="lrTb"/>
          <w:docGrid w:type="default" w:linePitch="360" w:charSpace="0"/>
        </w:sectPr>
        <w:pStyle w:val="Normal"/>
        <w:tabs>
          <w:tab w:val="clear" w:pos="720"/>
          <w:tab w:val="left" w:pos="1440" w:leader="none"/>
        </w:tabs>
        <w:ind w:start="1440" w:end="0"/>
        <w:jc w:val="both"/>
        <w:rPr>
          <w:rFonts w:ascii="Arial" w:hAnsi="Arial" w:cs="Arial"/>
          <w:sz w:val="24"/>
        </w:rPr>
      </w:pPr>
      <w:r>
        <w:rPr>
          <w:rFonts w:cs="Arial" w:ascii="Arial" w:hAnsi="Arial"/>
          <w:sz w:val="24"/>
        </w:rPr>
      </w:r>
    </w:p>
    <w:p>
      <w:pPr>
        <w:pStyle w:val="Normal"/>
        <w:jc w:val="both"/>
        <w:rPr>
          <w:rFonts w:ascii="Arial" w:hAnsi="Arial" w:cs="Arial"/>
          <w:spacing w:val="-3"/>
          <w:sz w:val="28"/>
          <w:lang w:val="en-CA"/>
        </w:rPr>
      </w:pPr>
      <w:r>
        <w:rPr>
          <w:rFonts w:cs="Arial" w:ascii="Arial" w:hAnsi="Arial"/>
          <w:spacing w:val="-3"/>
          <w:sz w:val="28"/>
          <w:lang w:val="en-CA"/>
        </w:rPr>
        <w:object w:dxaOrig="4068" w:dyaOrig="98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6pt;margin-top:-13.1pt;width:203.4pt;height:49.1pt;mso-wrap-distance-left:9.05pt;mso-wrap-distance-right:9.05pt;mso-position-horizontal-relative:text;mso-position-vertical-relative:text" filled="f" o:ole="">
            <v:imagedata r:id="rId9" o:title=""/>
            <w10:wrap type="topAndBottom"/>
          </v:shape>
          <o:OLEObject Type="Embed" ProgID="" ShapeID="ole_rId8" DrawAspect="Content" ObjectID="_748135637" r:id="rId8"/>
        </w:object>
      </w:r>
    </w:p>
    <w:p>
      <w:pPr>
        <w:pStyle w:val="Caption"/>
        <w:rPr>
          <w:b/>
        </w:rPr>
      </w:pPr>
      <w:r>
        <w:rPr>
          <w:b/>
        </w:rPr>
        <w:t>CONFIDENTIAL</w:t>
      </w:r>
    </w:p>
    <w:p>
      <w:pPr>
        <w:pStyle w:val="Normal"/>
        <w:rPr>
          <w:b/>
        </w:rPr>
      </w:pPr>
      <w:r>
        <w:rPr>
          <w:b/>
        </w:rPr>
      </w:r>
    </w:p>
    <w:p>
      <w:pPr>
        <w:pStyle w:val="Normal"/>
        <w:rPr/>
      </w:pPr>
      <w:r>
        <w:rPr/>
      </w:r>
    </w:p>
    <w:p>
      <w:pPr>
        <w:pStyle w:val="Heading1"/>
        <w:ind w:hanging="0" w:start="0"/>
        <w:rPr>
          <w:b/>
          <w:sz w:val="28"/>
        </w:rPr>
      </w:pPr>
      <w:r>
        <w:rPr>
          <w:b/>
          <w:sz w:val="28"/>
        </w:rPr>
        <w:t>MANAGEMENT COORDINATION MEETING OF MAY 17, 2001</w:t>
      </w:r>
    </w:p>
    <w:p>
      <w:pPr>
        <w:pStyle w:val="Normal"/>
        <w:jc w:val="center"/>
        <w:rPr>
          <w:rFonts w:ascii="Arial" w:hAnsi="Arial" w:cs="Arial"/>
          <w:b/>
          <w:sz w:val="28"/>
        </w:rPr>
      </w:pPr>
      <w:r>
        <w:rPr>
          <w:rFonts w:cs="Arial" w:ascii="Arial" w:hAnsi="Arial"/>
          <w:b/>
          <w:sz w:val="28"/>
        </w:rPr>
        <w:t>HELD AT 580 WESTLAKE PARK BLVD., SUITE 1300</w:t>
      </w:r>
    </w:p>
    <w:p>
      <w:pPr>
        <w:pStyle w:val="Heading2"/>
        <w:ind w:hanging="0" w:start="0"/>
        <w:rPr>
          <w:sz w:val="28"/>
        </w:rPr>
      </w:pPr>
      <w:r>
        <w:rPr>
          <w:sz w:val="28"/>
        </w:rPr>
        <w:t>HOUSTON, TEXAS</w:t>
      </w:r>
    </w:p>
    <w:p>
      <w:pPr>
        <w:pStyle w:val="Header"/>
        <w:tabs>
          <w:tab w:val="clear" w:pos="4320"/>
          <w:tab w:val="clear" w:pos="8640"/>
        </w:tabs>
        <w:rPr>
          <w:sz w:val="28"/>
        </w:rPr>
      </w:pPr>
      <w:r>
        <w:rPr>
          <w:sz w:val="28"/>
        </w:rPr>
      </w:r>
    </w:p>
    <w:p>
      <w:pPr>
        <w:pStyle w:val="Heading1"/>
        <w:ind w:hanging="0" w:start="0"/>
        <w:rPr>
          <w:b/>
          <w:u w:val="single"/>
        </w:rPr>
      </w:pPr>
      <w:r>
        <w:rPr>
          <w:b/>
          <w:u w:val="single"/>
        </w:rPr>
        <w:t>PRESENT</w:t>
      </w:r>
    </w:p>
    <w:p>
      <w:pPr>
        <w:pStyle w:val="Normal"/>
        <w:rPr>
          <w:b/>
          <w:u w:val="single"/>
        </w:rPr>
      </w:pPr>
      <w:r>
        <w:rPr>
          <w:b/>
          <w:u w:val="single"/>
        </w:rPr>
      </w:r>
    </w:p>
    <w:tbl>
      <w:tblPr>
        <w:tblW w:w="9000" w:type="dxa"/>
        <w:jc w:val="start"/>
        <w:tblInd w:w="720" w:type="dxa"/>
        <w:tblLayout w:type="fixed"/>
        <w:tblCellMar>
          <w:top w:w="0" w:type="dxa"/>
          <w:start w:w="0" w:type="dxa"/>
          <w:bottom w:w="0" w:type="dxa"/>
          <w:end w:w="0" w:type="dxa"/>
        </w:tblCellMar>
      </w:tblPr>
      <w:tblGrid>
        <w:gridCol w:w="2520"/>
        <w:gridCol w:w="180"/>
        <w:gridCol w:w="2880"/>
        <w:gridCol w:w="90"/>
        <w:gridCol w:w="3330"/>
      </w:tblGrid>
      <w:tr>
        <w:trPr/>
        <w:tc>
          <w:tcPr>
            <w:tcW w:w="252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R. </w:t>
              <w:tab/>
              <w:t>E.</w:t>
              <w:tab/>
              <w:t>Henderson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W. </w:t>
              <w:tab/>
              <w:t>H.</w:t>
              <w:tab/>
              <w:t>Hodge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D. </w:t>
              <w:tab/>
              <w:t xml:space="preserve">S. </w:t>
              <w:tab/>
              <w:t>Huber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L.  </w:t>
              <w:tab/>
              <w:t xml:space="preserve">V. </w:t>
              <w:tab/>
              <w:t>McGuire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F.</w:t>
              <w:tab/>
              <w:t xml:space="preserve">A. </w:t>
              <w:tab/>
              <w:t>Pici</w:t>
            </w:r>
          </w:p>
          <w:p>
            <w:pPr>
              <w:pStyle w:val="Normal"/>
              <w:numPr>
                <w:ilvl w:val="0"/>
                <w:numId w:val="7"/>
              </w:numPr>
              <w:tabs>
                <w:tab w:val="clear" w:pos="720"/>
                <w:tab w:val="left" w:pos="900" w:leader="none"/>
              </w:tabs>
              <w:rPr>
                <w:rFonts w:ascii="Arial" w:hAnsi="Arial" w:cs="Arial"/>
                <w:sz w:val="24"/>
              </w:rPr>
            </w:pPr>
            <w:r>
              <w:rPr>
                <w:rFonts w:cs="Arial" w:ascii="Arial" w:hAnsi="Arial"/>
                <w:sz w:val="24"/>
              </w:rPr>
              <w:t xml:space="preserve">W. </w:t>
              <w:tab/>
              <w:t>Strickler</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ind w:end="-90"/>
              <w:jc w:val="both"/>
              <w:rPr>
                <w:rFonts w:ascii="Arial" w:hAnsi="Arial" w:cs="Arial"/>
                <w:sz w:val="24"/>
              </w:rPr>
            </w:pPr>
            <w:r>
              <w:rPr>
                <w:rFonts w:cs="Arial" w:ascii="Arial" w:hAnsi="Arial"/>
                <w:sz w:val="24"/>
              </w:rPr>
              <w:t xml:space="preserve">R. </w:t>
              <w:tab/>
              <w:t xml:space="preserve">W. </w:t>
              <w:tab/>
              <w:t>Webb</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ind w:end="-90"/>
              <w:jc w:val="both"/>
              <w:rPr>
                <w:rFonts w:ascii="Arial" w:hAnsi="Arial" w:cs="Arial"/>
                <w:sz w:val="24"/>
              </w:rPr>
            </w:pPr>
            <w:r>
              <w:rPr>
                <w:rFonts w:cs="Arial" w:ascii="Arial" w:hAnsi="Arial"/>
                <w:sz w:val="24"/>
              </w:rPr>
              <w:t>T.</w:t>
              <w:tab/>
              <w:t xml:space="preserve">E. </w:t>
              <w:tab/>
              <w:t>Young</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170" w:leader="none"/>
                <w:tab w:val="left" w:pos="2880" w:leader="none"/>
              </w:tabs>
              <w:ind w:end="-90"/>
              <w:jc w:val="both"/>
              <w:rPr>
                <w:rFonts w:ascii="Arial" w:hAnsi="Arial" w:cs="Arial"/>
                <w:sz w:val="24"/>
              </w:rPr>
            </w:pPr>
            <w:r>
              <w:rPr>
                <w:rFonts w:cs="Arial" w:ascii="Arial" w:hAnsi="Arial"/>
                <w:sz w:val="24"/>
              </w:rPr>
              <w:t>cc:</w:t>
              <w:tab/>
              <w:t>R. R. Clark</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170" w:leader="none"/>
                <w:tab w:val="left" w:pos="2880" w:leader="none"/>
              </w:tabs>
              <w:ind w:end="-90"/>
              <w:jc w:val="both"/>
              <w:rPr>
                <w:rFonts w:ascii="Arial" w:hAnsi="Arial" w:cs="Arial"/>
                <w:sz w:val="24"/>
              </w:rPr>
            </w:pPr>
            <w:r>
              <w:rPr>
                <w:rFonts w:cs="Arial" w:ascii="Arial" w:hAnsi="Arial"/>
                <w:sz w:val="24"/>
              </w:rPr>
              <w:t>cc:</w:t>
              <w:tab/>
              <w:t>G. K. Harless</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170" w:leader="none"/>
                <w:tab w:val="left" w:pos="2880" w:leader="none"/>
              </w:tabs>
              <w:ind w:end="-90"/>
              <w:jc w:val="both"/>
              <w:rPr>
                <w:rFonts w:ascii="Arial" w:hAnsi="Arial" w:cs="Arial"/>
                <w:sz w:val="24"/>
              </w:rPr>
            </w:pPr>
            <w:r>
              <w:rPr>
                <w:rFonts w:cs="Arial" w:ascii="Arial" w:hAnsi="Arial"/>
                <w:sz w:val="24"/>
              </w:rPr>
              <w:t>cc:</w:t>
              <w:tab/>
              <w:t>K. D. Zelikovitz</w:t>
            </w:r>
          </w:p>
        </w:tc>
        <w:tc>
          <w:tcPr>
            <w:tcW w:w="180" w:type="dxa"/>
            <w:tcBorders/>
          </w:tcPr>
          <w:p>
            <w:pPr>
              <w:pStyle w:val="Normal"/>
              <w:tabs>
                <w:tab w:val="clear" w:pos="720"/>
                <w:tab w:val="left" w:pos="1350" w:leader="none"/>
              </w:tabs>
              <w:snapToGrid w:val="false"/>
              <w:rPr>
                <w:rFonts w:ascii="Arial" w:hAnsi="Arial" w:cs="Arial"/>
                <w:sz w:val="24"/>
              </w:rPr>
            </w:pPr>
            <w:r>
              <w:rPr>
                <w:rFonts w:cs="Arial" w:ascii="Arial" w:hAnsi="Arial"/>
                <w:sz w:val="24"/>
              </w:rPr>
            </w:r>
          </w:p>
        </w:tc>
        <w:tc>
          <w:tcPr>
            <w:tcW w:w="288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M. </w:t>
              <w:tab/>
              <w:t>A.</w:t>
              <w:tab/>
              <w:t>Altobelli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C.</w:t>
              <w:tab/>
              <w:t>K.</w:t>
              <w:tab/>
              <w:t>Burgess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D.</w:t>
              <w:tab/>
              <w:t xml:space="preserve">M. </w:t>
              <w:tab/>
              <w:t xml:space="preserve">Clement </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D.</w:t>
              <w:tab/>
              <w:t>L.</w:t>
              <w:tab/>
              <w:t>Faulkinberry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J. </w:t>
              <w:tab/>
              <w:t xml:space="preserve">S. </w:t>
              <w:tab/>
              <w:t>Hudson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260" w:end="0"/>
              <w:jc w:val="both"/>
              <w:rPr>
                <w:rFonts w:ascii="Arial" w:hAnsi="Arial" w:cs="Arial"/>
                <w:sz w:val="24"/>
              </w:rPr>
            </w:pPr>
            <w:r>
              <w:rPr>
                <w:rFonts w:cs="Arial" w:ascii="Arial" w:hAnsi="Arial"/>
                <w:sz w:val="24"/>
              </w:rPr>
              <w:t xml:space="preserve">cc: </w:t>
              <w:tab/>
              <w:t>D.</w:t>
              <w:tab/>
              <w:t>cc:</w:t>
              <w:tab/>
              <w:t>C.</w:t>
              <w:tab/>
              <w:t>L.</w:t>
              <w:tab/>
              <w:t>Loegering</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J.</w:t>
              <w:tab/>
              <w:t>L.</w:t>
              <w:tab/>
              <w:t>Sheets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ab/>
              <w:t>B.</w:t>
              <w:tab/>
              <w:t>Watsky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M.</w:t>
              <w:tab/>
              <w:t>A.</w:t>
              <w:tab/>
              <w:t>Wichterich</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tc>
        <w:tc>
          <w:tcPr>
            <w:tcW w:w="90" w:type="dxa"/>
            <w:tcBorders/>
          </w:tcPr>
          <w:p>
            <w:pPr>
              <w:pStyle w:val="Normal"/>
              <w:snapToGrid w:val="false"/>
              <w:ind w:end="-180"/>
              <w:rPr>
                <w:rFonts w:ascii="Arial" w:hAnsi="Arial" w:cs="Arial"/>
                <w:sz w:val="24"/>
              </w:rPr>
            </w:pPr>
            <w:r>
              <w:rPr>
                <w:rFonts w:cs="Arial" w:ascii="Arial" w:hAnsi="Arial"/>
                <w:sz w:val="24"/>
              </w:rPr>
            </w:r>
          </w:p>
        </w:tc>
        <w:tc>
          <w:tcPr>
            <w:tcW w:w="333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 xml:space="preserve">R. </w:t>
              <w:tab/>
              <w:t>Bowen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Donahue – EBS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C.</w:t>
              <w:tab/>
              <w:t>Fox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Melendrez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 xml:space="preserve">T. </w:t>
              <w:tab/>
              <w:t>Detmering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T.</w:t>
              <w:tab/>
              <w:t>Proffitt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 xml:space="preserve">J.  </w:t>
              <w:tab/>
              <w:t>Sherrick – EGEP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Note: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ENAC – Enron North America Corp.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EGEP – Enron Global E&amp;P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24"/>
              </w:rPr>
            </w:pPr>
            <w:r>
              <w:rPr>
                <w:rFonts w:cs="Arial" w:ascii="Arial" w:hAnsi="Arial"/>
                <w:sz w:val="16"/>
              </w:rPr>
              <w:t>EBS – Enron Broadband Services</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5"/>
        </w:numPr>
        <w:jc w:val="both"/>
        <w:rPr>
          <w:rFonts w:ascii="Arial" w:hAnsi="Arial" w:cs="Arial"/>
          <w:b/>
          <w:i/>
          <w:i/>
          <w:sz w:val="24"/>
          <w:u w:val="single"/>
        </w:rPr>
      </w:pPr>
      <w:r>
        <w:rPr>
          <w:rFonts w:cs="Arial" w:ascii="Arial" w:hAnsi="Arial"/>
          <w:b/>
          <w:i/>
          <w:sz w:val="24"/>
          <w:u w:val="single"/>
        </w:rPr>
        <w:t>OPERATIONS</w:t>
      </w:r>
    </w:p>
    <w:p>
      <w:pPr>
        <w:pStyle w:val="Normal"/>
        <w:jc w:val="both"/>
        <w:rPr>
          <w:rFonts w:ascii="Arial" w:hAnsi="Arial" w:cs="Arial"/>
          <w:b/>
          <w:i/>
          <w:i/>
          <w:sz w:val="24"/>
          <w:u w:val="single"/>
        </w:rPr>
      </w:pPr>
      <w:r>
        <w:rPr>
          <w:rFonts w:cs="Arial" w:ascii="Arial" w:hAnsi="Arial"/>
          <w:b/>
          <w:i/>
          <w:sz w:val="24"/>
          <w:u w:val="single"/>
        </w:rPr>
      </w:r>
    </w:p>
    <w:p>
      <w:pPr>
        <w:pStyle w:val="Normal"/>
        <w:numPr>
          <w:ilvl w:val="1"/>
          <w:numId w:val="5"/>
        </w:numPr>
        <w:tabs>
          <w:tab w:val="left" w:pos="720" w:leader="none"/>
          <w:tab w:val="left" w:pos="1440" w:leader="none"/>
        </w:tabs>
        <w:jc w:val="both"/>
        <w:rPr>
          <w:rFonts w:ascii="Arial" w:hAnsi="Arial" w:cs="Arial"/>
          <w:b/>
          <w:sz w:val="24"/>
          <w:u w:val="single"/>
        </w:rPr>
      </w:pPr>
      <w:r>
        <w:rPr>
          <w:rFonts w:cs="Arial" w:ascii="Arial" w:hAnsi="Arial"/>
          <w:b/>
          <w:sz w:val="24"/>
          <w:u w:val="single"/>
        </w:rPr>
        <w:t>Development/Key Producing Fields</w:t>
      </w:r>
    </w:p>
    <w:p>
      <w:pPr>
        <w:pStyle w:val="Normal"/>
        <w:ind w:start="720" w:end="0"/>
        <w:jc w:val="both"/>
        <w:rPr>
          <w:rFonts w:ascii="Arial" w:hAnsi="Arial" w:cs="Arial"/>
          <w:b/>
          <w:sz w:val="24"/>
          <w:u w:val="single"/>
        </w:rPr>
      </w:pPr>
      <w:r>
        <w:rPr>
          <w:rFonts w:cs="Arial" w:ascii="Arial" w:hAnsi="Arial"/>
          <w:b/>
          <w:sz w:val="24"/>
          <w:u w:val="single"/>
        </w:rPr>
      </w:r>
    </w:p>
    <w:p>
      <w:pPr>
        <w:pStyle w:val="Normal"/>
        <w:numPr>
          <w:ilvl w:val="0"/>
          <w:numId w:val="12"/>
        </w:numPr>
        <w:tabs>
          <w:tab w:val="left" w:pos="720" w:leader="none"/>
        </w:tabs>
        <w:jc w:val="both"/>
        <w:rPr>
          <w:rFonts w:ascii="Arial" w:hAnsi="Arial" w:cs="Arial"/>
          <w:sz w:val="24"/>
        </w:rPr>
      </w:pPr>
      <w:r>
        <w:rPr>
          <w:rFonts w:cs="Arial" w:ascii="Arial" w:hAnsi="Arial"/>
          <w:b/>
          <w:sz w:val="24"/>
        </w:rPr>
        <w:t>Aconcagua (Deepwater) (Mississippi Canyon 305) (25% WI)</w:t>
      </w:r>
      <w:r>
        <w:rPr>
          <w:rFonts w:cs="Arial" w:ascii="Arial" w:hAnsi="Arial"/>
          <w:sz w:val="24"/>
        </w:rPr>
        <w:t xml:space="preserve"> – </w:t>
      </w:r>
      <w:r>
        <w:rPr>
          <w:rFonts w:cs="Arial" w:ascii="Arial" w:hAnsi="Arial"/>
          <w:sz w:val="24"/>
          <w:lang w:eastAsia="en-US"/>
        </w:rPr>
        <w:t xml:space="preserve">Plan to begin marketing ½ of Mariner’s interest prior to mid-year. </w:t>
      </w:r>
    </w:p>
    <w:p>
      <w:pPr>
        <w:pStyle w:val="Normal"/>
        <w:tabs>
          <w:tab w:val="left" w:pos="720" w:leader="none"/>
        </w:tabs>
        <w:ind w:start="1440" w:end="0"/>
        <w:jc w:val="both"/>
        <w:rPr>
          <w:rFonts w:ascii="Arial" w:hAnsi="Arial" w:cs="Arial"/>
          <w:sz w:val="24"/>
        </w:rPr>
      </w:pPr>
      <w:r>
        <w:rPr>
          <w:rFonts w:cs="Arial" w:ascii="Arial" w:hAnsi="Arial"/>
          <w:sz w:val="24"/>
        </w:rPr>
      </w:r>
    </w:p>
    <w:p>
      <w:pPr>
        <w:pStyle w:val="Normal"/>
        <w:numPr>
          <w:ilvl w:val="0"/>
          <w:numId w:val="12"/>
        </w:numPr>
        <w:tabs>
          <w:tab w:val="left" w:pos="720" w:leader="none"/>
        </w:tabs>
        <w:jc w:val="both"/>
        <w:rPr>
          <w:rFonts w:ascii="Arial" w:hAnsi="Arial" w:cs="Arial"/>
          <w:sz w:val="24"/>
        </w:rPr>
      </w:pPr>
      <w:r>
        <w:rPr>
          <w:rFonts w:cs="Arial" w:ascii="Arial" w:hAnsi="Arial"/>
          <w:b/>
          <w:sz w:val="24"/>
        </w:rPr>
        <w:t>Pluto (Deepwater) (Mississippi Canyon 674/718) (Mariner 51% WI)</w:t>
      </w:r>
      <w:r>
        <w:rPr>
          <w:rFonts w:cs="Arial" w:ascii="Arial" w:hAnsi="Arial"/>
          <w:sz w:val="24"/>
        </w:rPr>
        <w:t xml:space="preserve"> –</w:t>
      </w:r>
    </w:p>
    <w:p>
      <w:pPr>
        <w:pStyle w:val="BodyText"/>
        <w:ind w:start="2160" w:end="0"/>
        <w:jc w:val="both"/>
        <w:rPr/>
      </w:pPr>
      <w:r>
        <w:rPr/>
        <w:t>The current flow rate is 41.7 MMCFD and 5,400 BCPD.  Flowline hydraulic performance improves following small methanol soak treatments during brief shut-in periods.</w:t>
      </w:r>
    </w:p>
    <w:p>
      <w:pPr>
        <w:pStyle w:val="BodyText"/>
        <w:ind w:start="2160" w:end="0"/>
        <w:rPr/>
      </w:pPr>
      <w:r>
        <w:rPr/>
      </w:r>
    </w:p>
    <w:p>
      <w:pPr>
        <w:pStyle w:val="BodyText"/>
        <w:numPr>
          <w:ilvl w:val="0"/>
          <w:numId w:val="12"/>
        </w:numPr>
        <w:tabs>
          <w:tab w:val="clear" w:pos="720"/>
          <w:tab w:val="left" w:pos="1440" w:leader="none"/>
        </w:tabs>
        <w:jc w:val="both"/>
        <w:rPr/>
      </w:pPr>
      <w:r>
        <w:rPr>
          <w:b/>
        </w:rPr>
        <w:t>Black Stone Minerals B-1 S/T #2 (Onshore) (40% WI)</w:t>
      </w:r>
      <w:r>
        <w:rPr/>
        <w:t xml:space="preserve"> – A static bottom hole pressure survey was obtained from the well after it had been shut-in and stabilized. The BHP results verify the zone of crossflow influx has been isolated and the flow from the swabbing operations is from the EY-1 sand.  Plans are to begin flowing the well for a week or two and see if it will clean up and flow gas.</w:t>
      </w:r>
    </w:p>
    <w:p>
      <w:pPr>
        <w:pStyle w:val="BodyText"/>
        <w:ind w:start="1440" w:end="0"/>
        <w:jc w:val="both"/>
        <w:rPr/>
      </w:pPr>
      <w:r>
        <w:rPr/>
      </w:r>
    </w:p>
    <w:p>
      <w:pPr>
        <w:pStyle w:val="Normal"/>
        <w:numPr>
          <w:ilvl w:val="0"/>
          <w:numId w:val="12"/>
        </w:numPr>
        <w:jc w:val="both"/>
        <w:rPr>
          <w:rFonts w:ascii="Arial" w:hAnsi="Arial" w:cs="Arial"/>
          <w:sz w:val="24"/>
        </w:rPr>
      </w:pPr>
      <w:r>
        <w:rPr>
          <w:rFonts w:cs="Arial" w:ascii="Arial" w:hAnsi="Arial"/>
          <w:b/>
          <w:sz w:val="24"/>
        </w:rPr>
        <w:t xml:space="preserve">King Kong (Deepwater) (Green Canyon 472) (50% WI) </w:t>
      </w:r>
      <w:r>
        <w:rPr>
          <w:rFonts w:cs="Arial" w:ascii="Arial" w:hAnsi="Arial"/>
          <w:sz w:val="24"/>
        </w:rPr>
        <w:t xml:space="preserve">- Mariner received the Homer Ferrington rig on May 15 and the rig is currently under tow to the location.  The Millennium Eddy has rotated over the past week such that the Northern face is directly over the King Kong area and causing 2+ knots loop currents per buoy reports.  Pending loop current considerations, we hope to be setting anchors early next week. </w:t>
      </w:r>
    </w:p>
    <w:p>
      <w:pPr>
        <w:pStyle w:val="BodyText"/>
        <w:ind w:start="1440" w:end="0"/>
        <w:jc w:val="both"/>
        <w:rPr>
          <w:rFonts w:ascii="Arial" w:hAnsi="Arial" w:cs="Arial"/>
          <w:sz w:val="24"/>
        </w:rPr>
      </w:pPr>
      <w:r>
        <w:rPr>
          <w:rFonts w:cs="Arial"/>
          <w:sz w:val="24"/>
        </w:rPr>
      </w:r>
    </w:p>
    <w:p>
      <w:pPr>
        <w:pStyle w:val="Normal"/>
        <w:tabs>
          <w:tab w:val="clear" w:pos="720"/>
          <w:tab w:val="left" w:pos="1440" w:leader="none"/>
        </w:tabs>
        <w:ind w:hanging="720" w:start="2160" w:end="0"/>
        <w:jc w:val="both"/>
        <w:rPr>
          <w:rFonts w:ascii="Arial" w:hAnsi="Arial" w:cs="Arial"/>
          <w:b/>
          <w:sz w:val="24"/>
        </w:rPr>
      </w:pPr>
      <w:r>
        <w:rPr>
          <w:rFonts w:cs="Arial" w:ascii="Arial" w:hAnsi="Arial"/>
          <w:b/>
          <w:sz w:val="24"/>
        </w:rPr>
      </w:r>
    </w:p>
    <w:p>
      <w:pPr>
        <w:pStyle w:val="Normal"/>
        <w:tabs>
          <w:tab w:val="clear" w:pos="720"/>
          <w:tab w:val="left" w:pos="1440" w:leader="none"/>
        </w:tabs>
        <w:ind w:hanging="720" w:start="2160" w:end="0"/>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pPr>
      <w:r>
        <w:rPr>
          <w:rFonts w:cs="Arial" w:ascii="Arial" w:hAnsi="Arial"/>
          <w:sz w:val="24"/>
        </w:rPr>
        <w:t>1.</w:t>
        <w:tab/>
      </w:r>
      <w:r>
        <w:rPr>
          <w:rFonts w:cs="Arial" w:ascii="Arial" w:hAnsi="Arial"/>
          <w:b/>
          <w:i/>
          <w:sz w:val="24"/>
          <w:u w:val="single"/>
        </w:rPr>
        <w:t>OPERATIONS (continued)</w:t>
      </w:r>
    </w:p>
    <w:p>
      <w:pPr>
        <w:pStyle w:val="Normal"/>
        <w:jc w:val="both"/>
        <w:rPr>
          <w:rFonts w:ascii="Arial" w:hAnsi="Arial" w:cs="Arial"/>
          <w:b/>
          <w:i/>
          <w:i/>
          <w:sz w:val="24"/>
          <w:u w:val="single"/>
        </w:rPr>
      </w:pPr>
      <w:r>
        <w:rPr>
          <w:rFonts w:cs="Arial" w:ascii="Arial" w:hAnsi="Arial"/>
          <w:b/>
          <w:i/>
          <w:sz w:val="24"/>
          <w:u w:val="single"/>
        </w:rPr>
      </w:r>
    </w:p>
    <w:p>
      <w:pPr>
        <w:pStyle w:val="Normal"/>
        <w:numPr>
          <w:ilvl w:val="1"/>
          <w:numId w:val="5"/>
        </w:numPr>
        <w:tabs>
          <w:tab w:val="left" w:pos="720" w:leader="none"/>
          <w:tab w:val="left" w:pos="1440" w:leader="none"/>
        </w:tabs>
        <w:jc w:val="both"/>
        <w:rPr>
          <w:rFonts w:ascii="Arial" w:hAnsi="Arial" w:cs="Arial"/>
          <w:b/>
          <w:sz w:val="24"/>
          <w:u w:val="single"/>
        </w:rPr>
      </w:pPr>
      <w:r>
        <w:rPr>
          <w:rFonts w:cs="Arial" w:ascii="Arial" w:hAnsi="Arial"/>
          <w:b/>
          <w:sz w:val="24"/>
          <w:u w:val="single"/>
        </w:rPr>
        <w:t>Development/Key Producing Fields (continued)</w:t>
      </w:r>
    </w:p>
    <w:p>
      <w:pPr>
        <w:pStyle w:val="Normal"/>
        <w:ind w:start="1440" w:end="0"/>
        <w:jc w:val="both"/>
        <w:rPr>
          <w:rFonts w:ascii="Arial" w:hAnsi="Arial" w:cs="Arial"/>
          <w:b/>
          <w:sz w:val="24"/>
          <w:u w:val="single"/>
        </w:rPr>
      </w:pPr>
      <w:r>
        <w:rPr>
          <w:rFonts w:cs="Arial" w:ascii="Arial" w:hAnsi="Arial"/>
          <w:b/>
          <w:sz w:val="24"/>
          <w:u w:val="single"/>
        </w:rPr>
      </w:r>
    </w:p>
    <w:p>
      <w:pPr>
        <w:pStyle w:val="Normal"/>
        <w:numPr>
          <w:ilvl w:val="0"/>
          <w:numId w:val="12"/>
        </w:numPr>
        <w:jc w:val="both"/>
        <w:rPr>
          <w:rFonts w:ascii="Arial" w:hAnsi="Arial" w:cs="Arial"/>
          <w:sz w:val="24"/>
        </w:rPr>
      </w:pPr>
      <w:r>
        <w:rPr>
          <w:rFonts w:cs="Arial" w:ascii="Arial" w:hAnsi="Arial"/>
          <w:b/>
          <w:sz w:val="24"/>
        </w:rPr>
        <w:t>Yosemite (Deepwater) (Green Canyon 516 #1) ( 45% WI)</w:t>
      </w:r>
      <w:r>
        <w:rPr>
          <w:rFonts w:cs="Arial" w:ascii="Arial" w:hAnsi="Arial"/>
          <w:sz w:val="24"/>
        </w:rPr>
        <w:t xml:space="preserve"> – Exploratory prospect adjacent to King Kong with most likely reserves of 117 BCF and NPV10 addition of $65 million net to Mariner on success.  Transocean Millennium expected on location in late May. </w:t>
      </w:r>
    </w:p>
    <w:p>
      <w:pPr>
        <w:pStyle w:val="Normal"/>
        <w:ind w:start="1440" w:end="0"/>
        <w:jc w:val="both"/>
        <w:rPr>
          <w:rFonts w:ascii="Arial" w:hAnsi="Arial" w:cs="Arial"/>
          <w:sz w:val="32"/>
        </w:rPr>
      </w:pPr>
      <w:r>
        <w:rPr>
          <w:rFonts w:cs="Arial" w:ascii="Arial" w:hAnsi="Arial"/>
          <w:sz w:val="32"/>
        </w:rPr>
      </w:r>
    </w:p>
    <w:p>
      <w:pPr>
        <w:pStyle w:val="Normal"/>
        <w:tabs>
          <w:tab w:val="clear" w:pos="720"/>
          <w:tab w:val="left" w:pos="1440" w:leader="none"/>
        </w:tabs>
        <w:ind w:start="1440" w:end="0"/>
        <w:jc w:val="both"/>
        <w:rPr>
          <w:rFonts w:ascii="Arial" w:hAnsi="Arial" w:cs="Arial"/>
          <w:sz w:val="24"/>
        </w:rPr>
      </w:pPr>
      <w:r>
        <w:rPr>
          <w:rFonts w:cs="Arial" w:ascii="Arial" w:hAnsi="Arial"/>
          <w:sz w:val="24"/>
        </w:rPr>
      </w:r>
    </w:p>
    <w:p>
      <w:pPr>
        <w:pStyle w:val="Normal"/>
        <w:ind w:hanging="720" w:start="720" w:end="0"/>
        <w:jc w:val="both"/>
        <w:rPr/>
      </w:pPr>
      <w:r>
        <w:rPr>
          <w:rFonts w:cs="Arial" w:ascii="Arial" w:hAnsi="Arial"/>
          <w:sz w:val="24"/>
        </w:rPr>
        <w:t>2.</w:t>
        <w:tab/>
      </w:r>
      <w:r>
        <w:rPr>
          <w:rFonts w:cs="Arial" w:ascii="Arial" w:hAnsi="Arial"/>
          <w:b/>
          <w:i/>
          <w:sz w:val="24"/>
          <w:u w:val="single"/>
        </w:rPr>
        <w:t>EXPLORATION &amp; LAND</w:t>
      </w:r>
    </w:p>
    <w:p>
      <w:pPr>
        <w:pStyle w:val="BodyTextIndent2"/>
        <w:tabs>
          <w:tab w:val="clear" w:pos="720"/>
          <w:tab w:val="left" w:pos="1440" w:leader="none"/>
        </w:tabs>
        <w:ind w:hanging="720" w:end="0"/>
        <w:rPr>
          <w:rFonts w:ascii="Arial" w:hAnsi="Arial" w:cs="Arial"/>
          <w:b/>
          <w:i/>
          <w:i/>
          <w:sz w:val="24"/>
          <w:u w:val="single"/>
        </w:rPr>
      </w:pPr>
      <w:r>
        <w:rPr>
          <w:rFonts w:cs="Arial"/>
          <w:b/>
          <w:i/>
          <w:sz w:val="24"/>
          <w:u w:val="single"/>
        </w:rPr>
      </w:r>
    </w:p>
    <w:p>
      <w:pPr>
        <w:pStyle w:val="BodyTextIndent2"/>
        <w:numPr>
          <w:ilvl w:val="1"/>
          <w:numId w:val="11"/>
        </w:numPr>
        <w:tabs>
          <w:tab w:val="clear" w:pos="720"/>
          <w:tab w:val="left" w:pos="1440" w:leader="none"/>
        </w:tabs>
        <w:ind w:hanging="720" w:start="1440" w:end="0"/>
        <w:rPr/>
      </w:pPr>
      <w:r>
        <w:rPr>
          <w:b/>
          <w:lang w:eastAsia="en-US"/>
        </w:rPr>
        <w:t xml:space="preserve">Crater Lake </w:t>
      </w:r>
      <w:r>
        <w:rPr>
          <w:b/>
        </w:rPr>
        <w:t>(Mississippi Canyon 322/366) (40% WI)</w:t>
      </w:r>
      <w:r>
        <w:rPr/>
        <w:t xml:space="preserve"> – Test well on this low risk exploratory prospect is expected to spud next week.  Most likely reserves are 40 BCF and the operator (Walters) expects to bring the field online in the fourth quarter 2001 if successful.</w:t>
      </w:r>
    </w:p>
    <w:p>
      <w:pPr>
        <w:pStyle w:val="BodyTextIndent2"/>
        <w:tabs>
          <w:tab w:val="clear" w:pos="720"/>
          <w:tab w:val="left" w:pos="1440" w:leader="none"/>
        </w:tabs>
        <w:ind w:hanging="720" w:end="0"/>
        <w:rPr/>
      </w:pPr>
      <w:r>
        <w:rPr/>
      </w:r>
    </w:p>
    <w:p>
      <w:pPr>
        <w:pStyle w:val="BodyTextIndent2"/>
        <w:numPr>
          <w:ilvl w:val="1"/>
          <w:numId w:val="11"/>
        </w:numPr>
        <w:tabs>
          <w:tab w:val="clear" w:pos="720"/>
          <w:tab w:val="left" w:pos="1440" w:leader="none"/>
        </w:tabs>
        <w:ind w:hanging="720" w:start="1440" w:end="0"/>
        <w:rPr/>
      </w:pPr>
      <w:r>
        <w:rPr>
          <w:b/>
        </w:rPr>
        <w:t>Hells Canyon Monet (Mississippi Canyon 561) (Burlington-operated) (16.7% WI)</w:t>
      </w:r>
      <w:r>
        <w:rPr/>
        <w:t xml:space="preserve"> – Test well currently at 8953’ MD running the BOP’s, preparing to drill out.  Expect to reach TD in early/mid-June.</w:t>
      </w:r>
    </w:p>
    <w:p>
      <w:pPr>
        <w:pStyle w:val="BodyTextIndent2"/>
        <w:tabs>
          <w:tab w:val="clear" w:pos="720"/>
          <w:tab w:val="left" w:pos="1440" w:leader="none"/>
        </w:tabs>
        <w:ind w:hanging="720" w:end="0"/>
        <w:rPr>
          <w:b/>
        </w:rPr>
      </w:pPr>
      <w:r>
        <w:rPr>
          <w:b/>
        </w:rPr>
      </w:r>
    </w:p>
    <w:p>
      <w:pPr>
        <w:pStyle w:val="BodyTextIndent2"/>
        <w:numPr>
          <w:ilvl w:val="1"/>
          <w:numId w:val="11"/>
        </w:numPr>
        <w:tabs>
          <w:tab w:val="clear" w:pos="720"/>
          <w:tab w:val="left" w:pos="1440" w:leader="none"/>
        </w:tabs>
        <w:ind w:hanging="720" w:start="1440" w:end="0"/>
        <w:rPr/>
      </w:pPr>
      <w:r>
        <w:rPr>
          <w:b/>
        </w:rPr>
        <w:t>Eastern Gulf of Mexico Sale 181 (December 2001)</w:t>
      </w:r>
      <w:r>
        <w:rPr/>
        <w:t xml:space="preserve"> – Negotiating a joint bidding partnership with Pioneer.  Expect to have an agreement in place by the end of May.  Soliciting a third company to join the partnership. </w:t>
      </w:r>
    </w:p>
    <w:p>
      <w:pPr>
        <w:pStyle w:val="BodyTextIndent2"/>
        <w:tabs>
          <w:tab w:val="clear" w:pos="720"/>
          <w:tab w:val="left" w:pos="1440" w:leader="none"/>
        </w:tabs>
        <w:ind w:hanging="720" w:end="0"/>
        <w:rPr>
          <w:b/>
        </w:rPr>
      </w:pPr>
      <w:r>
        <w:rPr>
          <w:b/>
        </w:rPr>
      </w:r>
    </w:p>
    <w:p>
      <w:pPr>
        <w:pStyle w:val="BodyTextIndent2"/>
        <w:numPr>
          <w:ilvl w:val="1"/>
          <w:numId w:val="11"/>
        </w:numPr>
        <w:tabs>
          <w:tab w:val="clear" w:pos="720"/>
          <w:tab w:val="left" w:pos="1440" w:leader="none"/>
        </w:tabs>
        <w:ind w:hanging="720" w:start="1440" w:end="0"/>
        <w:rPr/>
      </w:pPr>
      <w:r>
        <w:rPr>
          <w:b/>
        </w:rPr>
        <w:t>East Breaks AMI</w:t>
      </w:r>
      <w:r>
        <w:rPr/>
        <w:t xml:space="preserve"> – Completing an AMI agreement for western East Breaks to encompass the prospective area around the Falcon discovery.  Expect to finalize by the end of May. </w:t>
      </w:r>
    </w:p>
    <w:p>
      <w:pPr>
        <w:pStyle w:val="BodyTextIndent2"/>
        <w:tabs>
          <w:tab w:val="clear" w:pos="720"/>
          <w:tab w:val="left" w:pos="1440" w:leader="none"/>
        </w:tabs>
        <w:ind w:hanging="720" w:end="0"/>
        <w:rPr>
          <w:b/>
        </w:rPr>
      </w:pPr>
      <w:r>
        <w:rPr>
          <w:b/>
        </w:rPr>
      </w:r>
    </w:p>
    <w:p>
      <w:pPr>
        <w:pStyle w:val="BodyTextIndent2"/>
        <w:numPr>
          <w:ilvl w:val="1"/>
          <w:numId w:val="11"/>
        </w:numPr>
        <w:tabs>
          <w:tab w:val="clear" w:pos="720"/>
          <w:tab w:val="left" w:pos="1440" w:leader="none"/>
        </w:tabs>
        <w:ind w:hanging="720" w:start="1440" w:end="0"/>
        <w:rPr/>
      </w:pPr>
      <w:r>
        <w:rPr>
          <w:b/>
        </w:rPr>
        <w:t>Texaco Farmout</w:t>
      </w:r>
      <w:r>
        <w:rPr/>
        <w:t xml:space="preserve"> – Expect response from Texaco early next week on “drill to earn deal” covering 8-16 deepwater blocks in the Western Gulf. </w:t>
      </w:r>
    </w:p>
    <w:p>
      <w:pPr>
        <w:pStyle w:val="BodyTextIndent2"/>
        <w:tabs>
          <w:tab w:val="clear" w:pos="720"/>
          <w:tab w:val="left" w:pos="1440" w:leader="none"/>
        </w:tabs>
        <w:ind w:hanging="720" w:end="0"/>
        <w:rPr>
          <w:b/>
        </w:rPr>
      </w:pPr>
      <w:r>
        <w:rPr>
          <w:b/>
        </w:rPr>
      </w:r>
    </w:p>
    <w:p>
      <w:pPr>
        <w:pStyle w:val="BodyTextIndent2"/>
        <w:numPr>
          <w:ilvl w:val="1"/>
          <w:numId w:val="11"/>
        </w:numPr>
        <w:tabs>
          <w:tab w:val="clear" w:pos="720"/>
          <w:tab w:val="left" w:pos="1440" w:leader="none"/>
        </w:tabs>
        <w:ind w:hanging="720" w:start="1440" w:end="0"/>
        <w:rPr/>
      </w:pPr>
      <w:r>
        <w:rPr>
          <w:b/>
        </w:rPr>
        <w:t>Argo Prospect (Deepwater Prospect – Western Gulf)</w:t>
      </w:r>
      <w:r>
        <w:rPr/>
        <w:t xml:space="preserve"> – Negotiating a trade with Pioneer on the Argo Prospect (Mariner’s Mockingbird Prospect) in East Breaks 981 and Alaminos Canyon 13.  Pending agreement on the trade, Mariner would act as contract operator for the test well which could spud in late June.  </w:t>
      </w:r>
    </w:p>
    <w:p>
      <w:pPr>
        <w:pStyle w:val="BodyTextIndent2"/>
        <w:tabs>
          <w:tab w:val="clear" w:pos="720"/>
          <w:tab w:val="left" w:pos="1440" w:leader="none"/>
        </w:tabs>
        <w:ind w:hanging="720" w:end="0"/>
        <w:rPr/>
      </w:pPr>
      <w:r>
        <w:rPr/>
      </w:r>
    </w:p>
    <w:p>
      <w:pPr>
        <w:pStyle w:val="BodyTextIndent2"/>
        <w:tabs>
          <w:tab w:val="clear" w:pos="720"/>
          <w:tab w:val="left" w:pos="1440" w:leader="none"/>
        </w:tabs>
        <w:ind w:hanging="720" w:end="0"/>
        <w:rPr/>
      </w:pPr>
      <w:r>
        <w:rPr/>
        <w:tab/>
        <w:t xml:space="preserve">Prospect is a large, continuous amplitude in the Glob alt interval with a mean reserve potential of 140 BCFG.  Development is projected to be two subsea wells tied back to an F&amp;G semi.  Economic chance of success is 50%, risked IRR is 30% and risked VAI is 1.55 to 1.  If successful, the IRR is 37%, VAI is 1.73 to 1 and the full cycle finding cost is 6.72/BOE.  </w:t>
      </w:r>
    </w:p>
    <w:p>
      <w:pPr>
        <w:pStyle w:val="BodyTextIndent2"/>
        <w:tabs>
          <w:tab w:val="clear" w:pos="720"/>
          <w:tab w:val="left" w:pos="1440" w:leader="none"/>
        </w:tabs>
        <w:ind w:hanging="720" w:end="0"/>
        <w:rPr/>
      </w:pPr>
      <w:r>
        <w:rPr/>
      </w:r>
    </w:p>
    <w:p>
      <w:pPr>
        <w:pStyle w:val="BodyTextIndent2"/>
        <w:tabs>
          <w:tab w:val="clear" w:pos="720"/>
          <w:tab w:val="left" w:pos="1440" w:leader="none"/>
        </w:tabs>
        <w:ind w:hanging="720" w:end="0"/>
        <w:rPr/>
      </w:pPr>
      <w:r>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Normal"/>
        <w:jc w:val="both"/>
        <w:rPr/>
      </w:pPr>
      <w:r>
        <w:rPr>
          <w:rFonts w:cs="Arial" w:ascii="Arial" w:hAnsi="Arial"/>
          <w:sz w:val="24"/>
        </w:rPr>
        <w:t>3.</w:t>
        <w:tab/>
      </w:r>
      <w:r>
        <w:rPr>
          <w:rFonts w:cs="Arial" w:ascii="Arial" w:hAnsi="Arial"/>
          <w:b/>
          <w:i/>
          <w:sz w:val="24"/>
          <w:u w:val="single"/>
        </w:rPr>
        <w:t>FINANCE</w:t>
      </w:r>
    </w:p>
    <w:p>
      <w:pPr>
        <w:pStyle w:val="Normal"/>
        <w:tabs>
          <w:tab w:val="clear" w:pos="720"/>
          <w:tab w:val="left" w:pos="270" w:leader="none"/>
          <w:tab w:val="left" w:pos="1440" w:leader="none"/>
        </w:tabs>
        <w:ind w:start="720" w:end="0"/>
        <w:jc w:val="both"/>
        <w:rPr>
          <w:rFonts w:ascii="Arial" w:hAnsi="Arial" w:cs="Arial"/>
          <w:b/>
          <w:i/>
          <w:i/>
          <w:sz w:val="24"/>
          <w:u w:val="single"/>
          <w:lang w:eastAsia="en-US"/>
        </w:rPr>
      </w:pPr>
      <w:r>
        <w:rPr>
          <w:rFonts w:cs="Arial" w:ascii="Arial" w:hAnsi="Arial"/>
          <w:b/>
          <w:i/>
          <w:sz w:val="24"/>
          <w:u w:val="single"/>
          <w:lang w:eastAsia="en-US"/>
        </w:rPr>
      </w:r>
    </w:p>
    <w:p>
      <w:pPr>
        <w:pStyle w:val="Normal"/>
        <w:tabs>
          <w:tab w:val="clear" w:pos="720"/>
          <w:tab w:val="left" w:pos="1440" w:leader="none"/>
        </w:tabs>
        <w:ind w:hanging="720" w:start="1440" w:end="0"/>
        <w:jc w:val="both"/>
        <w:rPr/>
      </w:pPr>
      <w:r>
        <w:rPr>
          <w:rFonts w:cs="Arial" w:ascii="Arial" w:hAnsi="Arial"/>
          <w:sz w:val="24"/>
          <w:lang w:eastAsia="en-US"/>
        </w:rPr>
        <w:t>3.1</w:t>
      </w:r>
      <w:r>
        <w:rPr>
          <w:rFonts w:cs="Arial" w:ascii="Arial" w:hAnsi="Arial"/>
          <w:b/>
          <w:sz w:val="24"/>
          <w:lang w:eastAsia="en-US"/>
        </w:rPr>
        <w:tab/>
        <w:t xml:space="preserve">Revolver Debt - </w:t>
      </w:r>
      <w:r>
        <w:rPr>
          <w:rFonts w:cs="Arial" w:ascii="Arial" w:hAnsi="Arial"/>
          <w:sz w:val="24"/>
          <w:lang w:eastAsia="en-US"/>
        </w:rPr>
        <w:t xml:space="preserve">At May 16, 2001, the balance on the $70 million Bank of America-led revolving credit facility was zero due to the receipt of proceeds from the sale of Devils Tower, and we had a short-term cash investment of $22.7 million.  The bank group has approved the borrowing base increase from $70 million to $80 million.  </w:t>
      </w:r>
    </w:p>
    <w:p>
      <w:pPr>
        <w:pStyle w:val="Normal"/>
        <w:tabs>
          <w:tab w:val="clear" w:pos="720"/>
          <w:tab w:val="left" w:pos="1440" w:leader="none"/>
        </w:tabs>
        <w:ind w:hanging="720" w:start="1440" w:end="0"/>
        <w:jc w:val="both"/>
        <w:rPr>
          <w:rFonts w:ascii="Arial" w:hAnsi="Arial" w:cs="Arial"/>
          <w:sz w:val="24"/>
          <w:lang w:eastAsia="en-US"/>
        </w:rPr>
      </w:pPr>
      <w:r>
        <w:rPr>
          <w:rFonts w:cs="Arial" w:ascii="Arial" w:hAnsi="Arial"/>
          <w:sz w:val="24"/>
          <w:lang w:eastAsia="en-US"/>
        </w:rPr>
      </w:r>
    </w:p>
    <w:p>
      <w:pPr>
        <w:pStyle w:val="Normal"/>
        <w:numPr>
          <w:ilvl w:val="1"/>
          <w:numId w:val="9"/>
        </w:numPr>
        <w:jc w:val="both"/>
        <w:rPr>
          <w:rFonts w:ascii="Arial" w:hAnsi="Arial" w:cs="Arial"/>
          <w:sz w:val="24"/>
          <w:lang w:eastAsia="en-US"/>
        </w:rPr>
      </w:pPr>
      <w:r>
        <w:rPr>
          <w:rFonts w:cs="Arial" w:ascii="Arial" w:hAnsi="Arial"/>
          <w:b/>
          <w:sz w:val="24"/>
          <w:lang w:eastAsia="en-US"/>
        </w:rPr>
        <w:t>Project Finance</w:t>
      </w:r>
      <w:r>
        <w:rPr>
          <w:rFonts w:cs="Arial" w:ascii="Arial" w:hAnsi="Arial"/>
          <w:sz w:val="24"/>
          <w:lang w:eastAsia="en-US"/>
        </w:rPr>
        <w:t xml:space="preserve"> - Discussions continue with Enron North America, Bank One, Duke and Mitsubishi for the King Kong infrastructure financing. We are also studying the use of the MARAD Title XI guarantee program to finance a low cost floating production system (Mariner-1). </w:t>
      </w:r>
    </w:p>
    <w:p>
      <w:pPr>
        <w:pStyle w:val="Normal"/>
        <w:tabs>
          <w:tab w:val="clear" w:pos="720"/>
          <w:tab w:val="left" w:pos="1440" w:leader="none"/>
        </w:tabs>
        <w:ind w:start="720" w:end="0"/>
        <w:jc w:val="both"/>
        <w:rPr>
          <w:rFonts w:ascii="Arial" w:hAnsi="Arial" w:cs="Arial"/>
          <w:sz w:val="24"/>
          <w:lang w:eastAsia="en-US"/>
        </w:rPr>
      </w:pPr>
      <w:r>
        <w:rPr>
          <w:rFonts w:cs="Arial" w:ascii="Arial" w:hAnsi="Arial"/>
          <w:sz w:val="24"/>
          <w:lang w:eastAsia="en-US"/>
        </w:rPr>
      </w:r>
    </w:p>
    <w:p>
      <w:pPr>
        <w:pStyle w:val="Normal"/>
        <w:numPr>
          <w:ilvl w:val="1"/>
          <w:numId w:val="9"/>
        </w:numPr>
        <w:jc w:val="both"/>
        <w:rPr>
          <w:rFonts w:ascii="Arial" w:hAnsi="Arial" w:cs="Arial"/>
          <w:sz w:val="24"/>
        </w:rPr>
      </w:pPr>
      <w:r>
        <w:rPr>
          <w:rFonts w:cs="Arial" w:ascii="Arial" w:hAnsi="Arial"/>
          <w:b/>
          <w:sz w:val="24"/>
          <w:lang w:eastAsia="en-US"/>
        </w:rPr>
        <w:t>First Quarter 2001 Results, News Release and 10-Q</w:t>
      </w:r>
      <w:r>
        <w:rPr>
          <w:rFonts w:cs="Arial" w:ascii="Arial" w:hAnsi="Arial"/>
          <w:sz w:val="24"/>
          <w:lang w:eastAsia="en-US"/>
        </w:rPr>
        <w:t xml:space="preserve"> – News release was issued May 10 and 10-Q filing was made with SEC on May 15. </w:t>
      </w:r>
    </w:p>
    <w:p>
      <w:pPr>
        <w:pStyle w:val="Normal"/>
        <w:jc w:val="both"/>
        <w:rPr>
          <w:rFonts w:ascii="Arial" w:hAnsi="Arial" w:cs="Arial"/>
          <w:sz w:val="24"/>
        </w:rPr>
      </w:pPr>
      <w:r>
        <w:rPr>
          <w:rFonts w:cs="Arial" w:ascii="Arial" w:hAnsi="Arial"/>
          <w:sz w:val="24"/>
        </w:rPr>
      </w:r>
    </w:p>
    <w:p>
      <w:pPr>
        <w:pStyle w:val="Normal"/>
        <w:numPr>
          <w:ilvl w:val="1"/>
          <w:numId w:val="9"/>
        </w:numPr>
        <w:jc w:val="both"/>
        <w:rPr>
          <w:rFonts w:ascii="Arial" w:hAnsi="Arial" w:cs="Arial"/>
          <w:sz w:val="24"/>
        </w:rPr>
      </w:pPr>
      <w:r>
        <w:rPr>
          <w:rFonts w:cs="Arial" w:ascii="Arial" w:hAnsi="Arial"/>
          <w:b/>
          <w:sz w:val="24"/>
          <w:lang w:eastAsia="en-US"/>
        </w:rPr>
        <w:t>Capital Markets</w:t>
      </w:r>
      <w:r>
        <w:rPr>
          <w:rFonts w:cs="Arial" w:ascii="Arial" w:hAnsi="Arial"/>
          <w:sz w:val="24"/>
          <w:lang w:eastAsia="en-US"/>
        </w:rPr>
        <w:t xml:space="preserve"> – Meetings have been held with three investment bankers in the last week to discuss the current status of debt and equity capital markets.  More meetings are being scheduled for next week. </w:t>
      </w:r>
    </w:p>
    <w:p>
      <w:pPr>
        <w:pStyle w:val="Normal"/>
        <w:keepNext w:val="true"/>
        <w:tabs>
          <w:tab w:val="left" w:pos="720" w:leader="none"/>
        </w:tabs>
        <w:jc w:val="both"/>
        <w:rPr>
          <w:rFonts w:ascii="Arial" w:hAnsi="Arial" w:cs="Arial"/>
          <w:sz w:val="24"/>
        </w:rPr>
      </w:pPr>
      <w:r>
        <w:rPr>
          <w:rFonts w:cs="Arial" w:ascii="Arial" w:hAnsi="Arial"/>
          <w:sz w:val="24"/>
        </w:rPr>
      </w:r>
    </w:p>
    <w:p>
      <w:pPr>
        <w:pStyle w:val="Normal"/>
        <w:keepNext w:val="true"/>
        <w:tabs>
          <w:tab w:val="left" w:pos="720" w:leader="none"/>
        </w:tabs>
        <w:jc w:val="both"/>
        <w:rPr>
          <w:rFonts w:ascii="Arial" w:hAnsi="Arial" w:cs="Arial"/>
          <w:sz w:val="24"/>
        </w:rPr>
      </w:pPr>
      <w:r>
        <w:rPr>
          <w:rFonts w:cs="Arial" w:ascii="Arial" w:hAnsi="Arial"/>
          <w:sz w:val="24"/>
        </w:rPr>
      </w:r>
    </w:p>
    <w:p>
      <w:pPr>
        <w:pStyle w:val="Normal"/>
        <w:keepNext w:val="true"/>
        <w:tabs>
          <w:tab w:val="left" w:pos="720" w:leader="none"/>
        </w:tabs>
        <w:jc w:val="both"/>
        <w:rPr>
          <w:rFonts w:ascii="Arial" w:hAnsi="Arial" w:cs="Arial"/>
          <w:b/>
          <w:sz w:val="24"/>
          <w:u w:val="single"/>
        </w:rPr>
      </w:pPr>
      <w:r>
        <w:rPr>
          <w:rFonts w:cs="Arial" w:ascii="Arial" w:hAnsi="Arial"/>
          <w:sz w:val="24"/>
        </w:rPr>
        <w:t>4.</w:t>
        <w:tab/>
      </w:r>
      <w:r>
        <w:rPr>
          <w:rFonts w:cs="Arial" w:ascii="Arial" w:hAnsi="Arial"/>
          <w:b/>
          <w:i/>
          <w:sz w:val="24"/>
          <w:u w:val="single"/>
        </w:rPr>
        <w:t>LEGAL</w:t>
      </w:r>
    </w:p>
    <w:p>
      <w:pPr>
        <w:pStyle w:val="Normal"/>
        <w:keepNext w:val="true"/>
        <w:tabs>
          <w:tab w:val="clear" w:pos="720"/>
          <w:tab w:val="left" w:pos="1440" w:leader="none"/>
        </w:tabs>
        <w:ind w:start="720" w:end="0"/>
        <w:jc w:val="both"/>
        <w:rPr>
          <w:rFonts w:ascii="Arial" w:hAnsi="Arial" w:cs="Arial"/>
          <w:b/>
          <w:sz w:val="24"/>
          <w:u w:val="single"/>
        </w:rPr>
      </w:pPr>
      <w:r>
        <w:rPr>
          <w:rFonts w:cs="Arial" w:ascii="Arial" w:hAnsi="Arial"/>
          <w:b/>
          <w:sz w:val="24"/>
          <w:u w:val="single"/>
        </w:rPr>
      </w:r>
    </w:p>
    <w:p>
      <w:pPr>
        <w:pStyle w:val="Normal"/>
        <w:keepNext w:val="true"/>
        <w:numPr>
          <w:ilvl w:val="1"/>
          <w:numId w:val="10"/>
        </w:numPr>
        <w:jc w:val="both"/>
        <w:rPr>
          <w:rFonts w:ascii="Arial" w:hAnsi="Arial" w:cs="Arial"/>
          <w:sz w:val="24"/>
          <w:lang w:eastAsia="en-US"/>
        </w:rPr>
      </w:pPr>
      <w:r>
        <w:rPr>
          <w:rFonts w:cs="Arial" w:ascii="Arial" w:hAnsi="Arial"/>
          <w:b/>
          <w:sz w:val="24"/>
          <w:lang w:eastAsia="en-US"/>
        </w:rPr>
        <w:t xml:space="preserve">Canyon Express Project </w:t>
      </w:r>
      <w:r>
        <w:rPr>
          <w:rFonts w:cs="Arial" w:ascii="Arial" w:hAnsi="Arial"/>
          <w:sz w:val="24"/>
          <w:lang w:eastAsia="en-US"/>
        </w:rPr>
        <w:t xml:space="preserve"> - Meeting occurring this week and next week to finalize Construction Management Agreement and Joint Operating Agreement.</w:t>
      </w:r>
    </w:p>
    <w:p>
      <w:pPr>
        <w:pStyle w:val="Normal"/>
        <w:keepNext w:val="true"/>
        <w:ind w:start="720" w:end="0"/>
        <w:jc w:val="both"/>
        <w:rPr>
          <w:rFonts w:ascii="Arial" w:hAnsi="Arial" w:cs="Arial"/>
          <w:sz w:val="24"/>
          <w:lang w:eastAsia="en-US"/>
        </w:rPr>
      </w:pPr>
      <w:r>
        <w:rPr>
          <w:rFonts w:cs="Arial" w:ascii="Arial" w:hAnsi="Arial"/>
          <w:sz w:val="24"/>
          <w:lang w:eastAsia="en-US"/>
        </w:rPr>
      </w:r>
    </w:p>
    <w:p>
      <w:pPr>
        <w:pStyle w:val="Normal"/>
        <w:numPr>
          <w:ilvl w:val="1"/>
          <w:numId w:val="10"/>
        </w:numPr>
        <w:jc w:val="both"/>
        <w:rPr>
          <w:rFonts w:ascii="Arial" w:hAnsi="Arial" w:cs="Arial"/>
          <w:sz w:val="24"/>
          <w:lang w:eastAsia="en-US"/>
        </w:rPr>
      </w:pPr>
      <w:r>
        <w:rPr>
          <w:rFonts w:cs="Arial" w:ascii="Arial" w:hAnsi="Arial"/>
          <w:b/>
          <w:sz w:val="24"/>
          <w:lang w:eastAsia="en-US"/>
        </w:rPr>
        <w:t>Dulcimer Litigation</w:t>
      </w:r>
      <w:r>
        <w:rPr>
          <w:rFonts w:cs="Arial" w:ascii="Arial" w:hAnsi="Arial"/>
          <w:sz w:val="24"/>
          <w:lang w:eastAsia="en-US"/>
        </w:rPr>
        <w:t xml:space="preserve"> – Depositions of Mariner representatives completed May 3 and 4.  The trial has been scheduled for late March 2002. </w:t>
      </w:r>
    </w:p>
    <w:p>
      <w:pPr>
        <w:pStyle w:val="Normal"/>
        <w:jc w:val="both"/>
        <w:rPr>
          <w:rFonts w:ascii="Arial" w:hAnsi="Arial" w:cs="Arial"/>
          <w:sz w:val="24"/>
          <w:lang w:eastAsia="en-US"/>
        </w:rPr>
      </w:pPr>
      <w:r>
        <w:rPr>
          <w:rFonts w:cs="Arial" w:ascii="Arial" w:hAnsi="Arial"/>
          <w:sz w:val="24"/>
          <w:lang w:eastAsia="en-US"/>
        </w:rPr>
      </w:r>
    </w:p>
    <w:p>
      <w:pPr>
        <w:pStyle w:val="Normal"/>
        <w:numPr>
          <w:ilvl w:val="1"/>
          <w:numId w:val="10"/>
        </w:numPr>
        <w:jc w:val="both"/>
        <w:rPr>
          <w:rFonts w:ascii="Arial" w:hAnsi="Arial" w:cs="Arial"/>
          <w:sz w:val="24"/>
          <w:lang w:eastAsia="en-US"/>
        </w:rPr>
      </w:pPr>
      <w:r>
        <w:rPr>
          <w:rFonts w:cs="Arial" w:ascii="Arial" w:hAnsi="Arial"/>
          <w:b/>
          <w:sz w:val="24"/>
          <w:lang w:eastAsia="en-US"/>
        </w:rPr>
        <w:t>Seismic Acquisitions</w:t>
      </w:r>
      <w:r>
        <w:rPr>
          <w:rFonts w:cs="Arial" w:ascii="Arial" w:hAnsi="Arial"/>
          <w:sz w:val="24"/>
          <w:lang w:eastAsia="en-US"/>
        </w:rPr>
        <w:t xml:space="preserve"> – Recently received counterproposal from TGS -- currently evaluating.</w:t>
      </w:r>
    </w:p>
    <w:p>
      <w:pPr>
        <w:pStyle w:val="Normal"/>
        <w:jc w:val="both"/>
        <w:rPr>
          <w:rFonts w:ascii="Arial" w:hAnsi="Arial" w:cs="Arial"/>
          <w:sz w:val="24"/>
          <w:lang w:eastAsia="en-US"/>
        </w:rPr>
      </w:pPr>
      <w:r>
        <w:rPr>
          <w:rFonts w:cs="Arial" w:ascii="Arial" w:hAnsi="Arial"/>
          <w:sz w:val="24"/>
          <w:lang w:eastAsia="en-US"/>
        </w:rPr>
      </w:r>
    </w:p>
    <w:p>
      <w:pPr>
        <w:pStyle w:val="Normal"/>
        <w:numPr>
          <w:ilvl w:val="1"/>
          <w:numId w:val="10"/>
        </w:numPr>
        <w:jc w:val="both"/>
        <w:rPr>
          <w:rFonts w:ascii="Arial" w:hAnsi="Arial" w:cs="Arial"/>
          <w:sz w:val="24"/>
          <w:lang w:eastAsia="en-US"/>
        </w:rPr>
      </w:pPr>
      <w:r>
        <w:rPr>
          <w:rFonts w:cs="Arial" w:ascii="Arial" w:hAnsi="Arial"/>
          <w:b/>
          <w:sz w:val="24"/>
          <w:lang w:eastAsia="en-US"/>
        </w:rPr>
        <w:t>“</w:t>
      </w:r>
      <w:r>
        <w:rPr>
          <w:rFonts w:cs="Arial" w:ascii="Arial" w:hAnsi="Arial"/>
          <w:b/>
          <w:sz w:val="24"/>
          <w:lang w:eastAsia="en-US"/>
        </w:rPr>
        <w:t>Centurian” (portable infrastructure project f/k/a the “F&amp;G”)</w:t>
      </w:r>
      <w:r>
        <w:rPr>
          <w:rFonts w:cs="Arial" w:ascii="Arial" w:hAnsi="Arial"/>
          <w:sz w:val="24"/>
          <w:lang w:eastAsia="en-US"/>
        </w:rPr>
        <w:t xml:space="preserve"> </w:t>
      </w:r>
      <w:r>
        <w:rPr>
          <w:rFonts w:cs="Arial" w:ascii="Arial" w:hAnsi="Arial"/>
          <w:b/>
          <w:sz w:val="24"/>
          <w:lang w:eastAsia="en-US"/>
        </w:rPr>
        <w:t>Project Finance</w:t>
      </w:r>
      <w:r>
        <w:rPr>
          <w:rFonts w:cs="Arial" w:ascii="Arial" w:hAnsi="Arial"/>
          <w:sz w:val="24"/>
          <w:lang w:eastAsia="en-US"/>
        </w:rPr>
        <w:t xml:space="preserve"> – Signed retainer agreement with John Graykowski.  Currently working with Fulbright to identify relevant loan covenants.</w:t>
      </w:r>
    </w:p>
    <w:p>
      <w:pPr>
        <w:pStyle w:val="Normal"/>
        <w:jc w:val="both"/>
        <w:rPr>
          <w:rFonts w:ascii="Arial" w:hAnsi="Arial" w:cs="Arial"/>
          <w:sz w:val="24"/>
          <w:lang w:eastAsia="en-US"/>
        </w:rPr>
      </w:pPr>
      <w:r>
        <w:rPr>
          <w:rFonts w:cs="Arial" w:ascii="Arial" w:hAnsi="Arial"/>
          <w:sz w:val="24"/>
          <w:lang w:eastAsia="en-US"/>
        </w:rPr>
      </w:r>
    </w:p>
    <w:p>
      <w:pPr>
        <w:pStyle w:val="Normal"/>
        <w:numPr>
          <w:ilvl w:val="1"/>
          <w:numId w:val="10"/>
        </w:numPr>
        <w:jc w:val="both"/>
        <w:rPr>
          <w:rFonts w:ascii="Arial" w:hAnsi="Arial" w:cs="Arial"/>
          <w:sz w:val="24"/>
          <w:lang w:eastAsia="en-US"/>
        </w:rPr>
      </w:pPr>
      <w:r>
        <w:rPr>
          <w:rFonts w:cs="Arial" w:ascii="Arial" w:hAnsi="Arial"/>
          <w:b/>
          <w:sz w:val="24"/>
          <w:lang w:eastAsia="en-US"/>
        </w:rPr>
        <w:t>Farmin of Drilling Slot(s) – Re: The Transocean Millenium Deepwater Drillship</w:t>
      </w:r>
      <w:r>
        <w:rPr>
          <w:rFonts w:cs="Arial" w:ascii="Arial" w:hAnsi="Arial"/>
          <w:sz w:val="24"/>
          <w:lang w:eastAsia="en-US"/>
        </w:rPr>
        <w:t xml:space="preserve"> – Will execute agreements with Burlington Resources et al to take an assignment of one or more drilling slots.  First slot will be for the drilling of the Yosemite #1 Well.</w:t>
      </w:r>
    </w:p>
    <w:p>
      <w:pPr>
        <w:pStyle w:val="Normal"/>
        <w:keepNext w:val="true"/>
        <w:jc w:val="both"/>
        <w:rPr>
          <w:rFonts w:ascii="Arial" w:hAnsi="Arial" w:cs="Arial"/>
          <w:sz w:val="24"/>
          <w:lang w:eastAsia="en-US"/>
        </w:rPr>
      </w:pPr>
      <w:r>
        <w:rPr>
          <w:rFonts w:cs="Arial" w:ascii="Arial" w:hAnsi="Arial"/>
          <w:sz w:val="24"/>
          <w:lang w:eastAsia="en-US"/>
        </w:rPr>
      </w:r>
    </w:p>
    <w:p>
      <w:pPr>
        <w:pStyle w:val="Normal"/>
        <w:keepNext w:val="true"/>
        <w:jc w:val="both"/>
        <w:rPr>
          <w:rFonts w:ascii="Arial" w:hAnsi="Arial" w:cs="Arial"/>
          <w:sz w:val="24"/>
        </w:rPr>
      </w:pPr>
      <w:r>
        <w:rPr>
          <w:rFonts w:cs="Arial" w:ascii="Arial" w:hAnsi="Arial"/>
          <w:sz w:val="24"/>
        </w:rPr>
      </w:r>
    </w:p>
    <w:p>
      <w:pPr>
        <w:pStyle w:val="Normal"/>
        <w:keepNext w:val="true"/>
        <w:jc w:val="both"/>
        <w:rPr/>
      </w:pPr>
      <w:r>
        <w:rPr>
          <w:rFonts w:cs="Arial" w:ascii="Arial" w:hAnsi="Arial"/>
          <w:sz w:val="24"/>
        </w:rPr>
        <w:t>5.</w:t>
      </w:r>
      <w:r>
        <w:rPr>
          <w:rFonts w:cs="Arial" w:ascii="Arial" w:hAnsi="Arial"/>
          <w:b/>
          <w:i/>
          <w:sz w:val="24"/>
        </w:rPr>
        <w:tab/>
      </w:r>
      <w:r>
        <w:rPr>
          <w:rFonts w:cs="Arial" w:ascii="Arial" w:hAnsi="Arial"/>
          <w:b/>
          <w:i/>
          <w:sz w:val="24"/>
          <w:u w:val="single"/>
        </w:rPr>
        <w:t>GAS &amp; OIL SALES</w:t>
      </w:r>
    </w:p>
    <w:p>
      <w:pPr>
        <w:pStyle w:val="Normal"/>
        <w:keepNext w:val="true"/>
        <w:jc w:val="both"/>
        <w:rPr>
          <w:rFonts w:ascii="Arial" w:hAnsi="Arial" w:cs="Arial"/>
          <w:b/>
          <w:i/>
          <w:i/>
          <w:sz w:val="24"/>
          <w:u w:val="single"/>
        </w:rPr>
      </w:pPr>
      <w:r>
        <w:rPr>
          <w:rFonts w:cs="Arial" w:ascii="Arial" w:hAnsi="Arial"/>
          <w:b/>
          <w:i/>
          <w:sz w:val="24"/>
          <w:u w:val="single"/>
        </w:rPr>
      </w:r>
    </w:p>
    <w:p>
      <w:pPr>
        <w:pStyle w:val="Normal"/>
        <w:keepNext w:val="true"/>
        <w:numPr>
          <w:ilvl w:val="1"/>
          <w:numId w:val="3"/>
        </w:numPr>
        <w:tabs>
          <w:tab w:val="clear" w:pos="720"/>
          <w:tab w:val="left" w:pos="1440" w:leader="none"/>
        </w:tabs>
        <w:jc w:val="both"/>
        <w:rPr>
          <w:rFonts w:ascii="Arial" w:hAnsi="Arial" w:cs="Arial"/>
          <w:b/>
          <w:sz w:val="24"/>
        </w:rPr>
      </w:pPr>
      <w:r>
        <w:rPr>
          <w:rFonts w:cs="Arial" w:ascii="Arial" w:hAnsi="Arial"/>
          <w:b/>
          <w:sz w:val="24"/>
        </w:rPr>
        <w:t>West Texas Intermediate posted prices:</w:t>
      </w:r>
    </w:p>
    <w:p>
      <w:pPr>
        <w:pStyle w:val="Normal"/>
        <w:keepNext w:val="true"/>
        <w:jc w:val="both"/>
        <w:rPr>
          <w:rFonts w:ascii="Arial" w:hAnsi="Arial" w:cs="Arial"/>
          <w:b/>
          <w:sz w:val="24"/>
        </w:rPr>
      </w:pPr>
      <w:r>
        <w:rPr>
          <w:rFonts w:cs="Arial" w:ascii="Arial" w:hAnsi="Arial"/>
          <w:b/>
          <w:sz w:val="24"/>
        </w:rPr>
      </w:r>
    </w:p>
    <w:p>
      <w:pPr>
        <w:pStyle w:val="Normal"/>
        <w:keepNext w:val="true"/>
        <w:ind w:start="1800" w:end="0"/>
        <w:jc w:val="both"/>
        <w:rPr>
          <w:rFonts w:ascii="Arial" w:hAnsi="Arial" w:cs="Arial"/>
          <w:color w:val="000000"/>
          <w:sz w:val="24"/>
          <w:lang w:eastAsia="en-US"/>
        </w:rPr>
      </w:pPr>
      <w:r>
        <w:rPr>
          <w:rFonts w:cs="Arial" w:ascii="Arial" w:hAnsi="Arial"/>
          <w:color w:val="000000"/>
          <w:sz w:val="24"/>
          <w:lang w:eastAsia="en-US"/>
        </w:rPr>
        <w:t>WTI moved from $24.75 - $25.25 effective May 3.</w:t>
      </w:r>
    </w:p>
    <w:p>
      <w:pPr>
        <w:pStyle w:val="Normal"/>
        <w:keepNext w:val="true"/>
        <w:ind w:start="1800" w:end="0"/>
        <w:jc w:val="both"/>
        <w:rPr>
          <w:rFonts w:ascii="Arial" w:hAnsi="Arial" w:cs="Arial"/>
          <w:color w:val="000000"/>
          <w:sz w:val="24"/>
          <w:lang w:eastAsia="en-US"/>
        </w:rPr>
      </w:pPr>
      <w:r>
        <w:rPr>
          <w:rFonts w:cs="Arial" w:ascii="Arial" w:hAnsi="Arial"/>
          <w:color w:val="000000"/>
          <w:sz w:val="24"/>
          <w:lang w:eastAsia="en-US"/>
        </w:rPr>
        <w:t>WTI moved from $25.25 - $24.50 effective May 7.</w:t>
      </w:r>
    </w:p>
    <w:p>
      <w:pPr>
        <w:pStyle w:val="Normal"/>
        <w:keepNext w:val="true"/>
        <w:ind w:start="1800" w:end="0"/>
        <w:jc w:val="both"/>
        <w:rPr>
          <w:rFonts w:ascii="Arial" w:hAnsi="Arial" w:cs="Arial"/>
          <w:color w:val="000000"/>
          <w:sz w:val="24"/>
          <w:lang w:eastAsia="en-US"/>
        </w:rPr>
      </w:pPr>
      <w:r>
        <w:rPr>
          <w:rFonts w:cs="Arial" w:ascii="Arial" w:hAnsi="Arial"/>
          <w:color w:val="000000"/>
          <w:sz w:val="24"/>
          <w:lang w:eastAsia="en-US"/>
        </w:rPr>
        <w:t>WTI moved from $24.50 - $24.25 effective May 8.</w:t>
      </w:r>
    </w:p>
    <w:p>
      <w:pPr>
        <w:pStyle w:val="Normal"/>
        <w:keepNext w:val="true"/>
        <w:ind w:start="1800" w:end="0"/>
        <w:jc w:val="both"/>
        <w:rPr>
          <w:rFonts w:ascii="Arial" w:hAnsi="Arial" w:cs="Arial"/>
          <w:color w:val="000000"/>
          <w:sz w:val="24"/>
          <w:lang w:eastAsia="en-US"/>
        </w:rPr>
      </w:pPr>
      <w:r>
        <w:rPr>
          <w:rFonts w:cs="Arial" w:ascii="Arial" w:hAnsi="Arial"/>
          <w:color w:val="000000"/>
          <w:sz w:val="24"/>
          <w:lang w:eastAsia="en-US"/>
        </w:rPr>
        <w:t>WTI moved from $24.25 - $25.00 effective May 9.</w:t>
      </w:r>
    </w:p>
    <w:p>
      <w:pPr>
        <w:pStyle w:val="Normal"/>
        <w:keepNext w:val="true"/>
        <w:ind w:start="1800" w:end="0"/>
        <w:jc w:val="both"/>
        <w:rPr>
          <w:rFonts w:ascii="Arial" w:hAnsi="Arial" w:cs="Arial"/>
          <w:color w:val="000000"/>
          <w:sz w:val="24"/>
          <w:lang w:eastAsia="en-US"/>
        </w:rPr>
      </w:pPr>
      <w:r>
        <w:rPr>
          <w:rFonts w:cs="Arial" w:ascii="Arial" w:hAnsi="Arial"/>
          <w:color w:val="000000"/>
          <w:sz w:val="24"/>
          <w:lang w:eastAsia="en-US"/>
        </w:rPr>
        <w:t>WTI moved from $25.00 - $25.25 effective May 10.</w:t>
      </w:r>
    </w:p>
    <w:p>
      <w:pPr>
        <w:pStyle w:val="Normal"/>
        <w:keepNext w:val="true"/>
        <w:ind w:start="1800" w:end="0"/>
        <w:jc w:val="both"/>
        <w:rPr>
          <w:rFonts w:ascii="Arial" w:hAnsi="Arial" w:cs="Arial"/>
          <w:color w:val="000000"/>
          <w:sz w:val="24"/>
          <w:lang w:eastAsia="en-US"/>
        </w:rPr>
      </w:pPr>
      <w:r>
        <w:rPr>
          <w:rFonts w:cs="Arial" w:ascii="Arial" w:hAnsi="Arial"/>
          <w:color w:val="000000"/>
          <w:sz w:val="24"/>
          <w:lang w:eastAsia="en-US"/>
        </w:rPr>
        <w:t>WTI moved from $25.25 - $25.50 effective May 14.</w:t>
      </w:r>
    </w:p>
    <w:p>
      <w:pPr>
        <w:pStyle w:val="Normal"/>
        <w:keepNext w:val="true"/>
        <w:ind w:start="1800" w:end="0"/>
        <w:jc w:val="both"/>
        <w:rPr>
          <w:rFonts w:ascii="Arial" w:hAnsi="Arial" w:cs="Arial"/>
          <w:color w:val="000000"/>
          <w:sz w:val="24"/>
          <w:lang w:eastAsia="en-US"/>
        </w:rPr>
      </w:pPr>
      <w:r>
        <w:rPr>
          <w:rFonts w:cs="Arial" w:ascii="Arial" w:hAnsi="Arial"/>
          <w:color w:val="000000"/>
          <w:sz w:val="24"/>
          <w:lang w:eastAsia="en-US"/>
        </w:rPr>
        <w:t>WTI moved from $25.50 - $25.75 effective May 15.</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3"/>
        </w:numPr>
        <w:tabs>
          <w:tab w:val="clear" w:pos="720"/>
          <w:tab w:val="left" w:pos="1440" w:leader="none"/>
        </w:tabs>
        <w:ind w:hanging="720" w:start="1440" w:end="0"/>
        <w:jc w:val="both"/>
        <w:rPr>
          <w:rFonts w:ascii="Arial" w:hAnsi="Arial" w:cs="Arial"/>
          <w:sz w:val="24"/>
        </w:rPr>
      </w:pPr>
      <w:r>
        <w:rPr>
          <w:rFonts w:cs="Arial" w:ascii="Arial" w:hAnsi="Arial"/>
          <w:b/>
          <w:sz w:val="24"/>
        </w:rPr>
        <w:t xml:space="preserve">NYMEX Gas.  </w:t>
      </w:r>
      <w:r>
        <w:rPr>
          <w:rFonts w:cs="Arial" w:ascii="Arial" w:hAnsi="Arial"/>
          <w:sz w:val="24"/>
        </w:rPr>
        <w:t>The 12 month forward Nymex price as of May 16 is $4.54 per MMBTU; quotes by month are as follows:</w:t>
      </w:r>
    </w:p>
    <w:p>
      <w:pPr>
        <w:pStyle w:val="Normal"/>
        <w:ind w:start="1440" w:end="0"/>
        <w:jc w:val="both"/>
        <w:rPr>
          <w:rFonts w:ascii="Arial" w:hAnsi="Arial" w:cs="Arial"/>
          <w:b/>
          <w:sz w:val="24"/>
        </w:rPr>
      </w:pPr>
      <w:r>
        <w:rPr>
          <w:rFonts w:cs="Arial" w:ascii="Arial" w:hAnsi="Arial"/>
          <w:b/>
          <w:sz w:val="24"/>
        </w:rPr>
      </w:r>
    </w:p>
    <w:tbl>
      <w:tblPr>
        <w:tblW w:w="7830" w:type="dxa"/>
        <w:jc w:val="start"/>
        <w:tblInd w:w="1908" w:type="dxa"/>
        <w:tblLayout w:type="fixed"/>
        <w:tblCellMar>
          <w:top w:w="0" w:type="dxa"/>
          <w:start w:w="108" w:type="dxa"/>
          <w:bottom w:w="0" w:type="dxa"/>
          <w:end w:w="108" w:type="dxa"/>
        </w:tblCellMar>
      </w:tblPr>
      <w:tblGrid>
        <w:gridCol w:w="1305"/>
        <w:gridCol w:w="1305"/>
        <w:gridCol w:w="1305"/>
        <w:gridCol w:w="1305"/>
        <w:gridCol w:w="1305"/>
        <w:gridCol w:w="1305"/>
      </w:tblGrid>
      <w:tr>
        <w:trPr>
          <w:trHeight w:val="672" w:hRule="atLeast"/>
        </w:trPr>
        <w:tc>
          <w:tcPr>
            <w:tcW w:w="1305" w:type="dxa"/>
            <w:tcBorders>
              <w:top w:val="double" w:sz="4" w:space="0" w:color="000000"/>
              <w:start w:val="double" w:sz="4" w:space="0" w:color="000000"/>
              <w:bottom w:val="double" w:sz="4" w:space="0" w:color="000000"/>
              <w:end w:val="single" w:sz="4" w:space="0" w:color="000000"/>
            </w:tcBorders>
            <w:shd w:fill="E5E5E5" w:val="clear"/>
          </w:tcPr>
          <w:p>
            <w:pPr>
              <w:pStyle w:val="Normal"/>
              <w:snapToGrid w:val="false"/>
              <w:jc w:val="both"/>
              <w:rPr>
                <w:rFonts w:ascii="Arial" w:hAnsi="Arial" w:cs="Arial"/>
                <w:b/>
                <w:sz w:val="24"/>
              </w:rPr>
            </w:pPr>
            <w:r>
              <w:rPr>
                <w:rFonts w:cs="Arial" w:ascii="Arial" w:hAnsi="Arial"/>
                <w:b/>
                <w:sz w:val="24"/>
              </w:rPr>
            </w:r>
          </w:p>
          <w:p>
            <w:pPr>
              <w:pStyle w:val="Heading1"/>
              <w:ind w:hanging="0" w:start="0"/>
              <w:rPr>
                <w:b/>
              </w:rPr>
            </w:pPr>
            <w:r>
              <w:rPr>
                <w:b/>
              </w:rPr>
              <w:t>JUNE</w:t>
            </w:r>
          </w:p>
        </w:tc>
        <w:tc>
          <w:tcPr>
            <w:tcW w:w="1305" w:type="dxa"/>
            <w:tcBorders>
              <w:top w:val="double" w:sz="4" w:space="0" w:color="000000"/>
              <w:bottom w:val="double" w:sz="4" w:space="0" w:color="000000"/>
              <w:end w:val="single" w:sz="4" w:space="0" w:color="000000"/>
            </w:tcBorders>
            <w:shd w:fill="E5E5E5" w:val="clear"/>
          </w:tcPr>
          <w:p>
            <w:pPr>
              <w:pStyle w:val="Normal"/>
              <w:snapToGrid w:val="false"/>
              <w:jc w:val="both"/>
              <w:rPr>
                <w:rFonts w:ascii="Arial" w:hAnsi="Arial" w:cs="Arial"/>
                <w:b/>
                <w:sz w:val="24"/>
              </w:rPr>
            </w:pPr>
            <w:r>
              <w:rPr>
                <w:rFonts w:cs="Arial" w:ascii="Arial" w:hAnsi="Arial"/>
                <w:b/>
                <w:sz w:val="24"/>
              </w:rPr>
            </w:r>
          </w:p>
          <w:p>
            <w:pPr>
              <w:pStyle w:val="Heading1"/>
              <w:ind w:hanging="0" w:start="0"/>
              <w:rPr>
                <w:b/>
              </w:rPr>
            </w:pPr>
            <w:r>
              <w:rPr>
                <w:b/>
              </w:rPr>
              <w:t>JULY</w:t>
            </w:r>
          </w:p>
        </w:tc>
        <w:tc>
          <w:tcPr>
            <w:tcW w:w="1305" w:type="dxa"/>
            <w:tcBorders>
              <w:top w:val="double" w:sz="4" w:space="0" w:color="000000"/>
              <w:bottom w:val="double" w:sz="4" w:space="0" w:color="000000"/>
              <w:end w:val="single" w:sz="4" w:space="0" w:color="000000"/>
            </w:tcBorders>
            <w:shd w:fill="E5E5E5" w:val="clear"/>
          </w:tcPr>
          <w:p>
            <w:pPr>
              <w:pStyle w:val="Normal"/>
              <w:snapToGrid w:val="false"/>
              <w:jc w:val="both"/>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AUG.</w:t>
            </w:r>
          </w:p>
        </w:tc>
        <w:tc>
          <w:tcPr>
            <w:tcW w:w="1305" w:type="dxa"/>
            <w:tcBorders>
              <w:top w:val="double" w:sz="4" w:space="0" w:color="000000"/>
              <w:bottom w:val="double" w:sz="4" w:space="0" w:color="000000"/>
              <w:end w:val="single" w:sz="4" w:space="0" w:color="000000"/>
            </w:tcBorders>
            <w:shd w:fill="E5E5E5" w:val="clear"/>
          </w:tcPr>
          <w:p>
            <w:pPr>
              <w:pStyle w:val="Normal"/>
              <w:snapToGrid w:val="false"/>
              <w:jc w:val="both"/>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SEPT.</w:t>
            </w:r>
          </w:p>
        </w:tc>
        <w:tc>
          <w:tcPr>
            <w:tcW w:w="1305" w:type="dxa"/>
            <w:tcBorders>
              <w:top w:val="double" w:sz="4" w:space="0" w:color="000000"/>
              <w:bottom w:val="double" w:sz="4" w:space="0" w:color="000000"/>
              <w:end w:val="single" w:sz="4" w:space="0" w:color="000000"/>
            </w:tcBorders>
            <w:shd w:fill="E5E5E5" w:val="clear"/>
          </w:tcPr>
          <w:p>
            <w:pPr>
              <w:pStyle w:val="Normal"/>
              <w:snapToGrid w:val="false"/>
              <w:jc w:val="both"/>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OCT.</w:t>
            </w:r>
          </w:p>
        </w:tc>
        <w:tc>
          <w:tcPr>
            <w:tcW w:w="1305" w:type="dxa"/>
            <w:tcBorders>
              <w:top w:val="double" w:sz="4" w:space="0" w:color="000000"/>
              <w:bottom w:val="double" w:sz="4" w:space="0" w:color="000000"/>
              <w:end w:val="double" w:sz="4" w:space="0" w:color="000000"/>
            </w:tcBorders>
            <w:shd w:fill="E5E5E5" w:val="clear"/>
          </w:tcPr>
          <w:p>
            <w:pPr>
              <w:pStyle w:val="Normal"/>
              <w:snapToGrid w:val="false"/>
              <w:jc w:val="both"/>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NOV.</w:t>
            </w:r>
          </w:p>
        </w:tc>
      </w:tr>
      <w:tr>
        <w:trPr>
          <w:trHeight w:val="657" w:hRule="atLeast"/>
        </w:trPr>
        <w:tc>
          <w:tcPr>
            <w:tcW w:w="1305" w:type="dxa"/>
            <w:tcBorders>
              <w:start w:val="double" w:sz="4" w:space="0" w:color="000000"/>
              <w:bottom w:val="double" w:sz="4" w:space="0" w:color="000000"/>
              <w:end w:val="single" w:sz="4" w:space="0" w:color="000000"/>
            </w:tcBorders>
          </w:tcPr>
          <w:p>
            <w:pPr>
              <w:pStyle w:val="Normal"/>
              <w:snapToGrid w:val="false"/>
              <w:rPr>
                <w:rFonts w:ascii="Arial" w:hAnsi="Arial" w:cs="Arial"/>
                <w:b/>
                <w:sz w:val="24"/>
              </w:rPr>
            </w:pPr>
            <w:r>
              <w:rPr>
                <w:rFonts w:cs="Arial" w:ascii="Arial" w:hAnsi="Arial"/>
                <w:b/>
                <w:sz w:val="24"/>
              </w:rPr>
            </w:r>
          </w:p>
          <w:p>
            <w:pPr>
              <w:pStyle w:val="Normal"/>
              <w:jc w:val="center"/>
              <w:rPr>
                <w:rFonts w:ascii="Arial" w:hAnsi="Arial" w:cs="Arial"/>
                <w:sz w:val="24"/>
              </w:rPr>
            </w:pPr>
            <w:r>
              <w:rPr>
                <w:rFonts w:cs="Arial" w:ascii="Arial" w:hAnsi="Arial"/>
                <w:sz w:val="24"/>
              </w:rPr>
              <w:t>$4.30</w:t>
            </w:r>
          </w:p>
        </w:tc>
        <w:tc>
          <w:tcPr>
            <w:tcW w:w="1305" w:type="dxa"/>
            <w:tcBorders>
              <w:bottom w:val="double" w:sz="4" w:space="0" w:color="000000"/>
              <w:end w:val="single" w:sz="4" w:space="0" w:color="000000"/>
            </w:tcBorders>
          </w:tcPr>
          <w:p>
            <w:pPr>
              <w:pStyle w:val="Normal"/>
              <w:snapToGrid w:val="false"/>
              <w:jc w:val="both"/>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$4.40</w:t>
            </w:r>
          </w:p>
        </w:tc>
        <w:tc>
          <w:tcPr>
            <w:tcW w:w="1305" w:type="dxa"/>
            <w:tcBorders>
              <w:bottom w:val="double" w:sz="4" w:space="0" w:color="000000"/>
              <w:end w:val="single" w:sz="4" w:space="0" w:color="000000"/>
            </w:tcBorders>
          </w:tcPr>
          <w:p>
            <w:pPr>
              <w:pStyle w:val="Normal"/>
              <w:snapToGrid w:val="false"/>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$4.50</w:t>
            </w:r>
          </w:p>
        </w:tc>
        <w:tc>
          <w:tcPr>
            <w:tcW w:w="1305" w:type="dxa"/>
            <w:tcBorders>
              <w:bottom w:val="double" w:sz="4" w:space="0" w:color="000000"/>
              <w:end w:val="single" w:sz="4" w:space="0" w:color="000000"/>
            </w:tcBorders>
          </w:tcPr>
          <w:p>
            <w:pPr>
              <w:pStyle w:val="Normal"/>
              <w:snapToGrid w:val="false"/>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$4.50</w:t>
            </w:r>
          </w:p>
        </w:tc>
        <w:tc>
          <w:tcPr>
            <w:tcW w:w="1305" w:type="dxa"/>
            <w:tcBorders>
              <w:bottom w:val="double" w:sz="4" w:space="0" w:color="000000"/>
              <w:end w:val="single" w:sz="4" w:space="0" w:color="000000"/>
            </w:tcBorders>
          </w:tcPr>
          <w:p>
            <w:pPr>
              <w:pStyle w:val="Normal"/>
              <w:snapToGrid w:val="false"/>
              <w:jc w:val="both"/>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$4.51</w:t>
            </w:r>
          </w:p>
        </w:tc>
        <w:tc>
          <w:tcPr>
            <w:tcW w:w="1305" w:type="dxa"/>
            <w:tcBorders>
              <w:bottom w:val="double" w:sz="4" w:space="0" w:color="000000"/>
              <w:end w:val="double" w:sz="4" w:space="0" w:color="000000"/>
            </w:tcBorders>
          </w:tcPr>
          <w:p>
            <w:pPr>
              <w:pStyle w:val="Normal"/>
              <w:snapToGrid w:val="false"/>
              <w:jc w:val="both"/>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$4.69</w:t>
            </w:r>
          </w:p>
        </w:tc>
      </w:tr>
    </w:tbl>
    <w:p>
      <w:pPr>
        <w:pStyle w:val="Normal"/>
        <w:ind w:start="1440" w:end="0"/>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8"/>
        </w:numPr>
        <w:jc w:val="both"/>
        <w:rPr>
          <w:rFonts w:ascii="Arial" w:hAnsi="Arial" w:cs="Arial"/>
          <w:sz w:val="24"/>
        </w:rPr>
      </w:pPr>
      <w:r>
        <w:rPr>
          <w:rFonts w:cs="Arial" w:ascii="Arial" w:hAnsi="Arial"/>
          <w:b/>
          <w:i/>
          <w:sz w:val="24"/>
          <w:u w:val="single"/>
        </w:rPr>
        <w:t>ADMINISTRATION</w:t>
      </w:r>
    </w:p>
    <w:p>
      <w:pPr>
        <w:pStyle w:val="Normal"/>
        <w:jc w:val="both"/>
        <w:rPr>
          <w:rFonts w:ascii="Arial" w:hAnsi="Arial" w:cs="Arial"/>
          <w:b/>
          <w:sz w:val="22"/>
          <w:u w:val="single"/>
        </w:rPr>
      </w:pPr>
      <w:r>
        <w:rPr>
          <w:rFonts w:cs="Arial" w:ascii="Arial" w:hAnsi="Arial"/>
          <w:b/>
          <w:sz w:val="22"/>
          <w:u w:val="single"/>
        </w:rPr>
      </w:r>
    </w:p>
    <w:p>
      <w:pPr>
        <w:pStyle w:val="Normal"/>
        <w:tabs>
          <w:tab w:val="clear" w:pos="720"/>
          <w:tab w:val="left" w:pos="1440" w:leader="none"/>
        </w:tabs>
        <w:ind w:hanging="720" w:start="1440" w:end="0"/>
        <w:jc w:val="both"/>
        <w:rPr>
          <w:rFonts w:ascii="Arial" w:hAnsi="Arial" w:cs="Arial"/>
          <w:sz w:val="32"/>
          <w:lang w:eastAsia="en-US"/>
        </w:rPr>
      </w:pPr>
      <w:r>
        <w:rPr>
          <w:rFonts w:cs="Arial" w:ascii="Arial" w:hAnsi="Arial"/>
          <w:sz w:val="24"/>
          <w:lang w:eastAsia="en-US"/>
        </w:rPr>
        <w:t>6.1</w:t>
      </w:r>
      <w:r>
        <w:rPr>
          <w:rFonts w:cs="Arial" w:ascii="Arial" w:hAnsi="Arial"/>
          <w:b/>
          <w:sz w:val="24"/>
          <w:lang w:eastAsia="en-US"/>
        </w:rPr>
        <w:tab/>
        <w:t xml:space="preserve">Insurance </w:t>
      </w:r>
      <w:r>
        <w:rPr>
          <w:rFonts w:cs="Arial" w:ascii="Arial" w:hAnsi="Arial"/>
          <w:sz w:val="24"/>
          <w:lang w:eastAsia="en-US"/>
        </w:rPr>
        <w:t>– Currently in the market for insurance renewals.  Working with brokers and underwriters.  Renewal date is June 1.</w:t>
      </w:r>
    </w:p>
    <w:p>
      <w:pPr>
        <w:pStyle w:val="Normal"/>
        <w:ind w:start="720" w:end="0"/>
        <w:jc w:val="both"/>
        <w:rPr>
          <w:rFonts w:ascii="Arial" w:hAnsi="Arial" w:cs="Arial"/>
          <w:sz w:val="32"/>
          <w:lang w:eastAsia="en-US"/>
        </w:rPr>
      </w:pPr>
      <w:r>
        <w:rPr>
          <w:rFonts w:cs="Arial" w:ascii="Arial" w:hAnsi="Arial"/>
          <w:sz w:val="32"/>
          <w:lang w:eastAsia="en-US"/>
        </w:rPr>
      </w:r>
    </w:p>
    <w:p>
      <w:pPr>
        <w:pStyle w:val="Normal"/>
        <w:ind w:start="1440" w:end="0"/>
        <w:jc w:val="both"/>
        <w:rPr>
          <w:rFonts w:ascii="Arial" w:hAnsi="Arial" w:cs="Arial"/>
          <w:sz w:val="32"/>
          <w:lang w:eastAsia="en-US"/>
        </w:rPr>
      </w:pPr>
      <w:r>
        <w:rPr>
          <w:rFonts w:cs="Arial" w:ascii="Arial" w:hAnsi="Arial"/>
          <w:sz w:val="24"/>
          <w:lang w:eastAsia="en-US"/>
        </w:rPr>
        <w:t xml:space="preserve">Adjustors have received all documents and information to finalize the Pluto tree builders risk claims.  Expect final summary of claim to submit to underwriters next week.  Continue to gather invoices on umbilical claim. </w:t>
      </w:r>
    </w:p>
    <w:p>
      <w:pPr>
        <w:pStyle w:val="Normal"/>
        <w:ind w:start="1440" w:end="0"/>
        <w:jc w:val="both"/>
        <w:rPr>
          <w:rFonts w:ascii="Arial" w:hAnsi="Arial" w:cs="Arial"/>
          <w:sz w:val="24"/>
          <w:lang w:eastAsia="en-US"/>
        </w:rPr>
      </w:pPr>
      <w:r>
        <w:rPr>
          <w:rFonts w:cs="Arial" w:ascii="Arial" w:hAnsi="Arial"/>
          <w:sz w:val="24"/>
          <w:lang w:eastAsia="en-US"/>
        </w:rPr>
      </w:r>
    </w:p>
    <w:p>
      <w:pPr>
        <w:pStyle w:val="Normal"/>
        <w:ind w:start="1440" w:end="0"/>
        <w:jc w:val="both"/>
        <w:rPr>
          <w:rFonts w:ascii="Arial" w:hAnsi="Arial" w:cs="Arial"/>
          <w:sz w:val="24"/>
          <w:lang w:eastAsia="en-US"/>
        </w:rPr>
      </w:pPr>
      <w:r>
        <w:rPr>
          <w:rFonts w:cs="Arial" w:ascii="Arial" w:hAnsi="Arial"/>
          <w:sz w:val="24"/>
          <w:lang w:eastAsia="en-US"/>
        </w:rPr>
        <w:t>Met with adjustors to discuss Falcon underground blow-out claim.  Gathering required information to forward to adjustors.  Another meeting scheduled on May 21.</w:t>
      </w:r>
    </w:p>
    <w:p>
      <w:pPr>
        <w:pStyle w:val="Normal"/>
        <w:tabs>
          <w:tab w:val="left" w:pos="720" w:leader="none"/>
        </w:tabs>
        <w:jc w:val="both"/>
        <w:rPr>
          <w:rFonts w:ascii="Arial" w:hAnsi="Arial" w:cs="Arial"/>
          <w:sz w:val="24"/>
          <w:lang w:eastAsia="en-US"/>
        </w:rPr>
      </w:pPr>
      <w:r>
        <w:rPr>
          <w:rFonts w:cs="Arial" w:ascii="Arial" w:hAnsi="Arial"/>
          <w:sz w:val="24"/>
          <w:lang w:eastAsia="en-US"/>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pPr>
      <w:r>
        <w:rPr>
          <w:rFonts w:cs="Arial" w:ascii="Arial" w:hAnsi="Arial"/>
          <w:sz w:val="24"/>
        </w:rPr>
        <w:t>7.</w:t>
        <w:tab/>
      </w:r>
      <w:r>
        <w:rPr>
          <w:rFonts w:cs="Arial" w:ascii="Arial" w:hAnsi="Arial"/>
          <w:b/>
          <w:i/>
          <w:sz w:val="24"/>
          <w:u w:val="single"/>
        </w:rPr>
        <w:t>PRODUCTION</w:t>
      </w:r>
    </w:p>
    <w:p>
      <w:pPr>
        <w:pStyle w:val="Normal"/>
        <w:jc w:val="both"/>
        <w:rPr>
          <w:rFonts w:ascii="Arial" w:hAnsi="Arial" w:cs="Arial"/>
          <w:b/>
          <w:i/>
          <w:i/>
          <w:sz w:val="22"/>
          <w:u w:val="single"/>
        </w:rPr>
      </w:pPr>
      <w:r>
        <w:rPr>
          <w:rFonts w:cs="Arial" w:ascii="Arial" w:hAnsi="Arial"/>
          <w:b/>
          <w:i/>
          <w:sz w:val="22"/>
          <w:u w:val="single"/>
        </w:rPr>
      </w:r>
    </w:p>
    <w:p>
      <w:pPr>
        <w:pStyle w:val="BodyTextIndent3"/>
        <w:rPr/>
      </w:pPr>
      <w:r>
        <w:rPr/>
        <w:t>Mariner’s oil and gas prices (restated net of transportation) and production are as follows:</w:t>
      </w:r>
    </w:p>
    <w:p>
      <w:pPr>
        <w:pStyle w:val="BodyTextIndent3"/>
        <w:rPr/>
      </w:pPr>
      <w:r>
        <w:rPr/>
      </w:r>
    </w:p>
    <w:tbl>
      <w:tblPr>
        <w:tblW w:w="9360" w:type="dxa"/>
        <w:jc w:val="start"/>
        <w:tblInd w:w="828" w:type="dxa"/>
        <w:tblLayout w:type="fixed"/>
        <w:tblCellMar>
          <w:top w:w="0" w:type="dxa"/>
          <w:start w:w="108" w:type="dxa"/>
          <w:bottom w:w="0" w:type="dxa"/>
          <w:end w:w="108" w:type="dxa"/>
        </w:tblCellMar>
      </w:tblPr>
      <w:tblGrid>
        <w:gridCol w:w="1980"/>
        <w:gridCol w:w="1230"/>
        <w:gridCol w:w="30"/>
        <w:gridCol w:w="1170"/>
        <w:gridCol w:w="30"/>
        <w:gridCol w:w="1230"/>
        <w:gridCol w:w="1230"/>
        <w:gridCol w:w="30"/>
        <w:gridCol w:w="1170"/>
        <w:gridCol w:w="30"/>
        <w:gridCol w:w="1230"/>
      </w:tblGrid>
      <w:tr>
        <w:trPr>
          <w:trHeight w:val="741" w:hRule="exact"/>
        </w:trPr>
        <w:tc>
          <w:tcPr>
            <w:tcW w:w="1980" w:type="dxa"/>
            <w:tcBorders>
              <w:top w:val="double" w:sz="4" w:space="0" w:color="000000"/>
              <w:start w:val="double" w:sz="4" w:space="0" w:color="000000"/>
              <w:bottom w:val="double" w:sz="4" w:space="0" w:color="000000"/>
              <w:end w:val="single" w:sz="2" w:space="0" w:color="000000"/>
            </w:tcBorders>
            <w:shd w:fill="F2F2F2" w:val="clear"/>
            <w:vAlign w:val="center"/>
          </w:tcPr>
          <w:p>
            <w:pPr>
              <w:pStyle w:val="Normal"/>
              <w:snapToGrid w:val="false"/>
              <w:jc w:val="both"/>
              <w:rPr>
                <w:rFonts w:ascii="Arial" w:hAnsi="Arial" w:cs="Arial"/>
                <w:sz w:val="24"/>
              </w:rPr>
            </w:pPr>
            <w:r>
              <w:rPr>
                <w:rFonts w:cs="Arial" w:ascii="Arial" w:hAnsi="Arial"/>
                <w:sz w:val="24"/>
              </w:rPr>
            </w:r>
          </w:p>
        </w:tc>
        <w:tc>
          <w:tcPr>
            <w:tcW w:w="1230" w:type="dxa"/>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Nov.</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Dec.</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thinThickSmallGap" w:sz="2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Jan.</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sing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Feb.</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March</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bottom w:val="double" w:sz="4" w:space="0" w:color="000000"/>
              <w:end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April</w:t>
            </w:r>
          </w:p>
          <w:p>
            <w:pPr>
              <w:pStyle w:val="Normal"/>
              <w:jc w:val="center"/>
              <w:rPr>
                <w:rFonts w:ascii="Arial" w:hAnsi="Arial" w:cs="Arial"/>
                <w:b/>
                <w:sz w:val="24"/>
              </w:rPr>
            </w:pPr>
            <w:r>
              <w:rPr>
                <w:rFonts w:cs="Arial" w:ascii="Arial" w:hAnsi="Arial"/>
                <w:b/>
                <w:sz w:val="24"/>
              </w:rPr>
              <w:t>Fcst.</w:t>
            </w:r>
          </w:p>
        </w:tc>
      </w:tr>
      <w:tr>
        <w:trPr>
          <w:trHeight w:val="394" w:hRule="atLeast"/>
        </w:trPr>
        <w:tc>
          <w:tcPr>
            <w:tcW w:w="9360" w:type="dxa"/>
            <w:gridSpan w:val="11"/>
            <w:tcBorders>
              <w:start w:val="double" w:sz="4" w:space="0" w:color="000000"/>
              <w:bottom w:val="single" w:sz="2" w:space="0" w:color="000000"/>
              <w:end w:val="double" w:sz="4" w:space="0" w:color="000000"/>
            </w:tcBorders>
            <w:vAlign w:val="center"/>
          </w:tcPr>
          <w:p>
            <w:pPr>
              <w:pStyle w:val="Heading5"/>
              <w:ind w:hanging="0" w:start="0"/>
              <w:rPr>
                <w:b w:val="false"/>
              </w:rPr>
            </w:pPr>
            <w:r>
              <w:rPr/>
              <w:t>Monthly Pre-Hedge Prices:</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$27.85</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$25.65</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$25.61</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$25.30</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$21.86</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$23.89</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Gas ($/mcf)</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$4.74</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$6.46</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$10.38</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$6.59</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$4.93</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$5.73</w:t>
            </w:r>
          </w:p>
        </w:tc>
      </w:tr>
      <w:tr>
        <w:trPr>
          <w:trHeight w:val="394"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ind w:end="-6"/>
              <w:jc w:val="both"/>
              <w:rPr>
                <w:rFonts w:ascii="Arial" w:hAnsi="Arial" w:cs="Arial"/>
                <w:b/>
                <w:sz w:val="24"/>
              </w:rPr>
            </w:pPr>
            <w:r>
              <w:rPr>
                <w:rFonts w:cs="Arial" w:ascii="Arial" w:hAnsi="Arial"/>
                <w:b/>
                <w:sz w:val="24"/>
              </w:rPr>
              <w:t>Year-to-Date Weighted Average Gas Prices ($/MCF):</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W/O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$3.73</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$3.93</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$10.38</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$8.50</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$7.15</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$6.78</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With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$2.95</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$3.11</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$6.60</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$5.84</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$5.22</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$5.12</w:t>
            </w:r>
          </w:p>
        </w:tc>
      </w:tr>
      <w:tr>
        <w:trPr>
          <w:trHeight w:val="366"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jc w:val="both"/>
              <w:rPr>
                <w:rFonts w:ascii="Arial" w:hAnsi="Arial" w:cs="Arial"/>
                <w:sz w:val="24"/>
              </w:rPr>
            </w:pPr>
            <w:r>
              <w:rPr>
                <w:rFonts w:cs="Arial" w:ascii="Arial" w:hAnsi="Arial"/>
                <w:b/>
                <w:sz w:val="24"/>
              </w:rPr>
              <w:t>Production:</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(bbl/d)</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8,134</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8,596</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8,941</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8,125</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8,133</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8,100</w:t>
            </w:r>
          </w:p>
        </w:tc>
      </w:tr>
      <w:tr>
        <w:trPr>
          <w:trHeight w:val="395" w:hRule="atLeast"/>
        </w:trPr>
        <w:tc>
          <w:tcPr>
            <w:tcW w:w="1980" w:type="dxa"/>
            <w:tcBorders>
              <w:top w:val="single" w:sz="2" w:space="0" w:color="000000"/>
              <w:start w:val="double" w:sz="4" w:space="0" w:color="000000"/>
              <w:bottom w:val="double" w:sz="4" w:space="0" w:color="000000"/>
              <w:end w:val="single" w:sz="2" w:space="0" w:color="000000"/>
            </w:tcBorders>
            <w:vAlign w:val="center"/>
          </w:tcPr>
          <w:p>
            <w:pPr>
              <w:pStyle w:val="Normal"/>
              <w:jc w:val="both"/>
              <w:rPr>
                <w:rFonts w:ascii="Arial" w:hAnsi="Arial" w:cs="Arial"/>
                <w:sz w:val="24"/>
              </w:rPr>
            </w:pPr>
            <w:r>
              <w:rPr>
                <w:rFonts w:cs="Arial" w:ascii="Arial" w:hAnsi="Arial"/>
                <w:sz w:val="24"/>
              </w:rPr>
              <w:t>Gas (mmcf/d)</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63.6</w:t>
            </w:r>
          </w:p>
        </w:tc>
        <w:tc>
          <w:tcPr>
            <w:tcW w:w="1170" w:type="dxa"/>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60.3</w:t>
            </w:r>
          </w:p>
        </w:tc>
        <w:tc>
          <w:tcPr>
            <w:tcW w:w="1260" w:type="dxa"/>
            <w:gridSpan w:val="2"/>
            <w:tcBorders>
              <w:top w:val="single" w:sz="2" w:space="0" w:color="000000"/>
              <w:start w:val="thinThickSmallGap" w:sz="24"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56.9</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64.2</w:t>
            </w:r>
          </w:p>
        </w:tc>
        <w:tc>
          <w:tcPr>
            <w:tcW w:w="1170" w:type="dxa"/>
            <w:tcBorders>
              <w:top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67.1</w:t>
            </w:r>
          </w:p>
        </w:tc>
        <w:tc>
          <w:tcPr>
            <w:tcW w:w="1260" w:type="dxa"/>
            <w:gridSpan w:val="2"/>
            <w:tcBorders>
              <w:top w:val="single" w:sz="2" w:space="0" w:color="000000"/>
              <w:bottom w:val="double" w:sz="4"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64.7</w:t>
            </w:r>
          </w:p>
        </w:tc>
      </w:tr>
    </w:tbl>
    <w:p>
      <w:pPr>
        <w:pStyle w:val="Normal"/>
        <w:jc w:val="both"/>
        <w:rPr/>
      </w:pPr>
      <w:r>
        <w:rPr/>
      </w:r>
    </w:p>
    <w:sectPr>
      <w:headerReference w:type="default" r:id="rId10"/>
      <w:headerReference w:type="first" r:id="rId11"/>
      <w:footerReference w:type="default" r:id="rId12"/>
      <w:footerReference w:type="first" r:id="rId13"/>
      <w:type w:val="nextPage"/>
      <w:pgSz w:w="12240" w:h="15840"/>
      <w:pgMar w:left="1080" w:right="108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/mnt/main-storage/datasets/enron-docs/doc/5_17_01.doc</w:t>
    </w:r>
    <w:r>
      <w:rPr>
        <w:sz w:val="12"/>
        <w:rFonts w:cs="Arial" w:ascii="Arial" w:hAnsi="Arial"/>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/mnt/main-storage/datasets/enron-docs/doc/5_17_01.doc</w:t>
    </w:r>
    <w:r>
      <w:rPr>
        <w:sz w:val="12"/>
        <w:rFonts w:cs="Arial" w:ascii="Arial" w:hAnsi="Arial"/>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March 1, 2001</w:t>
    </w:r>
  </w:p>
  <w:p>
    <w:pPr>
      <w:pStyle w:val="Header"/>
      <w:jc w:val="end"/>
      <w:rPr>
        <w:rFonts w:ascii="Arial" w:hAnsi="Arial" w:cs="Arial"/>
        <w:b/>
        <w:sz w:val="24"/>
      </w:rPr>
    </w:pPr>
    <w:r>
      <w:rPr>
        <w:rFonts w:cs="Arial" w:ascii="Arial" w:hAnsi="Arial"/>
        <w:b/>
        <w:sz w:val="24"/>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May 17,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5"/>
      <w:numFmt w:val="decimal"/>
      <w:lvlText w:val="%1"/>
      <w:lvlJc w:val="start"/>
      <w:pPr>
        <w:tabs>
          <w:tab w:val="num" w:pos="360"/>
        </w:tabs>
        <w:ind w:start="360" w:hanging="360"/>
      </w:pPr>
      <w:rPr>
        <w:b w:val="false"/>
      </w:rPr>
    </w:lvl>
    <w:lvl w:ilvl="1">
      <w:start w:val="1"/>
      <w:numFmt w:val="decimal"/>
      <w:lvlText w:val="%1.%2"/>
      <w:lvlJc w:val="start"/>
      <w:pPr>
        <w:tabs>
          <w:tab w:val="num" w:pos="1080"/>
        </w:tabs>
        <w:ind w:start="1080" w:hanging="360"/>
      </w:pPr>
      <w:rPr>
        <w:b w:val="false"/>
      </w:rPr>
    </w:lvl>
    <w:lvl w:ilvl="2">
      <w:start w:val="1"/>
      <w:numFmt w:val="decimal"/>
      <w:lvlText w:val="%1.%2.%3"/>
      <w:lvlJc w:val="start"/>
      <w:pPr>
        <w:tabs>
          <w:tab w:val="num" w:pos="2160"/>
        </w:tabs>
        <w:ind w:start="2160" w:hanging="720"/>
      </w:pPr>
      <w:rPr>
        <w:b w:val="false"/>
      </w:rPr>
    </w:lvl>
    <w:lvl w:ilvl="3">
      <w:start w:val="1"/>
      <w:numFmt w:val="decimal"/>
      <w:lvlText w:val="%1.%2.%3.%4"/>
      <w:lvlJc w:val="start"/>
      <w:pPr>
        <w:tabs>
          <w:tab w:val="num" w:pos="3240"/>
        </w:tabs>
        <w:ind w:start="3240" w:hanging="1080"/>
      </w:pPr>
      <w:rPr>
        <w:b w:val="false"/>
      </w:rPr>
    </w:lvl>
    <w:lvl w:ilvl="4">
      <w:start w:val="1"/>
      <w:numFmt w:val="decimal"/>
      <w:lvlText w:val="%1.%2.%3.%4.%5"/>
      <w:lvlJc w:val="start"/>
      <w:pPr>
        <w:tabs>
          <w:tab w:val="num" w:pos="3960"/>
        </w:tabs>
        <w:ind w:start="3960" w:hanging="108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840"/>
        </w:tabs>
        <w:ind w:start="6840" w:hanging="1800"/>
      </w:pPr>
      <w:rPr>
        <w:b w:val="false"/>
      </w:rPr>
    </w:lvl>
    <w:lvl w:ilvl="8">
      <w:start w:val="1"/>
      <w:numFmt w:val="decimal"/>
      <w:lvlText w:val="%1.%2.%3.%4.%5.%6.%7.%8.%9"/>
      <w:lvlJc w:val="start"/>
      <w:pPr>
        <w:tabs>
          <w:tab w:val="num" w:pos="7560"/>
        </w:tabs>
        <w:ind w:start="7560" w:hanging="1800"/>
      </w:pPr>
      <w:rPr>
        <w:b w:val="false"/>
      </w:rPr>
    </w:lvl>
  </w:abstractNum>
  <w:abstractNum w:abstractNumId="4">
    <w:lvl w:ilvl="0">
      <w:start w:val="4"/>
      <w:numFmt w:val="decimal"/>
      <w:lvlText w:val="%1."/>
      <w:lvlJc w:val="start"/>
      <w:pPr>
        <w:tabs>
          <w:tab w:val="num" w:pos="360"/>
        </w:tabs>
        <w:ind w:start="360" w:hanging="360"/>
      </w:pPr>
      <w:rPr/>
    </w:lvl>
    <w:lvl w:ilvl="1">
      <w:start w:val="3"/>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5">
    <w:lvl w:ilvl="0">
      <w:start w:val="1"/>
      <w:numFmt w:val="decimal"/>
      <w:lvlText w:val="%1."/>
      <w:lvlJc w:val="start"/>
      <w:pPr>
        <w:tabs>
          <w:tab w:val="num" w:pos="720"/>
        </w:tabs>
        <w:ind w:start="720" w:hanging="720"/>
      </w:pPr>
      <w:rPr>
        <w:i w:val="false"/>
        <w:u w:val="none"/>
        <w:b w:val="false"/>
      </w:rPr>
    </w:lvl>
    <w:lvl w:ilvl="1">
      <w:start w:val="1"/>
      <w:isLgl/>
      <w:numFmt w:val="decimal"/>
      <w:lvlText w:val="%1.%2"/>
      <w:lvlJc w:val="start"/>
      <w:pPr>
        <w:tabs>
          <w:tab w:val="num" w:pos="1440"/>
        </w:tabs>
        <w:ind w:start="1440" w:hanging="720"/>
      </w:pPr>
      <w:rPr>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6">
    <w:lvl w:ilvl="0">
      <w:start w:val="1"/>
      <w:numFmt w:val="decimal"/>
      <w:lvlText w:val="%1."/>
      <w:lvlJc w:val="start"/>
      <w:pPr>
        <w:tabs>
          <w:tab w:val="num" w:pos="720"/>
        </w:tabs>
        <w:ind w:start="720" w:hanging="720"/>
      </w:pPr>
      <w:rPr/>
    </w:lvl>
    <w:lvl w:ilvl="1">
      <w:start w:val="3"/>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7">
    <w:lvl w:ilvl="0">
      <w:start w:val="13"/>
      <w:numFmt w:val="upperLetter"/>
      <w:lvlText w:val="%1."/>
      <w:lvlJc w:val="start"/>
      <w:pPr>
        <w:tabs>
          <w:tab w:val="num" w:pos="450"/>
        </w:tabs>
        <w:ind w:start="450" w:hanging="450"/>
      </w:pPr>
      <w:rPr/>
    </w:lvl>
  </w:abstractNum>
  <w:abstractNum w:abstractNumId="8">
    <w:lvl w:ilvl="0">
      <w:start w:val="6"/>
      <w:numFmt w:val="decimal"/>
      <w:lvlText w:val="%1."/>
      <w:lvlJc w:val="start"/>
      <w:pPr>
        <w:tabs>
          <w:tab w:val="num" w:pos="720"/>
        </w:tabs>
        <w:ind w:start="720" w:hanging="720"/>
      </w:pPr>
      <w:rPr/>
    </w:lvl>
    <w:lvl w:ilvl="1">
      <w:start w:val="1"/>
      <w:isLgl/>
      <w:numFmt w:val="decimal"/>
      <w:lvlText w:val="%1.%2"/>
      <w:lvlJc w:val="start"/>
      <w:pPr>
        <w:tabs>
          <w:tab w:val="num" w:pos="1440"/>
        </w:tabs>
        <w:ind w:start="1440" w:hanging="72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3240"/>
        </w:tabs>
        <w:ind w:start="3240" w:hanging="108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840"/>
        </w:tabs>
        <w:ind w:start="6840" w:hanging="1800"/>
      </w:pPr>
      <w:rPr/>
    </w:lvl>
    <w:lvl w:ilvl="8">
      <w:start w:val="1"/>
      <w:isLgl/>
      <w:numFmt w:val="decimal"/>
      <w:lvlText w:val="%1.%2.%3.%4.%5.%6.%7.%8.%9"/>
      <w:lvlJc w:val="start"/>
      <w:pPr>
        <w:tabs>
          <w:tab w:val="num" w:pos="7560"/>
        </w:tabs>
        <w:ind w:start="7560" w:hanging="1800"/>
      </w:pPr>
      <w:rPr/>
    </w:lvl>
  </w:abstractNum>
  <w:abstractNum w:abstractNumId="9">
    <w:lvl w:ilvl="0">
      <w:start w:val="3"/>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0">
    <w:lvl w:ilvl="0">
      <w:start w:val="4"/>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1">
    <w:lvl w:ilvl="0">
      <w:start w:val="2"/>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2">
    <w:lvl w:ilvl="0">
      <w:start w:val="1"/>
      <w:numFmt w:val="lowerLetter"/>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paragraph" w:styleId="Heading3">
    <w:name w:val="heading 3"/>
    <w:basedOn w:val="Normal"/>
    <w:next w:val="Normal"/>
    <w:qFormat/>
    <w:pPr>
      <w:keepNext w:val="true"/>
      <w:keepLines/>
      <w:numPr>
        <w:ilvl w:val="2"/>
        <w:numId w:val="1"/>
      </w:numPr>
      <w:tabs>
        <w:tab w:val="clear" w:pos="720"/>
        <w:tab w:val="left" w:pos="-1440" w:leader="none"/>
        <w:tab w:val="left" w:pos="-720" w:leader="none"/>
        <w:tab w:val="left" w:pos="0" w:leader="none"/>
        <w:tab w:val="left" w:pos="468" w:leader="none"/>
        <w:tab w:val="left" w:pos="900" w:leader="none"/>
        <w:tab w:val="left" w:pos="2880" w:leader="none"/>
      </w:tabs>
      <w:jc w:val="both"/>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3"/>
      <w:sz w:val="36"/>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24"/>
    </w:rPr>
  </w:style>
  <w:style w:type="paragraph" w:styleId="Heading6">
    <w:name w:val="heading 6"/>
    <w:basedOn w:val="Normal"/>
    <w:next w:val="Normal"/>
    <w:qFormat/>
    <w:pPr>
      <w:keepNext w:val="true"/>
      <w:numPr>
        <w:ilvl w:val="5"/>
        <w:numId w:val="1"/>
      </w:numPr>
      <w:tabs>
        <w:tab w:val="clear" w:pos="720"/>
        <w:tab w:val="left" w:pos="450" w:leader="none"/>
        <w:tab w:val="left" w:pos="900" w:leader="none"/>
      </w:tabs>
      <w:outlineLvl w:val="5"/>
    </w:pPr>
    <w:rPr>
      <w:rFonts w:ascii="Arial" w:hAnsi="Arial" w:cs="Arial"/>
      <w:sz w:val="24"/>
    </w:rPr>
  </w:style>
  <w:style w:type="paragraph" w:styleId="Heading7">
    <w:name w:val="heading 7"/>
    <w:basedOn w:val="Normal"/>
    <w:next w:val="Normal"/>
    <w:qFormat/>
    <w:pPr>
      <w:keepNext w:val="true"/>
      <w:numPr>
        <w:ilvl w:val="6"/>
        <w:numId w:val="1"/>
      </w:numPr>
      <w:ind w:hanging="720" w:start="720" w:end="0"/>
      <w:jc w:val="center"/>
      <w:outlineLvl w:val="6"/>
    </w:pPr>
    <w:rPr>
      <w:rFonts w:ascii="Arial" w:hAnsi="Arial" w:cs="Arial"/>
      <w:sz w:val="24"/>
    </w:rPr>
  </w:style>
  <w:style w:type="paragraph" w:styleId="Heading8">
    <w:name w:val="heading 8"/>
    <w:basedOn w:val="Normal"/>
    <w:next w:val="Normal"/>
    <w:qFormat/>
    <w:pPr>
      <w:keepNext w:val="true"/>
      <w:numPr>
        <w:ilvl w:val="7"/>
        <w:numId w:val="1"/>
      </w:numPr>
      <w:ind w:hanging="0" w:start="-540" w:end="-100"/>
      <w:outlineLvl w:val="7"/>
    </w:pPr>
    <w:rPr>
      <w:rFonts w:ascii="Arial" w:hAnsi="Arial" w:cs="Arial"/>
      <w:sz w:val="24"/>
    </w:rPr>
  </w:style>
  <w:style w:type="paragraph" w:styleId="Heading9">
    <w:name w:val="heading 9"/>
    <w:basedOn w:val="Normal"/>
    <w:next w:val="Normal"/>
    <w:qFormat/>
    <w:pPr>
      <w:keepNext w:val="true"/>
      <w:keepLines/>
      <w:numPr>
        <w:ilvl w:val="8"/>
        <w:numId w:val="1"/>
      </w:numPr>
      <w:tabs>
        <w:tab w:val="clear" w:pos="720"/>
        <w:tab w:val="left" w:pos="-1440" w:leader="none"/>
        <w:tab w:val="left" w:pos="-720" w:leader="none"/>
        <w:tab w:val="left" w:pos="0" w:leader="none"/>
        <w:tab w:val="left" w:pos="468" w:leader="none"/>
        <w:tab w:val="left" w:pos="900" w:leader="none"/>
        <w:tab w:val="left" w:pos="1260" w:leader="none"/>
        <w:tab w:val="left" w:pos="2880" w:leader="none"/>
      </w:tabs>
      <w:ind w:hanging="468" w:start="468" w:end="0"/>
      <w:jc w:val="both"/>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b w:val="false"/>
      <w:u w:val="none"/>
    </w:rPr>
  </w:style>
  <w:style w:type="character" w:styleId="WW8Num3z0">
    <w:name w:val="WW8Num3z0"/>
    <w:qFormat/>
    <w:rPr>
      <w:b w:val="false"/>
    </w:rPr>
  </w:style>
  <w:style w:type="character" w:styleId="WW8Num4z0">
    <w:name w:val="WW8Num4z0"/>
    <w:qFormat/>
    <w:rPr>
      <w:rFonts w:ascii="Times New Roman" w:hAnsi="Times New Roman" w:cs="Times New Roman"/>
      <w:b/>
      <w:sz w:val="20"/>
    </w:rPr>
  </w:style>
  <w:style w:type="character" w:styleId="WW8Num5z0">
    <w:name w:val="WW8Num5z0"/>
    <w:qFormat/>
    <w:rPr>
      <w:sz w:val="24"/>
    </w:rPr>
  </w:style>
  <w:style w:type="character" w:styleId="WW8Num5z1">
    <w:name w:val="WW8Num5z1"/>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z w:val="28"/>
    </w:rPr>
  </w:style>
  <w:style w:type="character" w:styleId="WW8Num10z0">
    <w:name w:val="WW8Num10z0"/>
    <w:qFormat/>
    <w:rPr>
      <w:sz w:val="24"/>
    </w:rPr>
  </w:style>
  <w:style w:type="character" w:styleId="WW8Num11z0">
    <w:name w:val="WW8Num11z0"/>
    <w:qFormat/>
    <w:rPr>
      <w:b w:val="false"/>
      <w:i w:val="false"/>
    </w:rPr>
  </w:style>
  <w:style w:type="character" w:styleId="WW8Num12z0">
    <w:name w:val="WW8Num12z0"/>
    <w:qFormat/>
    <w:rPr>
      <w:b w:val="false"/>
      <w:i w:val="false"/>
      <w:u w:val="none"/>
    </w:rPr>
  </w:style>
  <w:style w:type="character" w:styleId="WW8Num12z1">
    <w:name w:val="WW8Num12z1"/>
    <w:qFormat/>
    <w:rPr>
      <w:b w:val="false"/>
      <w:u w:val="none"/>
    </w:rPr>
  </w:style>
  <w:style w:type="character" w:styleId="WW8Num13z0">
    <w:name w:val="WW8Num13z0"/>
    <w:qFormat/>
    <w:rPr/>
  </w:style>
  <w:style w:type="character" w:styleId="WW8Num14z0">
    <w:name w:val="WW8Num14z0"/>
    <w:qFormat/>
    <w:rPr>
      <w:b w:val="false"/>
      <w:sz w:val="24"/>
    </w:rPr>
  </w:style>
  <w:style w:type="character" w:styleId="WW8Num15z0">
    <w:name w:val="WW8Num15z0"/>
    <w:qFormat/>
    <w:rPr/>
  </w:style>
  <w:style w:type="character" w:styleId="WW8Num16z0">
    <w:name w:val="WW8Num16z0"/>
    <w:qFormat/>
    <w:rPr>
      <w:b w:val="false"/>
      <w:u w:val="none"/>
    </w:rPr>
  </w:style>
  <w:style w:type="character" w:styleId="WW8Num17z0">
    <w:name w:val="WW8Num17z0"/>
    <w:qFormat/>
    <w:rPr/>
  </w:style>
  <w:style w:type="character" w:styleId="WW8Num18z0">
    <w:name w:val="WW8Num18z0"/>
    <w:qFormat/>
    <w:rPr/>
  </w:style>
  <w:style w:type="character" w:styleId="WW8Num18z1">
    <w:name w:val="WW8Num18z1"/>
    <w:qFormat/>
    <w:rPr>
      <w:b w:val="false"/>
      <w:u w:val="none"/>
    </w:rPr>
  </w:style>
  <w:style w:type="character" w:styleId="WW8Num19z0">
    <w:name w:val="WW8Num19z0"/>
    <w:qFormat/>
    <w:rPr>
      <w:b w:val="false"/>
    </w:rPr>
  </w:style>
  <w:style w:type="character" w:styleId="WW8Num20z0">
    <w:name w:val="WW8Num20z0"/>
    <w:qFormat/>
    <w:rPr/>
  </w:style>
  <w:style w:type="character" w:styleId="WW8Num21z0">
    <w:name w:val="WW8Num21z0"/>
    <w:qFormat/>
    <w:rPr/>
  </w:style>
  <w:style w:type="character" w:styleId="WW8Num22z0">
    <w:name w:val="WW8Num22z0"/>
    <w:qFormat/>
    <w:rPr>
      <w:b w:val="false"/>
    </w:rPr>
  </w:style>
  <w:style w:type="character" w:styleId="WW8Num23z0">
    <w:name w:val="WW8Num23z0"/>
    <w:qFormat/>
    <w:rPr>
      <w:rFonts w:ascii="Times New Roman" w:hAnsi="Times New Roman" w:cs="Times New Roman"/>
      <w:b w:val="false"/>
      <w:u w:val="none"/>
    </w:rPr>
  </w:style>
  <w:style w:type="character" w:styleId="WW8Num23z1">
    <w:name w:val="WW8Num23z1"/>
    <w:qFormat/>
    <w:rPr>
      <w:b w:val="false"/>
    </w:rPr>
  </w:style>
  <w:style w:type="character" w:styleId="WW8Num24z0">
    <w:name w:val="WW8Num24z0"/>
    <w:qFormat/>
    <w:rPr>
      <w:rFonts w:ascii="Times New Roman" w:hAnsi="Times New Roman" w:cs="Times New Roman"/>
      <w:b w:val="false"/>
      <w:u w:val="none"/>
    </w:rPr>
  </w:style>
  <w:style w:type="character" w:styleId="WW8Num24z1">
    <w:name w:val="WW8Num24z1"/>
    <w:qFormat/>
    <w:rPr>
      <w:b w:val="false"/>
    </w:rPr>
  </w:style>
  <w:style w:type="character" w:styleId="WW8Num25z0">
    <w:name w:val="WW8Num25z0"/>
    <w:qFormat/>
    <w:rPr>
      <w:b w:val="false"/>
    </w:rPr>
  </w:style>
  <w:style w:type="character" w:styleId="WW8Num26z0">
    <w:name w:val="WW8Num26z0"/>
    <w:qFormat/>
    <w:rPr/>
  </w:style>
  <w:style w:type="character" w:styleId="WW8Num27z0">
    <w:name w:val="WW8Num27z0"/>
    <w:qFormat/>
    <w:rPr/>
  </w:style>
  <w:style w:type="character" w:styleId="WW8Num28z0">
    <w:name w:val="WW8Num28z0"/>
    <w:qFormat/>
    <w:rPr>
      <w:rFonts w:ascii="Times New Roman" w:hAnsi="Times New Roman" w:cs="Times New Roman"/>
      <w:b w:val="false"/>
    </w:rPr>
  </w:style>
  <w:style w:type="character" w:styleId="WW8Num29z0">
    <w:name w:val="WW8Num29z0"/>
    <w:qFormat/>
    <w:rPr/>
  </w:style>
  <w:style w:type="character" w:styleId="WW8Num30z0">
    <w:name w:val="WW8Num30z0"/>
    <w:qFormat/>
    <w:rPr/>
  </w:style>
  <w:style w:type="character" w:styleId="WW8Num31z0">
    <w:name w:val="WW8Num31z0"/>
    <w:qFormat/>
    <w:rPr>
      <w:b w:val="false"/>
      <w:i w:val="false"/>
      <w:u w:val="none"/>
    </w:rPr>
  </w:style>
  <w:style w:type="character" w:styleId="WW8Num31z1">
    <w:name w:val="WW8Num31z1"/>
    <w:qFormat/>
    <w:rPr>
      <w:b w:val="false"/>
      <w:u w:val="none"/>
    </w:rPr>
  </w:style>
  <w:style w:type="character" w:styleId="WW8Num32z0">
    <w:name w:val="WW8Num32z0"/>
    <w:qFormat/>
    <w:rPr>
      <w:rFonts w:ascii="Times New Roman" w:hAnsi="Times New Roman" w:cs="Times New Roman"/>
      <w:sz w:val="20"/>
    </w:rPr>
  </w:style>
  <w:style w:type="character" w:styleId="WW8Num33z0">
    <w:name w:val="WW8Num33z0"/>
    <w:qFormat/>
    <w:rPr>
      <w:b w:val="false"/>
      <w:u w:val="none"/>
    </w:rPr>
  </w:style>
  <w:style w:type="character" w:styleId="WW8Num34z0">
    <w:name w:val="WW8Num34z0"/>
    <w:qFormat/>
    <w:rPr>
      <w:b w:val="false"/>
      <w:u w:val="none"/>
    </w:rPr>
  </w:style>
  <w:style w:type="character" w:styleId="WW8Num35z0">
    <w:name w:val="WW8Num35z0"/>
    <w:qFormat/>
    <w:rPr>
      <w:rFonts w:ascii="Times New Roman" w:hAnsi="Times New Roman" w:cs="Times New Roman"/>
      <w:sz w:val="28"/>
    </w:rPr>
  </w:style>
  <w:style w:type="character" w:styleId="WW8Num36z0">
    <w:name w:val="WW8Num36z0"/>
    <w:qFormat/>
    <w:rPr>
      <w:rFonts w:ascii="Arial" w:hAnsi="Arial" w:cs="Arial"/>
      <w:sz w:val="24"/>
    </w:rPr>
  </w:style>
  <w:style w:type="character" w:styleId="WW8Num37z0">
    <w:name w:val="WW8Num37z0"/>
    <w:qFormat/>
    <w:rPr>
      <w:sz w:val="28"/>
    </w:rPr>
  </w:style>
  <w:style w:type="character" w:styleId="WW8Num37z1">
    <w:name w:val="WW8Num37z1"/>
    <w:qFormat/>
    <w:rPr>
      <w:b w:val="false"/>
    </w:rPr>
  </w:style>
  <w:style w:type="character" w:styleId="WW8Num38z0">
    <w:name w:val="WW8Num38z0"/>
    <w:qFormat/>
    <w:rPr/>
  </w:style>
  <w:style w:type="character" w:styleId="WW8Num39z0">
    <w:name w:val="WW8Num39z0"/>
    <w:qFormat/>
    <w:rPr>
      <w:b/>
    </w:rPr>
  </w:style>
  <w:style w:type="character" w:styleId="WW8Num40z0">
    <w:name w:val="WW8Num40z0"/>
    <w:qFormat/>
    <w:rPr>
      <w:sz w:val="28"/>
    </w:rPr>
  </w:style>
  <w:style w:type="character" w:styleId="WW8Num41z0">
    <w:name w:val="WW8Num41z0"/>
    <w:qFormat/>
    <w:rPr/>
  </w:style>
  <w:style w:type="character" w:styleId="WW8Num42z0">
    <w:name w:val="WW8Num42z0"/>
    <w:qFormat/>
    <w:rPr/>
  </w:style>
  <w:style w:type="character" w:styleId="WW8Num43z0">
    <w:name w:val="WW8Num43z0"/>
    <w:qFormat/>
    <w:rPr>
      <w:rFonts w:ascii="Times New Roman" w:hAnsi="Times New Roman" w:cs="Times New Roman"/>
      <w:sz w:val="28"/>
    </w:rPr>
  </w:style>
  <w:style w:type="character" w:styleId="WW8Num44z0">
    <w:name w:val="WW8Num44z0"/>
    <w:qFormat/>
    <w:rPr/>
  </w:style>
  <w:style w:type="character" w:styleId="WW8Num45z0">
    <w:name w:val="WW8Num45z0"/>
    <w:qFormat/>
    <w:rPr>
      <w:b w:val="false"/>
      <w:i w:val="false"/>
      <w:u w:val="none"/>
    </w:rPr>
  </w:style>
  <w:style w:type="character" w:styleId="WW8Num45z1">
    <w:name w:val="WW8Num45z1"/>
    <w:qFormat/>
    <w:rPr>
      <w:b w:val="false"/>
      <w:u w:val="none"/>
    </w:rPr>
  </w:style>
  <w:style w:type="character" w:styleId="WW8Num46z0">
    <w:name w:val="WW8Num46z0"/>
    <w:qFormat/>
    <w:rPr/>
  </w:style>
  <w:style w:type="character" w:styleId="WW8Num47z0">
    <w:name w:val="WW8Num47z0"/>
    <w:qFormat/>
    <w:rPr>
      <w:b w:val="false"/>
      <w:i w:val="false"/>
      <w:u w:val="none"/>
    </w:rPr>
  </w:style>
  <w:style w:type="character" w:styleId="WW8Num47z1">
    <w:name w:val="WW8Num47z1"/>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b w:val="false"/>
    </w:rPr>
  </w:style>
  <w:style w:type="character" w:styleId="WW8Num53z0">
    <w:name w:val="WW8Num53z0"/>
    <w:qFormat/>
    <w:rPr/>
  </w:style>
  <w:style w:type="character" w:styleId="WW8Num54z0">
    <w:name w:val="WW8Num54z0"/>
    <w:qFormat/>
    <w:rPr/>
  </w:style>
  <w:style w:type="character" w:styleId="WW8Num55z0">
    <w:name w:val="WW8Num55z0"/>
    <w:qFormat/>
    <w:rPr>
      <w:b w:val="false"/>
      <w:u w:val="none"/>
    </w:rPr>
  </w:style>
  <w:style w:type="character" w:styleId="WW8Num55z1">
    <w:name w:val="WW8Num55z1"/>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b w:val="false"/>
    </w:rPr>
  </w:style>
  <w:style w:type="character" w:styleId="WW8Num60z0">
    <w:name w:val="WW8Num60z0"/>
    <w:qFormat/>
    <w:rPr>
      <w:b w:val="false"/>
      <w:u w:val="none"/>
    </w:rPr>
  </w:style>
  <w:style w:type="character" w:styleId="WW8Num61z0">
    <w:name w:val="WW8Num61z0"/>
    <w:qFormat/>
    <w:rPr/>
  </w:style>
  <w:style w:type="character" w:styleId="WW8Num62z0">
    <w:name w:val="WW8Num62z0"/>
    <w:qFormat/>
    <w:rPr>
      <w:rFonts w:ascii="Times New Roman" w:hAnsi="Times New Roman" w:cs="Times New Roman"/>
      <w:sz w:val="20"/>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z w:val="28"/>
    </w:rPr>
  </w:style>
  <w:style w:type="character" w:styleId="WW8Num71z0">
    <w:name w:val="WW8Num71z0"/>
    <w:qFormat/>
    <w:rPr>
      <w:rFonts w:ascii="Arial" w:hAnsi="Arial" w:cs="Arial"/>
    </w:rPr>
  </w:style>
  <w:style w:type="character" w:styleId="WW8Num72z0">
    <w:name w:val="WW8Num72z0"/>
    <w:qFormat/>
    <w:rPr/>
  </w:style>
  <w:style w:type="character" w:styleId="WW8Num74z0">
    <w:name w:val="WW8Num74z0"/>
    <w:qFormat/>
    <w:rPr/>
  </w:style>
  <w:style w:type="character" w:styleId="WW8Num75z0">
    <w:name w:val="WW8Num75z0"/>
    <w:qFormat/>
    <w:rPr>
      <w:b w:val="false"/>
    </w:rPr>
  </w:style>
  <w:style w:type="character" w:styleId="WW8Num75z1">
    <w:name w:val="WW8Num75z1"/>
    <w:qFormat/>
    <w:rPr/>
  </w:style>
  <w:style w:type="character" w:styleId="WW8Num76z0">
    <w:name w:val="WW8Num76z0"/>
    <w:qFormat/>
    <w:rPr>
      <w:rFonts w:ascii="Arial" w:hAnsi="Arial" w:cs="Arial"/>
      <w:sz w:val="28"/>
    </w:rPr>
  </w:style>
  <w:style w:type="character" w:styleId="WW8Num77z0">
    <w:name w:val="WW8Num77z0"/>
    <w:qFormat/>
    <w:rPr>
      <w:sz w:val="28"/>
    </w:rPr>
  </w:style>
  <w:style w:type="character" w:styleId="WW8Num78z0">
    <w:name w:val="WW8Num78z0"/>
    <w:qFormat/>
    <w:rPr/>
  </w:style>
  <w:style w:type="character" w:styleId="WW8Num79z0">
    <w:name w:val="WW8Num79z0"/>
    <w:qFormat/>
    <w:rPr/>
  </w:style>
  <w:style w:type="character" w:styleId="WW8Num80z0">
    <w:name w:val="WW8Num80z0"/>
    <w:qFormat/>
    <w:rPr>
      <w:rFonts w:ascii="Arial" w:hAnsi="Arial" w:cs="Arial"/>
    </w:rPr>
  </w:style>
  <w:style w:type="character" w:styleId="WW8Num81z0">
    <w:name w:val="WW8Num81z0"/>
    <w:qFormat/>
    <w:rPr>
      <w:b/>
    </w:rPr>
  </w:style>
  <w:style w:type="character" w:styleId="WW8Num83z0">
    <w:name w:val="WW8Num83z0"/>
    <w:qFormat/>
    <w:rPr>
      <w:b w:val="false"/>
      <w:u w:val="none"/>
    </w:rPr>
  </w:style>
  <w:style w:type="character" w:styleId="WW8Num84z0">
    <w:name w:val="WW8Num84z0"/>
    <w:qFormat/>
    <w:rPr/>
  </w:style>
  <w:style w:type="character" w:styleId="WW8Num85z0">
    <w:name w:val="WW8Num85z0"/>
    <w:qFormat/>
    <w:rPr/>
  </w:style>
  <w:style w:type="character" w:styleId="WW8Num86z0">
    <w:name w:val="WW8Num86z0"/>
    <w:qFormat/>
    <w:rPr>
      <w:b w:val="false"/>
      <w:i w:val="false"/>
      <w:u w:val="none"/>
    </w:rPr>
  </w:style>
  <w:style w:type="character" w:styleId="WW8Num86z1">
    <w:name w:val="WW8Num86z1"/>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z w:val="24"/>
    </w:rPr>
  </w:style>
  <w:style w:type="character" w:styleId="WW8Num91z0">
    <w:name w:val="WW8Num91z0"/>
    <w:qFormat/>
    <w:rPr>
      <w:b w:val="false"/>
      <w:i w:val="false"/>
      <w:u w:val="none"/>
    </w:rPr>
  </w:style>
  <w:style w:type="character" w:styleId="WW8Num92z0">
    <w:name w:val="WW8Num92z0"/>
    <w:qFormat/>
    <w:rPr>
      <w:rFonts w:ascii="Arial" w:hAnsi="Arial" w:cs="Arial"/>
      <w:b/>
    </w:rPr>
  </w:style>
  <w:style w:type="character" w:styleId="WW8Num93z0">
    <w:name w:val="WW8Num93z0"/>
    <w:qFormat/>
    <w:rPr>
      <w:sz w:val="26"/>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rFonts w:ascii="Arial" w:hAnsi="Arial" w:cs="Arial"/>
      <w:sz w:val="28"/>
    </w:rPr>
  </w:style>
  <w:style w:type="character" w:styleId="WW8Num98z0">
    <w:name w:val="WW8Num98z0"/>
    <w:qFormat/>
    <w:rPr>
      <w:rFonts w:ascii="Arial" w:hAnsi="Arial" w:cs="Arial"/>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b w:val="false"/>
      <w:sz w:val="28"/>
    </w:rPr>
  </w:style>
  <w:style w:type="character" w:styleId="WW8Num104z0">
    <w:name w:val="WW8Num104z0"/>
    <w:qFormat/>
    <w:rPr>
      <w:b w:val="false"/>
      <w:u w:val="none"/>
    </w:rPr>
  </w:style>
  <w:style w:type="character" w:styleId="WW8Num105z0">
    <w:name w:val="WW8Num105z0"/>
    <w:qFormat/>
    <w:rPr>
      <w:rFonts w:ascii="Arial" w:hAnsi="Arial" w:cs="Arial"/>
      <w:sz w:val="24"/>
    </w:rPr>
  </w:style>
  <w:style w:type="character" w:styleId="WW8Num106z0">
    <w:name w:val="WW8Num106z0"/>
    <w:qFormat/>
    <w:rPr/>
  </w:style>
  <w:style w:type="character" w:styleId="WW8Num107z0">
    <w:name w:val="WW8Num107z0"/>
    <w:qFormat/>
    <w:rPr>
      <w:b w:val="false"/>
      <w:u w:val="none"/>
    </w:rPr>
  </w:style>
  <w:style w:type="character" w:styleId="WW8Num108z0">
    <w:name w:val="WW8Num108z0"/>
    <w:qFormat/>
    <w:rPr/>
  </w:style>
  <w:style w:type="character" w:styleId="WW8Num109z0">
    <w:name w:val="WW8Num109z0"/>
    <w:qFormat/>
    <w:rPr>
      <w:b w:val="false"/>
      <w:i w:val="false"/>
      <w:u w:val="none"/>
    </w:rPr>
  </w:style>
  <w:style w:type="character" w:styleId="WW8Num109z1">
    <w:name w:val="WW8Num109z1"/>
    <w:qFormat/>
    <w:rPr>
      <w:b w:val="false"/>
      <w:u w:val="none"/>
    </w:rPr>
  </w:style>
  <w:style w:type="character" w:styleId="WW8Num110z0">
    <w:name w:val="WW8Num110z0"/>
    <w:qFormat/>
    <w:rPr>
      <w:rFonts w:ascii="Arial" w:hAnsi="Arial" w:cs="Arial"/>
      <w:b w:val="false"/>
      <w:sz w:val="24"/>
    </w:rPr>
  </w:style>
  <w:style w:type="character" w:styleId="WW8Num111z0">
    <w:name w:val="WW8Num111z0"/>
    <w:qFormat/>
    <w:rPr>
      <w:b w:val="false"/>
      <w:u w:val="none"/>
    </w:rPr>
  </w:style>
  <w:style w:type="character" w:styleId="WW8Num112z0">
    <w:name w:val="WW8Num112z0"/>
    <w:qFormat/>
    <w:rPr/>
  </w:style>
  <w:style w:type="character" w:styleId="WW8Num113z0">
    <w:name w:val="WW8Num113z0"/>
    <w:qFormat/>
    <w:rPr/>
  </w:style>
  <w:style w:type="character" w:styleId="WW8Num115z0">
    <w:name w:val="WW8Num115z0"/>
    <w:qFormat/>
    <w:rPr>
      <w:rFonts w:ascii="Arial" w:hAnsi="Arial" w:cs="Arial"/>
      <w:b w:val="false"/>
      <w:i w:val="false"/>
      <w:sz w:val="28"/>
    </w:rPr>
  </w:style>
  <w:style w:type="character" w:styleId="WW8Num116z0">
    <w:name w:val="WW8Num116z0"/>
    <w:qFormat/>
    <w:rPr/>
  </w:style>
  <w:style w:type="character" w:styleId="WW8Num117z0">
    <w:name w:val="WW8Num117z0"/>
    <w:qFormat/>
    <w:rPr/>
  </w:style>
  <w:style w:type="character" w:styleId="WW8Num118z0">
    <w:name w:val="WW8Num118z0"/>
    <w:qFormat/>
    <w:rPr>
      <w:rFonts w:ascii="Arial" w:hAnsi="Arial" w:cs="Arial"/>
    </w:rPr>
  </w:style>
  <w:style w:type="character" w:styleId="WW8Num119z0">
    <w:name w:val="WW8Num119z0"/>
    <w:qFormat/>
    <w:rPr>
      <w:b/>
    </w:rPr>
  </w:style>
  <w:style w:type="character" w:styleId="WW8Num120z0">
    <w:name w:val="WW8Num120z0"/>
    <w:qFormat/>
    <w:rPr/>
  </w:style>
  <w:style w:type="character" w:styleId="WW8Num121z0">
    <w:name w:val="WW8Num121z0"/>
    <w:qFormat/>
    <w:rPr>
      <w:sz w:val="28"/>
    </w:rPr>
  </w:style>
  <w:style w:type="character" w:styleId="WW8Num121z1">
    <w:name w:val="WW8Num121z1"/>
    <w:qFormat/>
    <w:rPr/>
  </w:style>
  <w:style w:type="character" w:styleId="WW8Num122z0">
    <w:name w:val="WW8Num122z0"/>
    <w:qFormat/>
    <w:rPr>
      <w:i/>
    </w:rPr>
  </w:style>
  <w:style w:type="character" w:styleId="WW8Num122z1">
    <w:name w:val="WW8Num122z1"/>
    <w:qFormat/>
    <w:rPr/>
  </w:style>
  <w:style w:type="character" w:styleId="WW8Num123z0">
    <w:name w:val="WW8Num123z0"/>
    <w:qFormat/>
    <w:rPr>
      <w:b w:val="false"/>
      <w:u w:val="none"/>
    </w:rPr>
  </w:style>
  <w:style w:type="character" w:styleId="WW8Num124z0">
    <w:name w:val="WW8Num124z0"/>
    <w:qFormat/>
    <w:rPr/>
  </w:style>
  <w:style w:type="character" w:styleId="WW8Num125z0">
    <w:name w:val="WW8Num125z0"/>
    <w:qFormat/>
    <w:rPr>
      <w:sz w:val="28"/>
    </w:rPr>
  </w:style>
  <w:style w:type="character" w:styleId="WW8Num125z1">
    <w:name w:val="WW8Num125z1"/>
    <w:qFormat/>
    <w:rPr/>
  </w:style>
  <w:style w:type="character" w:styleId="WW8Num126z0">
    <w:name w:val="WW8Num126z0"/>
    <w:qFormat/>
    <w:rPr/>
  </w:style>
  <w:style w:type="character" w:styleId="WW8Num127z0">
    <w:name w:val="WW8Num127z0"/>
    <w:qFormat/>
    <w:rPr/>
  </w:style>
  <w:style w:type="character" w:styleId="WW8Num128z0">
    <w:name w:val="WW8Num128z0"/>
    <w:qFormat/>
    <w:rPr>
      <w:rFonts w:ascii="Arial" w:hAnsi="Arial" w:cs="Arial"/>
    </w:rPr>
  </w:style>
  <w:style w:type="character" w:styleId="WW8Num129z0">
    <w:name w:val="WW8Num129z0"/>
    <w:qFormat/>
    <w:rPr/>
  </w:style>
  <w:style w:type="character" w:styleId="WW8Num130z0">
    <w:name w:val="WW8Num130z0"/>
    <w:qFormat/>
    <w:rPr/>
  </w:style>
  <w:style w:type="character" w:styleId="WW8Num131z0">
    <w:name w:val="WW8Num131z0"/>
    <w:qFormat/>
    <w:rPr>
      <w:b w:val="false"/>
    </w:rPr>
  </w:style>
  <w:style w:type="character" w:styleId="WW8Num132z0">
    <w:name w:val="WW8Num132z0"/>
    <w:qFormat/>
    <w:rPr>
      <w:b w:val="false"/>
    </w:rPr>
  </w:style>
  <w:style w:type="character" w:styleId="WW8Num133z0">
    <w:name w:val="WW8Num133z0"/>
    <w:qFormat/>
    <w:rPr>
      <w:b w:val="false"/>
      <w:i w:val="false"/>
      <w:u w:val="none"/>
    </w:rPr>
  </w:style>
  <w:style w:type="character" w:styleId="WW8Num133z1">
    <w:name w:val="WW8Num133z1"/>
    <w:qFormat/>
    <w:rPr/>
  </w:style>
  <w:style w:type="character" w:styleId="WW8Num134z0">
    <w:name w:val="WW8Num134z0"/>
    <w:qFormat/>
    <w:rPr>
      <w:b/>
      <w:sz w:val="28"/>
    </w:rPr>
  </w:style>
  <w:style w:type="character" w:styleId="WW8Num135z0">
    <w:name w:val="WW8Num135z0"/>
    <w:qFormat/>
    <w:rPr>
      <w:sz w:val="28"/>
    </w:rPr>
  </w:style>
  <w:style w:type="character" w:styleId="WW8Num136z0">
    <w:name w:val="WW8Num136z0"/>
    <w:qFormat/>
    <w:rPr>
      <w:b/>
    </w:rPr>
  </w:style>
  <w:style w:type="character" w:styleId="WW8Num137z0">
    <w:name w:val="WW8Num137z0"/>
    <w:qFormat/>
    <w:rPr/>
  </w:style>
  <w:style w:type="character" w:styleId="WW8Num138z0">
    <w:name w:val="WW8Num138z0"/>
    <w:qFormat/>
    <w:rPr/>
  </w:style>
  <w:style w:type="character" w:styleId="WW8Num140z0">
    <w:name w:val="WW8Num140z0"/>
    <w:qFormat/>
    <w:rPr/>
  </w:style>
  <w:style w:type="character" w:styleId="WW8Num141z0">
    <w:name w:val="WW8Num141z0"/>
    <w:qFormat/>
    <w:rPr/>
  </w:style>
  <w:style w:type="character" w:styleId="WW8Num142z0">
    <w:name w:val="WW8Num142z0"/>
    <w:qFormat/>
    <w:rPr/>
  </w:style>
  <w:style w:type="character" w:styleId="WW8Num143z0">
    <w:name w:val="WW8Num143z0"/>
    <w:qFormat/>
    <w:rPr/>
  </w:style>
  <w:style w:type="character" w:styleId="WW8Num144z0">
    <w:name w:val="WW8Num144z0"/>
    <w:qFormat/>
    <w:rPr/>
  </w:style>
  <w:style w:type="character" w:styleId="WW8Num145z0">
    <w:name w:val="WW8Num145z0"/>
    <w:qFormat/>
    <w:rPr/>
  </w:style>
  <w:style w:type="character" w:styleId="WW8Num146z0">
    <w:name w:val="WW8Num146z0"/>
    <w:qFormat/>
    <w:rPr>
      <w:b w:val="false"/>
      <w:u w:val="none"/>
    </w:rPr>
  </w:style>
  <w:style w:type="character" w:styleId="WW8Num146z1">
    <w:name w:val="WW8Num146z1"/>
    <w:qFormat/>
    <w:rPr/>
  </w:style>
  <w:style w:type="character" w:styleId="WW8Num147z0">
    <w:name w:val="WW8Num147z0"/>
    <w:qFormat/>
    <w:rPr/>
  </w:style>
  <w:style w:type="character" w:styleId="WW8Num148z0">
    <w:name w:val="WW8Num148z0"/>
    <w:qFormat/>
    <w:rPr>
      <w:b/>
    </w:rPr>
  </w:style>
  <w:style w:type="character" w:styleId="WW8Num149z0">
    <w:name w:val="WW8Num149z0"/>
    <w:qFormat/>
    <w:rPr>
      <w:b w:val="false"/>
    </w:rPr>
  </w:style>
  <w:style w:type="character" w:styleId="WW8Num149z1">
    <w:name w:val="WW8Num149z1"/>
    <w:qFormat/>
    <w:rPr/>
  </w:style>
  <w:style w:type="character" w:styleId="WW8Num151z0">
    <w:name w:val="WW8Num151z0"/>
    <w:qFormat/>
    <w:rPr/>
  </w:style>
  <w:style w:type="character" w:styleId="WW8Num152z0">
    <w:name w:val="WW8Num152z0"/>
    <w:qFormat/>
    <w:rPr>
      <w:sz w:val="28"/>
    </w:rPr>
  </w:style>
  <w:style w:type="character" w:styleId="WW8Num153z0">
    <w:name w:val="WW8Num153z0"/>
    <w:qFormat/>
    <w:rPr>
      <w:b w:val="false"/>
      <w:u w:val="none"/>
    </w:rPr>
  </w:style>
  <w:style w:type="character" w:styleId="WW8Num155z0">
    <w:name w:val="WW8Num155z0"/>
    <w:qFormat/>
    <w:rPr>
      <w:rFonts w:ascii="Arial" w:hAnsi="Arial" w:cs="Arial"/>
      <w:sz w:val="26"/>
    </w:rPr>
  </w:style>
  <w:style w:type="character" w:styleId="WW8Num156z0">
    <w:name w:val="WW8Num156z0"/>
    <w:qFormat/>
    <w:rPr/>
  </w:style>
  <w:style w:type="character" w:styleId="WW8Num157z0">
    <w:name w:val="WW8Num157z0"/>
    <w:qFormat/>
    <w:rPr/>
  </w:style>
  <w:style w:type="character" w:styleId="WW8Num158z0">
    <w:name w:val="WW8Num158z0"/>
    <w:qFormat/>
    <w:rPr>
      <w:b w:val="false"/>
    </w:rPr>
  </w:style>
  <w:style w:type="character" w:styleId="WW8Num159z0">
    <w:name w:val="WW8Num159z0"/>
    <w:qFormat/>
    <w:rPr/>
  </w:style>
  <w:style w:type="character" w:styleId="WW8Num160z0">
    <w:name w:val="WW8Num160z0"/>
    <w:qFormat/>
    <w:rPr>
      <w:sz w:val="28"/>
    </w:rPr>
  </w:style>
  <w:style w:type="character" w:styleId="WW8Num161z0">
    <w:name w:val="WW8Num161z0"/>
    <w:qFormat/>
    <w:rPr>
      <w:b w:val="false"/>
    </w:rPr>
  </w:style>
  <w:style w:type="character" w:styleId="WW8Num161z1">
    <w:name w:val="WW8Num161z1"/>
    <w:qFormat/>
    <w:rPr/>
  </w:style>
  <w:style w:type="character" w:styleId="WW8Num162z0">
    <w:name w:val="WW8Num162z0"/>
    <w:qFormat/>
    <w:rPr>
      <w:b w:val="false"/>
      <w:i w:val="false"/>
      <w:u w:val="none"/>
    </w:rPr>
  </w:style>
  <w:style w:type="character" w:styleId="WW8Num162z1">
    <w:name w:val="WW8Num162z1"/>
    <w:qFormat/>
    <w:rPr>
      <w:b w:val="false"/>
      <w:u w:val="none"/>
    </w:rPr>
  </w:style>
  <w:style w:type="character" w:styleId="WW8Num163z0">
    <w:name w:val="WW8Num163z0"/>
    <w:qFormat/>
    <w:rPr>
      <w:rFonts w:ascii="Arial" w:hAnsi="Arial" w:cs="Arial"/>
      <w:b w:val="false"/>
      <w:sz w:val="24"/>
    </w:rPr>
  </w:style>
  <w:style w:type="character" w:styleId="WW8Num164z0">
    <w:name w:val="WW8Num164z0"/>
    <w:qFormat/>
    <w:rPr>
      <w:b w:val="false"/>
    </w:rPr>
  </w:style>
  <w:style w:type="character" w:styleId="WW8Num164z1">
    <w:name w:val="WW8Num164z1"/>
    <w:qFormat/>
    <w:rPr/>
  </w:style>
  <w:style w:type="character" w:styleId="WW8Num165z0">
    <w:name w:val="WW8Num165z0"/>
    <w:qFormat/>
    <w:rPr/>
  </w:style>
  <w:style w:type="character" w:styleId="WW8Num166z0">
    <w:name w:val="WW8Num166z0"/>
    <w:qFormat/>
    <w:rPr>
      <w:sz w:val="24"/>
    </w:rPr>
  </w:style>
  <w:style w:type="character" w:styleId="WW8Num168z0">
    <w:name w:val="WW8Num168z0"/>
    <w:qFormat/>
    <w:rPr>
      <w:b w:val="false"/>
      <w:i w:val="false"/>
      <w:u w:val="none"/>
    </w:rPr>
  </w:style>
  <w:style w:type="character" w:styleId="WW8Num169z0">
    <w:name w:val="WW8Num169z0"/>
    <w:qFormat/>
    <w:rPr>
      <w:b w:val="false"/>
    </w:rPr>
  </w:style>
  <w:style w:type="character" w:styleId="WW8Num170z0">
    <w:name w:val="WW8Num170z0"/>
    <w:qFormat/>
    <w:rPr>
      <w:sz w:val="26"/>
    </w:rPr>
  </w:style>
  <w:style w:type="character" w:styleId="WW8Num172z0">
    <w:name w:val="WW8Num172z0"/>
    <w:qFormat/>
    <w:rPr/>
  </w:style>
  <w:style w:type="character" w:styleId="WW8Num173z0">
    <w:name w:val="WW8Num173z0"/>
    <w:qFormat/>
    <w:rPr>
      <w:sz w:val="26"/>
    </w:rPr>
  </w:style>
  <w:style w:type="character" w:styleId="WW8Num174z0">
    <w:name w:val="WW8Num174z0"/>
    <w:qFormat/>
    <w:rPr/>
  </w:style>
  <w:style w:type="character" w:styleId="WW8Num175z0">
    <w:name w:val="WW8Num175z0"/>
    <w:qFormat/>
    <w:rPr>
      <w:b w:val="false"/>
      <w:u w:val="none"/>
    </w:rPr>
  </w:style>
  <w:style w:type="character" w:styleId="WW8Num176z0">
    <w:name w:val="WW8Num176z0"/>
    <w:qFormat/>
    <w:rPr>
      <w:rFonts w:ascii="Arial" w:hAnsi="Arial" w:cs="Arial"/>
      <w:sz w:val="28"/>
    </w:rPr>
  </w:style>
  <w:style w:type="character" w:styleId="WW8Num177z0">
    <w:name w:val="WW8Num177z0"/>
    <w:qFormat/>
    <w:rPr>
      <w:b/>
      <w:sz w:val="20"/>
    </w:rPr>
  </w:style>
  <w:style w:type="character" w:styleId="WW8Num178z0">
    <w:name w:val="WW8Num178z0"/>
    <w:qFormat/>
    <w:rPr>
      <w:b w:val="false"/>
      <w:u w:val="none"/>
    </w:rPr>
  </w:style>
  <w:style w:type="character" w:styleId="WW8Num179z0">
    <w:name w:val="WW8Num179z0"/>
    <w:qFormat/>
    <w:rPr/>
  </w:style>
  <w:style w:type="character" w:styleId="WW8Num180z0">
    <w:name w:val="WW8Num180z0"/>
    <w:qFormat/>
    <w:rPr>
      <w:b w:val="false"/>
    </w:rPr>
  </w:style>
  <w:style w:type="character" w:styleId="WW8Num180z1">
    <w:name w:val="WW8Num180z1"/>
    <w:qFormat/>
    <w:rPr/>
  </w:style>
  <w:style w:type="character" w:styleId="WW8Num181z0">
    <w:name w:val="WW8Num181z0"/>
    <w:qFormat/>
    <w:rPr/>
  </w:style>
  <w:style w:type="character" w:styleId="WW8Num182z0">
    <w:name w:val="WW8Num182z0"/>
    <w:qFormat/>
    <w:rPr/>
  </w:style>
  <w:style w:type="character" w:styleId="WW8Num183z0">
    <w:name w:val="WW8Num183z0"/>
    <w:qFormat/>
    <w:rPr>
      <w:rFonts w:ascii="Arial" w:hAnsi="Arial" w:cs="Arial"/>
      <w:b w:val="false"/>
      <w:sz w:val="28"/>
    </w:rPr>
  </w:style>
  <w:style w:type="character" w:styleId="WW8Num184z0">
    <w:name w:val="WW8Num184z0"/>
    <w:qFormat/>
    <w:rPr/>
  </w:style>
  <w:style w:type="character" w:styleId="WW8Num185z0">
    <w:name w:val="WW8Num185z0"/>
    <w:qFormat/>
    <w:rPr>
      <w:rFonts w:ascii="Arial" w:hAnsi="Arial" w:cs="Arial"/>
      <w:sz w:val="28"/>
    </w:rPr>
  </w:style>
  <w:style w:type="character" w:styleId="WW8Num185z1">
    <w:name w:val="WW8Num185z1"/>
    <w:qFormat/>
    <w:rPr/>
  </w:style>
  <w:style w:type="character" w:styleId="WW8Num186z0">
    <w:name w:val="WW8Num186z0"/>
    <w:qFormat/>
    <w:rPr>
      <w:rFonts w:ascii="Arial" w:hAnsi="Arial" w:cs="Arial"/>
      <w:sz w:val="28"/>
    </w:rPr>
  </w:style>
  <w:style w:type="character" w:styleId="WW8Num187z0">
    <w:name w:val="WW8Num187z0"/>
    <w:qFormat/>
    <w:rPr>
      <w:sz w:val="28"/>
    </w:rPr>
  </w:style>
  <w:style w:type="character" w:styleId="WW8Num188z0">
    <w:name w:val="WW8Num188z0"/>
    <w:qFormat/>
    <w:rPr/>
  </w:style>
  <w:style w:type="character" w:styleId="WW8Num189z0">
    <w:name w:val="WW8Num189z0"/>
    <w:qFormat/>
    <w:rPr>
      <w:b/>
    </w:rPr>
  </w:style>
  <w:style w:type="character" w:styleId="WW8Num190z0">
    <w:name w:val="WW8Num190z0"/>
    <w:qFormat/>
    <w:rPr>
      <w:sz w:val="28"/>
    </w:rPr>
  </w:style>
  <w:style w:type="character" w:styleId="WW8Num191z0">
    <w:name w:val="WW8Num191z0"/>
    <w:qFormat/>
    <w:rPr/>
  </w:style>
  <w:style w:type="character" w:styleId="WW8Num192z0">
    <w:name w:val="WW8Num192z0"/>
    <w:qFormat/>
    <w:rPr/>
  </w:style>
  <w:style w:type="character" w:styleId="WW8Num193z0">
    <w:name w:val="WW8Num193z0"/>
    <w:qFormat/>
    <w:rPr/>
  </w:style>
  <w:style w:type="character" w:styleId="WW8Num194z0">
    <w:name w:val="WW8Num194z0"/>
    <w:qFormat/>
    <w:rPr>
      <w:rFonts w:ascii="Arial" w:hAnsi="Arial" w:cs="Arial"/>
    </w:rPr>
  </w:style>
  <w:style w:type="character" w:styleId="WW8Num195z0">
    <w:name w:val="WW8Num195z0"/>
    <w:qFormat/>
    <w:rPr>
      <w:b w:val="false"/>
    </w:rPr>
  </w:style>
  <w:style w:type="character" w:styleId="WW8Num195z1">
    <w:name w:val="WW8Num195z1"/>
    <w:qFormat/>
    <w:rPr/>
  </w:style>
  <w:style w:type="character" w:styleId="WW8Num196z0">
    <w:name w:val="WW8Num196z0"/>
    <w:qFormat/>
    <w:rPr/>
  </w:style>
  <w:style w:type="character" w:styleId="WW8Num197z0">
    <w:name w:val="WW8Num197z0"/>
    <w:qFormat/>
    <w:rPr>
      <w:b w:val="false"/>
    </w:rPr>
  </w:style>
  <w:style w:type="character" w:styleId="WW8Num198z0">
    <w:name w:val="WW8Num198z0"/>
    <w:qFormat/>
    <w:rPr/>
  </w:style>
  <w:style w:type="character" w:styleId="WW8Num199z0">
    <w:name w:val="WW8Num199z0"/>
    <w:qFormat/>
    <w:rPr>
      <w:b w:val="false"/>
    </w:rPr>
  </w:style>
  <w:style w:type="character" w:styleId="WW8Num200z0">
    <w:name w:val="WW8Num200z0"/>
    <w:qFormat/>
    <w:rPr>
      <w:sz w:val="24"/>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4z0">
    <w:name w:val="WW8Num204z0"/>
    <w:qFormat/>
    <w:rPr>
      <w:b w:val="false"/>
    </w:rPr>
  </w:style>
  <w:style w:type="character" w:styleId="WW8Num205z0">
    <w:name w:val="WW8Num205z0"/>
    <w:qFormat/>
    <w:rPr>
      <w:b w:val="false"/>
      <w:sz w:val="24"/>
      <w:u w:val="none"/>
    </w:rPr>
  </w:style>
  <w:style w:type="character" w:styleId="WW8Num206z0">
    <w:name w:val="WW8Num206z0"/>
    <w:qFormat/>
    <w:rPr/>
  </w:style>
  <w:style w:type="character" w:styleId="WW8Num207z0">
    <w:name w:val="WW8Num207z0"/>
    <w:qFormat/>
    <w:rPr>
      <w:b w:val="false"/>
    </w:rPr>
  </w:style>
  <w:style w:type="character" w:styleId="WW8Num208z0">
    <w:name w:val="WW8Num208z0"/>
    <w:qFormat/>
    <w:rPr>
      <w:b/>
      <w:sz w:val="28"/>
    </w:rPr>
  </w:style>
  <w:style w:type="character" w:styleId="WW8Num209z0">
    <w:name w:val="WW8Num209z0"/>
    <w:qFormat/>
    <w:rPr/>
  </w:style>
  <w:style w:type="character" w:styleId="WW8Num210z0">
    <w:name w:val="WW8Num210z0"/>
    <w:qFormat/>
    <w:rPr/>
  </w:style>
  <w:style w:type="character" w:styleId="WW8Num211z0">
    <w:name w:val="WW8Num211z0"/>
    <w:qFormat/>
    <w:rPr>
      <w:rFonts w:ascii="Arial" w:hAnsi="Arial" w:cs="Arial"/>
      <w:sz w:val="24"/>
    </w:rPr>
  </w:style>
  <w:style w:type="character" w:styleId="WW8Num211z1">
    <w:name w:val="WW8Num211z1"/>
    <w:qFormat/>
    <w:rPr/>
  </w:style>
  <w:style w:type="character" w:styleId="WW8Num212z0">
    <w:name w:val="WW8Num212z0"/>
    <w:qFormat/>
    <w:rPr/>
  </w:style>
  <w:style w:type="character" w:styleId="WW8Num213z0">
    <w:name w:val="WW8Num213z0"/>
    <w:qFormat/>
    <w:rPr>
      <w:b w:val="false"/>
      <w:i w:val="false"/>
      <w:u w:val="none"/>
    </w:rPr>
  </w:style>
  <w:style w:type="character" w:styleId="WW8Num213z1">
    <w:name w:val="WW8Num213z1"/>
    <w:qFormat/>
    <w:rPr/>
  </w:style>
  <w:style w:type="character" w:styleId="WW8Num214z0">
    <w:name w:val="WW8Num214z0"/>
    <w:qFormat/>
    <w:rPr>
      <w:b w:val="false"/>
    </w:rPr>
  </w:style>
  <w:style w:type="character" w:styleId="WW8Num215z0">
    <w:name w:val="WW8Num215z0"/>
    <w:qFormat/>
    <w:rPr>
      <w:b w:val="false"/>
      <w:sz w:val="28"/>
    </w:rPr>
  </w:style>
  <w:style w:type="character" w:styleId="WW8Num215z1">
    <w:name w:val="WW8Num215z1"/>
    <w:qFormat/>
    <w:rPr/>
  </w:style>
  <w:style w:type="character" w:styleId="WW8Num216z0">
    <w:name w:val="WW8Num216z0"/>
    <w:qFormat/>
    <w:rPr/>
  </w:style>
  <w:style w:type="character" w:styleId="WW8Num217z0">
    <w:name w:val="WW8Num217z0"/>
    <w:qFormat/>
    <w:rPr/>
  </w:style>
  <w:style w:type="character" w:styleId="WW8Num218z1">
    <w:name w:val="WW8Num218z1"/>
    <w:qFormat/>
    <w:rPr/>
  </w:style>
  <w:style w:type="character" w:styleId="WW8Num219z0">
    <w:name w:val="WW8Num219z0"/>
    <w:qFormat/>
    <w:rPr/>
  </w:style>
  <w:style w:type="character" w:styleId="WW8Num220z0">
    <w:name w:val="WW8Num220z0"/>
    <w:qFormat/>
    <w:rPr>
      <w:b w:val="false"/>
    </w:rPr>
  </w:style>
  <w:style w:type="character" w:styleId="WW8Num220z1">
    <w:name w:val="WW8Num220z1"/>
    <w:qFormat/>
    <w:rPr/>
  </w:style>
  <w:style w:type="character" w:styleId="WW8Num221z0">
    <w:name w:val="WW8Num221z0"/>
    <w:qFormat/>
    <w:rPr>
      <w:sz w:val="28"/>
    </w:rPr>
  </w:style>
  <w:style w:type="character" w:styleId="WW8Num222z0">
    <w:name w:val="WW8Num222z0"/>
    <w:qFormat/>
    <w:rPr/>
  </w:style>
  <w:style w:type="character" w:styleId="WW8Num223z0">
    <w:name w:val="WW8Num223z0"/>
    <w:qFormat/>
    <w:rPr/>
  </w:style>
  <w:style w:type="character" w:styleId="WW8Num224z0">
    <w:name w:val="WW8Num224z0"/>
    <w:qFormat/>
    <w:rPr/>
  </w:style>
  <w:style w:type="character" w:styleId="WW8Num225z0">
    <w:name w:val="WW8Num225z0"/>
    <w:qFormat/>
    <w:rPr/>
  </w:style>
  <w:style w:type="character" w:styleId="WW8Num226z0">
    <w:name w:val="WW8Num226z0"/>
    <w:qFormat/>
    <w:rPr>
      <w:b w:val="false"/>
      <w:i w:val="false"/>
      <w:u w:val="none"/>
    </w:rPr>
  </w:style>
  <w:style w:type="character" w:styleId="WW8Num227z0">
    <w:name w:val="WW8Num227z0"/>
    <w:qFormat/>
    <w:rPr>
      <w:b w:val="false"/>
    </w:rPr>
  </w:style>
  <w:style w:type="character" w:styleId="WW8Num228z0">
    <w:name w:val="WW8Num228z0"/>
    <w:qFormat/>
    <w:rPr/>
  </w:style>
  <w:style w:type="character" w:styleId="WW8Num229z0">
    <w:name w:val="WW8Num229z0"/>
    <w:qFormat/>
    <w:rPr/>
  </w:style>
  <w:style w:type="character" w:styleId="WW8Num231z0">
    <w:name w:val="WW8Num231z0"/>
    <w:qFormat/>
    <w:rPr/>
  </w:style>
  <w:style w:type="character" w:styleId="WW8Num232z0">
    <w:name w:val="WW8Num232z0"/>
    <w:qFormat/>
    <w:rPr>
      <w:b w:val="false"/>
    </w:rPr>
  </w:style>
  <w:style w:type="character" w:styleId="WW8Num233z0">
    <w:name w:val="WW8Num233z0"/>
    <w:qFormat/>
    <w:rPr>
      <w:sz w:val="24"/>
    </w:rPr>
  </w:style>
  <w:style w:type="character" w:styleId="WW8Num234z0">
    <w:name w:val="WW8Num234z0"/>
    <w:qFormat/>
    <w:rPr>
      <w:b w:val="false"/>
      <w:u w:val="none"/>
    </w:rPr>
  </w:style>
  <w:style w:type="character" w:styleId="WW8Num235z0">
    <w:name w:val="WW8Num235z0"/>
    <w:qFormat/>
    <w:rPr/>
  </w:style>
  <w:style w:type="character" w:styleId="WW8Num236z0">
    <w:name w:val="WW8Num236z0"/>
    <w:qFormat/>
    <w:rPr>
      <w:b w:val="false"/>
      <w:i w:val="false"/>
      <w:u w:val="none"/>
    </w:rPr>
  </w:style>
  <w:style w:type="character" w:styleId="WW8Num237z0">
    <w:name w:val="WW8Num237z0"/>
    <w:qFormat/>
    <w:rPr>
      <w:b w:val="false"/>
      <w:u w:val="none"/>
    </w:rPr>
  </w:style>
  <w:style w:type="character" w:styleId="WW8Num238z0">
    <w:name w:val="WW8Num238z0"/>
    <w:qFormat/>
    <w:rPr>
      <w:b w:val="false"/>
    </w:rPr>
  </w:style>
  <w:style w:type="character" w:styleId="WW8Num238z1">
    <w:name w:val="WW8Num238z1"/>
    <w:qFormat/>
    <w:rPr/>
  </w:style>
  <w:style w:type="character" w:styleId="WW8Num239z0">
    <w:name w:val="WW8Num239z0"/>
    <w:qFormat/>
    <w:rPr/>
  </w:style>
  <w:style w:type="character" w:styleId="WW8Num240z0">
    <w:name w:val="WW8Num240z0"/>
    <w:qFormat/>
    <w:rPr>
      <w:rFonts w:ascii="Times New Roman" w:hAnsi="Times New Roman" w:cs="Times New Roman"/>
    </w:rPr>
  </w:style>
  <w:style w:type="character" w:styleId="WW8Num241z0">
    <w:name w:val="WW8Num241z0"/>
    <w:qFormat/>
    <w:rPr/>
  </w:style>
  <w:style w:type="character" w:styleId="WW8Num242z0">
    <w:name w:val="WW8Num242z0"/>
    <w:qFormat/>
    <w:rPr>
      <w:b w:val="false"/>
      <w:i w:val="false"/>
      <w:u w:val="none"/>
    </w:rPr>
  </w:style>
  <w:style w:type="character" w:styleId="WW8Num243z0">
    <w:name w:val="WW8Num243z0"/>
    <w:qFormat/>
    <w:rPr/>
  </w:style>
  <w:style w:type="character" w:styleId="WW8Num244z0">
    <w:name w:val="WW8Num244z0"/>
    <w:qFormat/>
    <w:rPr/>
  </w:style>
  <w:style w:type="character" w:styleId="WW8Num245z0">
    <w:name w:val="WW8Num245z0"/>
    <w:qFormat/>
    <w:rPr>
      <w:b w:val="false"/>
      <w:i w:val="false"/>
      <w:u w:val="none"/>
    </w:rPr>
  </w:style>
  <w:style w:type="character" w:styleId="WW8Num245z1">
    <w:name w:val="WW8Num245z1"/>
    <w:qFormat/>
    <w:rPr/>
  </w:style>
  <w:style w:type="character" w:styleId="WW8Num246z0">
    <w:name w:val="WW8Num246z0"/>
    <w:qFormat/>
    <w:rPr/>
  </w:style>
  <w:style w:type="character" w:styleId="WW8Num247z0">
    <w:name w:val="WW8Num247z0"/>
    <w:qFormat/>
    <w:rPr/>
  </w:style>
  <w:style w:type="character" w:styleId="WW8Num248z0">
    <w:name w:val="WW8Num248z0"/>
    <w:qFormat/>
    <w:rPr/>
  </w:style>
  <w:style w:type="character" w:styleId="WW8Num249z0">
    <w:name w:val="WW8Num249z0"/>
    <w:qFormat/>
    <w:rPr/>
  </w:style>
  <w:style w:type="character" w:styleId="WW8Num250z0">
    <w:name w:val="WW8Num250z0"/>
    <w:qFormat/>
    <w:rPr>
      <w:b w:val="false"/>
      <w:i w:val="false"/>
      <w:u w:val="none"/>
    </w:rPr>
  </w:style>
  <w:style w:type="character" w:styleId="WW8Num250z1">
    <w:name w:val="WW8Num250z1"/>
    <w:qFormat/>
    <w:rPr/>
  </w:style>
  <w:style w:type="character" w:styleId="WW8Num251z0">
    <w:name w:val="WW8Num251z0"/>
    <w:qFormat/>
    <w:rPr>
      <w:b w:val="false"/>
      <w:u w:val="none"/>
    </w:rPr>
  </w:style>
  <w:style w:type="character" w:styleId="WW8Num251z1">
    <w:name w:val="WW8Num251z1"/>
    <w:qFormat/>
    <w:rPr/>
  </w:style>
  <w:style w:type="character" w:styleId="WW8Num252z0">
    <w:name w:val="WW8Num252z0"/>
    <w:qFormat/>
    <w:rPr/>
  </w:style>
  <w:style w:type="character" w:styleId="WW8Num253z0">
    <w:name w:val="WW8Num253z0"/>
    <w:qFormat/>
    <w:rPr/>
  </w:style>
  <w:style w:type="character" w:styleId="WW8Num254z0">
    <w:name w:val="WW8Num254z0"/>
    <w:qFormat/>
    <w:rPr/>
  </w:style>
  <w:style w:type="character" w:styleId="WW8Num256z0">
    <w:name w:val="WW8Num256z0"/>
    <w:qFormat/>
    <w:rPr>
      <w:i/>
    </w:rPr>
  </w:style>
  <w:style w:type="character" w:styleId="WW8Num257z0">
    <w:name w:val="WW8Num257z0"/>
    <w:qFormat/>
    <w:rPr>
      <w:b w:val="false"/>
    </w:rPr>
  </w:style>
  <w:style w:type="character" w:styleId="WW8Num257z1">
    <w:name w:val="WW8Num257z1"/>
    <w:qFormat/>
    <w:rPr/>
  </w:style>
  <w:style w:type="character" w:styleId="WW8Num258z0">
    <w:name w:val="WW8Num258z0"/>
    <w:qFormat/>
    <w:rPr/>
  </w:style>
  <w:style w:type="character" w:styleId="WW8Num260z0">
    <w:name w:val="WW8Num260z0"/>
    <w:qFormat/>
    <w:rPr/>
  </w:style>
  <w:style w:type="character" w:styleId="WW8Num261z0">
    <w:name w:val="WW8Num261z0"/>
    <w:qFormat/>
    <w:rPr>
      <w:b w:val="false"/>
      <w:u w:val="none"/>
    </w:rPr>
  </w:style>
  <w:style w:type="character" w:styleId="WW8Num262z0">
    <w:name w:val="WW8Num262z0"/>
    <w:qFormat/>
    <w:rPr>
      <w:b w:val="false"/>
      <w:i w:val="false"/>
      <w:u w:val="none"/>
    </w:rPr>
  </w:style>
  <w:style w:type="character" w:styleId="WW8Num263z0">
    <w:name w:val="WW8Num263z0"/>
    <w:qFormat/>
    <w:rPr/>
  </w:style>
  <w:style w:type="character" w:styleId="WW8Num264z0">
    <w:name w:val="WW8Num264z0"/>
    <w:qFormat/>
    <w:rPr>
      <w:b/>
    </w:rPr>
  </w:style>
  <w:style w:type="character" w:styleId="WW8Num264z1">
    <w:name w:val="WW8Num264z1"/>
    <w:qFormat/>
    <w:rPr/>
  </w:style>
  <w:style w:type="character" w:styleId="WW8Num265z0">
    <w:name w:val="WW8Num265z0"/>
    <w:qFormat/>
    <w:rPr>
      <w:b w:val="false"/>
    </w:rPr>
  </w:style>
  <w:style w:type="character" w:styleId="WW8Num266z0">
    <w:name w:val="WW8Num266z0"/>
    <w:qFormat/>
    <w:rPr/>
  </w:style>
  <w:style w:type="character" w:styleId="WW8Num267z0">
    <w:name w:val="WW8Num267z0"/>
    <w:qFormat/>
    <w:rPr/>
  </w:style>
  <w:style w:type="character" w:styleId="WW8Num268z0">
    <w:name w:val="WW8Num268z0"/>
    <w:qFormat/>
    <w:rPr>
      <w:b/>
      <w:sz w:val="28"/>
    </w:rPr>
  </w:style>
  <w:style w:type="character" w:styleId="WW8Num269z0">
    <w:name w:val="WW8Num269z0"/>
    <w:qFormat/>
    <w:rPr>
      <w:b w:val="false"/>
    </w:rPr>
  </w:style>
  <w:style w:type="character" w:styleId="WW8Num270z0">
    <w:name w:val="WW8Num270z0"/>
    <w:qFormat/>
    <w:rPr/>
  </w:style>
  <w:style w:type="character" w:styleId="WW8Num271z0">
    <w:name w:val="WW8Num271z0"/>
    <w:qFormat/>
    <w:rPr>
      <w:b w:val="false"/>
    </w:rPr>
  </w:style>
  <w:style w:type="character" w:styleId="WW8Num272z0">
    <w:name w:val="WW8Num272z0"/>
    <w:qFormat/>
    <w:rPr/>
  </w:style>
  <w:style w:type="character" w:styleId="WW8Num273z0">
    <w:name w:val="WW8Num273z0"/>
    <w:qFormat/>
    <w:rPr>
      <w:b/>
    </w:rPr>
  </w:style>
  <w:style w:type="character" w:styleId="WW8Num274z0">
    <w:name w:val="WW8Num274z0"/>
    <w:qFormat/>
    <w:rPr>
      <w:rFonts w:ascii="Times New Roman" w:hAnsi="Times New Roman" w:cs="Times New Roman"/>
    </w:rPr>
  </w:style>
  <w:style w:type="character" w:styleId="WW8Num274z1">
    <w:name w:val="WW8Num274z1"/>
    <w:qFormat/>
    <w:rPr/>
  </w:style>
  <w:style w:type="character" w:styleId="WW8Num275z0">
    <w:name w:val="WW8Num275z0"/>
    <w:qFormat/>
    <w:rPr/>
  </w:style>
  <w:style w:type="character" w:styleId="WW8Num276z0">
    <w:name w:val="WW8Num276z0"/>
    <w:qFormat/>
    <w:rPr/>
  </w:style>
  <w:style w:type="character" w:styleId="WW8Num277z0">
    <w:name w:val="WW8Num277z0"/>
    <w:qFormat/>
    <w:rPr/>
  </w:style>
  <w:style w:type="character" w:styleId="WW8Num278z0">
    <w:name w:val="WW8Num278z0"/>
    <w:qFormat/>
    <w:rPr>
      <w:b w:val="false"/>
    </w:rPr>
  </w:style>
  <w:style w:type="character" w:styleId="WW8Num279z0">
    <w:name w:val="WW8Num279z0"/>
    <w:qFormat/>
    <w:rPr/>
  </w:style>
  <w:style w:type="character" w:styleId="WW8Num280z0">
    <w:name w:val="WW8Num280z0"/>
    <w:qFormat/>
    <w:rPr/>
  </w:style>
  <w:style w:type="character" w:styleId="WW8Num281z0">
    <w:name w:val="WW8Num281z0"/>
    <w:qFormat/>
    <w:rPr>
      <w:b w:val="false"/>
    </w:rPr>
  </w:style>
  <w:style w:type="character" w:styleId="WW8Num281z1">
    <w:name w:val="WW8Num281z1"/>
    <w:qFormat/>
    <w:rPr/>
  </w:style>
  <w:style w:type="character" w:styleId="WW8Num282z0">
    <w:name w:val="WW8Num282z0"/>
    <w:qFormat/>
    <w:rPr/>
  </w:style>
  <w:style w:type="character" w:styleId="WW8Num283z1">
    <w:name w:val="WW8Num283z1"/>
    <w:qFormat/>
    <w:rPr/>
  </w:style>
  <w:style w:type="character" w:styleId="WW8Num284z0">
    <w:name w:val="WW8Num284z0"/>
    <w:qFormat/>
    <w:rPr/>
  </w:style>
  <w:style w:type="character" w:styleId="WW8Num285z0">
    <w:name w:val="WW8Num285z0"/>
    <w:qFormat/>
    <w:rPr/>
  </w:style>
  <w:style w:type="character" w:styleId="WW8Num286z0">
    <w:name w:val="WW8Num286z0"/>
    <w:qFormat/>
    <w:rPr>
      <w:b w:val="false"/>
      <w:u w:val="none"/>
    </w:rPr>
  </w:style>
  <w:style w:type="character" w:styleId="WW8Num286z1">
    <w:name w:val="WW8Num286z1"/>
    <w:qFormat/>
    <w:rPr/>
  </w:style>
  <w:style w:type="character" w:styleId="WW8Num289z0">
    <w:name w:val="WW8Num289z0"/>
    <w:qFormat/>
    <w:rPr/>
  </w:style>
  <w:style w:type="character" w:styleId="WW8Num290z0">
    <w:name w:val="WW8Num290z0"/>
    <w:qFormat/>
    <w:rPr>
      <w:rFonts w:ascii="Arial" w:hAnsi="Arial" w:cs="Arial"/>
      <w:b/>
      <w:sz w:val="24"/>
    </w:rPr>
  </w:style>
  <w:style w:type="character" w:styleId="WW8Num292z0">
    <w:name w:val="WW8Num292z0"/>
    <w:qFormat/>
    <w:rPr/>
  </w:style>
  <w:style w:type="character" w:styleId="WW8Num293z0">
    <w:name w:val="WW8Num293z0"/>
    <w:qFormat/>
    <w:rPr>
      <w:b w:val="false"/>
    </w:rPr>
  </w:style>
  <w:style w:type="character" w:styleId="WW8Num295z0">
    <w:name w:val="WW8Num295z0"/>
    <w:qFormat/>
    <w:rPr/>
  </w:style>
  <w:style w:type="character" w:styleId="WW8Num296z0">
    <w:name w:val="WW8Num296z0"/>
    <w:qFormat/>
    <w:rPr/>
  </w:style>
  <w:style w:type="character" w:styleId="WW8Num297z0">
    <w:name w:val="WW8Num297z0"/>
    <w:qFormat/>
    <w:rPr>
      <w:b w:val="false"/>
    </w:rPr>
  </w:style>
  <w:style w:type="character" w:styleId="WW8Num298z0">
    <w:name w:val="WW8Num298z0"/>
    <w:qFormat/>
    <w:rPr>
      <w:sz w:val="28"/>
    </w:rPr>
  </w:style>
  <w:style w:type="character" w:styleId="WW8Num299z0">
    <w:name w:val="WW8Num299z0"/>
    <w:qFormat/>
    <w:rPr>
      <w:rFonts w:ascii="Symbol" w:hAnsi="Symbol" w:cs="Symbol"/>
      <w:b/>
    </w:rPr>
  </w:style>
  <w:style w:type="character" w:styleId="WW8Num300z0">
    <w:name w:val="WW8Num300z0"/>
    <w:qFormat/>
    <w:rPr/>
  </w:style>
  <w:style w:type="character" w:styleId="WW8Num301z0">
    <w:name w:val="WW8Num301z0"/>
    <w:qFormat/>
    <w:rPr>
      <w:b w:val="false"/>
      <w:u w:val="none"/>
    </w:rPr>
  </w:style>
  <w:style w:type="character" w:styleId="WW8Num302z0">
    <w:name w:val="WW8Num302z0"/>
    <w:qFormat/>
    <w:rPr>
      <w:b w:val="false"/>
    </w:rPr>
  </w:style>
  <w:style w:type="character" w:styleId="WW8Num302z1">
    <w:name w:val="WW8Num302z1"/>
    <w:qFormat/>
    <w:rPr/>
  </w:style>
  <w:style w:type="character" w:styleId="WW8Num303z0">
    <w:name w:val="WW8Num303z0"/>
    <w:qFormat/>
    <w:rPr>
      <w:b w:val="false"/>
    </w:rPr>
  </w:style>
  <w:style w:type="character" w:styleId="WW8Num303z1">
    <w:name w:val="WW8Num303z1"/>
    <w:qFormat/>
    <w:rPr/>
  </w:style>
  <w:style w:type="character" w:styleId="WW8Num304z0">
    <w:name w:val="WW8Num304z0"/>
    <w:qFormat/>
    <w:rPr>
      <w:b w:val="false"/>
      <w:i w:val="false"/>
      <w:u w:val="none"/>
    </w:rPr>
  </w:style>
  <w:style w:type="character" w:styleId="WW8Num305z0">
    <w:name w:val="WW8Num305z0"/>
    <w:qFormat/>
    <w:rPr/>
  </w:style>
  <w:style w:type="character" w:styleId="WW8Num306z0">
    <w:name w:val="WW8Num306z0"/>
    <w:qFormat/>
    <w:rPr/>
  </w:style>
  <w:style w:type="character" w:styleId="WW8Num307z0">
    <w:name w:val="WW8Num307z0"/>
    <w:qFormat/>
    <w:rPr/>
  </w:style>
  <w:style w:type="character" w:styleId="WW8Num308z0">
    <w:name w:val="WW8Num308z0"/>
    <w:qFormat/>
    <w:rPr>
      <w:b/>
    </w:rPr>
  </w:style>
  <w:style w:type="character" w:styleId="WW8Num309z0">
    <w:name w:val="WW8Num309z0"/>
    <w:qFormat/>
    <w:rPr/>
  </w:style>
  <w:style w:type="character" w:styleId="WW8Num310z0">
    <w:name w:val="WW8Num310z0"/>
    <w:qFormat/>
    <w:rPr/>
  </w:style>
  <w:style w:type="character" w:styleId="WW8Num312z0">
    <w:name w:val="WW8Num312z0"/>
    <w:qFormat/>
    <w:rPr>
      <w:b w:val="false"/>
      <w:i w:val="false"/>
      <w:u w:val="none"/>
    </w:rPr>
  </w:style>
  <w:style w:type="character" w:styleId="WW8Num312z1">
    <w:name w:val="WW8Num312z1"/>
    <w:qFormat/>
    <w:rPr/>
  </w:style>
  <w:style w:type="character" w:styleId="WW8Num313z0">
    <w:name w:val="WW8Num313z0"/>
    <w:qFormat/>
    <w:rPr/>
  </w:style>
  <w:style w:type="character" w:styleId="WW8Num314z0">
    <w:name w:val="WW8Num314z0"/>
    <w:qFormat/>
    <w:rPr/>
  </w:style>
  <w:style w:type="character" w:styleId="WW8Num315z0">
    <w:name w:val="WW8Num315z0"/>
    <w:qFormat/>
    <w:rPr>
      <w:sz w:val="28"/>
    </w:rPr>
  </w:style>
  <w:style w:type="character" w:styleId="WW8Num316z0">
    <w:name w:val="WW8Num316z0"/>
    <w:qFormat/>
    <w:rPr>
      <w:b w:val="false"/>
    </w:rPr>
  </w:style>
  <w:style w:type="character" w:styleId="WW8Num316z1">
    <w:name w:val="WW8Num316z1"/>
    <w:qFormat/>
    <w:rPr/>
  </w:style>
  <w:style w:type="character" w:styleId="WW8Num317z0">
    <w:name w:val="WW8Num317z0"/>
    <w:qFormat/>
    <w:rPr/>
  </w:style>
  <w:style w:type="character" w:styleId="WW8Num318z0">
    <w:name w:val="WW8Num318z0"/>
    <w:qFormat/>
    <w:rPr/>
  </w:style>
  <w:style w:type="character" w:styleId="WW8Num319z0">
    <w:name w:val="WW8Num319z0"/>
    <w:qFormat/>
    <w:rPr>
      <w:b w:val="false"/>
      <w:sz w:val="24"/>
    </w:rPr>
  </w:style>
  <w:style w:type="character" w:styleId="WW8Num320z0">
    <w:name w:val="WW8Num320z0"/>
    <w:qFormat/>
    <w:rPr/>
  </w:style>
  <w:style w:type="character" w:styleId="WW8Num321z0">
    <w:name w:val="WW8Num321z0"/>
    <w:qFormat/>
    <w:rPr/>
  </w:style>
  <w:style w:type="character" w:styleId="WW8Num322z0">
    <w:name w:val="WW8Num322z0"/>
    <w:qFormat/>
    <w:rPr>
      <w:sz w:val="28"/>
    </w:rPr>
  </w:style>
  <w:style w:type="character" w:styleId="WW8Num323z0">
    <w:name w:val="WW8Num323z0"/>
    <w:qFormat/>
    <w:rPr/>
  </w:style>
  <w:style w:type="character" w:styleId="WW8Num324z0">
    <w:name w:val="WW8Num324z0"/>
    <w:qFormat/>
    <w:rPr>
      <w:b w:val="false"/>
    </w:rPr>
  </w:style>
  <w:style w:type="character" w:styleId="WW8Num324z1">
    <w:name w:val="WW8Num324z1"/>
    <w:qFormat/>
    <w:rPr/>
  </w:style>
  <w:style w:type="character" w:styleId="WW8Num325z0">
    <w:name w:val="WW8Num325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jc w:val="end"/>
    </w:pPr>
    <w:rPr>
      <w:rFonts w:ascii="Arial" w:hAnsi="Arial" w:cs="Arial"/>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Arial" w:hAnsi="Arial" w:cs="Arial"/>
      <w:sz w:val="24"/>
    </w:rPr>
  </w:style>
  <w:style w:type="paragraph" w:styleId="BodyTextIndent2">
    <w:name w:val="Body Text Indent 2"/>
    <w:basedOn w:val="Normal"/>
    <w:qFormat/>
    <w:pPr>
      <w:ind w:hanging="0" w:start="1440" w:end="0"/>
      <w:jc w:val="both"/>
    </w:pPr>
    <w:rPr>
      <w:rFonts w:ascii="Arial" w:hAnsi="Arial" w:cs="Arial"/>
      <w:sz w:val="24"/>
    </w:rPr>
  </w:style>
  <w:style w:type="paragraph" w:styleId="BodyTextIndent3">
    <w:name w:val="Body Text Indent 3"/>
    <w:basedOn w:val="Normal"/>
    <w:qFormat/>
    <w:pPr>
      <w:ind w:hanging="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losing">
    <w:name w:val="Closing"/>
    <w:basedOn w:val="Normal"/>
    <w:qFormat/>
    <w:pPr>
      <w:keepNext w:val="true"/>
      <w:spacing w:lineRule="atLeast" w:line="220"/>
    </w:pPr>
    <w:rPr>
      <w:rFonts w:ascii="Arial" w:hAnsi="Arial" w:cs="Arial"/>
      <w:spacing w:val="-5"/>
    </w:rPr>
  </w:style>
  <w:style w:type="paragraph" w:styleId="BodyText2">
    <w:name w:val="Body Text 2"/>
    <w:basedOn w:val="Normal"/>
    <w:qFormat/>
    <w:pPr>
      <w:ind w:hanging="0" w:start="0" w:end="-450"/>
      <w:jc w:val="both"/>
    </w:pPr>
    <w:rPr>
      <w:rFonts w:ascii="Arial" w:hAnsi="Arial" w:cs="Arial"/>
      <w:spacing w:val="-5"/>
      <w:sz w:val="24"/>
    </w:rPr>
  </w:style>
  <w:style w:type="paragraph" w:styleId="ListBullet">
    <w:name w:val="List Bullet"/>
    <w:basedOn w:val="Normal"/>
    <w:qFormat/>
    <w:pPr>
      <w:numPr>
        <w:ilvl w:val="0"/>
        <w:numId w:val="2"/>
      </w:numPr>
    </w:pPr>
    <w:rPr/>
  </w:style>
  <w:style w:type="paragraph" w:styleId="BodyText3">
    <w:name w:val="Body Text 3"/>
    <w:basedOn w:val="Normal"/>
    <w:qFormat/>
    <w:pPr>
      <w:jc w:val="both"/>
    </w:pPr>
    <w:rPr>
      <w:rFonts w:ascii="Arial" w:hAnsi="Arial" w:cs="Arial"/>
      <w:spacing w:val="-5"/>
      <w:sz w:val="24"/>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oleObject" Target="embeddings/oleObject2.bin"/><Relationship Id="rId9" Type="http://schemas.openxmlformats.org/officeDocument/2006/relationships/image" Target="media/image1.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2001-05-15T16:35:00Z</dcterms:created>
  <dc:creator>Bob Henderson</dc:creator>
  <dc:description/>
  <dc:language>en-CA</dc:language>
  <cp:lastModifiedBy>DCAGLE</cp:lastModifiedBy>
  <cp:lastPrinted>2001-05-18T11:17:00Z</cp:lastPrinted>
  <dcterms:modified xsi:type="dcterms:W3CDTF">2001-05-18T13:48:00Z</dcterms:modified>
  <cp:revision>35</cp:revision>
  <dc:subject/>
  <dc:title> </dc:title>
</cp:coreProperties>
</file>