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1440" w:leader="none"/>
          <w:tab w:val="left" w:pos="2160" w:leader="none"/>
          <w:tab w:val="left" w:pos="2736" w:leader="none"/>
          <w:tab w:val="left" w:pos="3312" w:leader="none"/>
          <w:tab w:val="left" w:pos="3888" w:leader="none"/>
          <w:tab w:val="left" w:pos="11664" w:leader="none"/>
        </w:tabs>
        <w:spacing w:before="0" w:after="240"/>
        <w:jc w:val="both"/>
        <w:rPr/>
      </w:pPr>
      <w:r>
        <w:rPr/>
        <w:t xml:space="preserve"> </w:t>
      </w:r>
      <w:r>
        <w:rPr/>
        <w:t>1.</w:t>
        <w:tab/>
      </w:r>
      <w:r>
        <w:rPr>
          <w:b/>
        </w:rPr>
        <w:t>SCOPE</w:t>
      </w:r>
    </w:p>
    <w:p>
      <w:pPr>
        <w:pStyle w:val="Normal"/>
        <w:tabs>
          <w:tab w:val="left" w:pos="720" w:leader="none"/>
          <w:tab w:val="left" w:pos="2160" w:leader="none"/>
          <w:tab w:val="left" w:pos="2736" w:leader="none"/>
          <w:tab w:val="left" w:pos="3312" w:leader="none"/>
          <w:tab w:val="left" w:pos="3888" w:leader="none"/>
          <w:tab w:val="left" w:pos="11664" w:leader="none"/>
        </w:tabs>
        <w:spacing w:before="0" w:after="240"/>
        <w:ind w:hanging="1440" w:start="1440" w:end="0"/>
        <w:jc w:val="both"/>
        <w:rPr/>
      </w:pPr>
      <w:r>
        <w:rPr/>
        <w:t xml:space="preserve"> </w:t>
      </w:r>
      <w:r>
        <w:rPr/>
        <w:t>*</w:t>
        <w:tab/>
        <w:t>1.1</w:t>
        <w:tab/>
        <w:t>This standard covers the minimum requirements for Electronic Flow Measurement (EFM) equipment installed on the Company's pipeline system and operated by others for gas custody transfer purposes.  Any variation from this standard must be agreed to in writing by the Company.  This standard extends to and is applicable to EFM equipment installed on the Company’s system and operated by others.</w:t>
      </w:r>
    </w:p>
    <w:p>
      <w:pPr>
        <w:pStyle w:val="Normal"/>
        <w:tabs>
          <w:tab w:val="left" w:pos="720" w:leader="none"/>
          <w:tab w:val="left" w:pos="2160" w:leader="none"/>
          <w:tab w:val="left" w:pos="2736" w:leader="none"/>
          <w:tab w:val="left" w:pos="3312" w:leader="none"/>
          <w:tab w:val="left" w:pos="3888" w:leader="none"/>
          <w:tab w:val="left" w:pos="11664" w:leader="none"/>
        </w:tabs>
        <w:spacing w:before="0" w:after="240"/>
        <w:ind w:hanging="1440" w:start="1440" w:end="0"/>
        <w:jc w:val="both"/>
        <w:rPr/>
      </w:pPr>
      <w:r>
        <w:rPr/>
        <w:t xml:space="preserve"> </w:t>
      </w:r>
      <w:r>
        <w:rPr/>
        <w:t>*</w:t>
        <w:tab/>
        <w:t>1.2</w:t>
        <w:tab/>
        <w:t>The Company's agent responsible for negotiating and formalizing the agreement for the installation and operation of EFM equipment by others on the Company's system will also be responsible for incorporating the provisions of this standard in such agreement and will seek the approval of the Company's responsible representative for any negotiated variations from the provisions herein.  The Company's project manager or engineer responsible for the facilities where the subject EFM equipment is to be installed will be responsible for inspection and acceptance of the equipment installed by others.</w:t>
      </w:r>
    </w:p>
    <w:p>
      <w:pPr>
        <w:pStyle w:val="Normal"/>
        <w:tabs>
          <w:tab w:val="left" w:pos="720" w:leader="none"/>
          <w:tab w:val="left" w:pos="2160" w:leader="none"/>
          <w:tab w:val="left" w:pos="2736" w:leader="none"/>
          <w:tab w:val="left" w:pos="3312" w:leader="none"/>
          <w:tab w:val="left" w:pos="3888" w:leader="none"/>
          <w:tab w:val="left" w:pos="11664" w:leader="none"/>
        </w:tabs>
        <w:spacing w:before="0" w:after="240"/>
        <w:ind w:hanging="1440" w:start="1440" w:end="0"/>
        <w:jc w:val="both"/>
        <w:rPr/>
      </w:pPr>
      <w:r>
        <w:rPr/>
        <w:t xml:space="preserve"> </w:t>
      </w:r>
      <w:r>
        <w:rPr/>
        <w:t>*</w:t>
        <w:tab/>
        <w:t>1.3</w:t>
        <w:tab/>
        <w:t>Because of the continual technological advancement in EFM equipment and software and because compatibility among interfacing systems is critical, technical details of EFM equipment and software design are not included in this standard.  A copy of the Company’s “Specifications and Requirements for an Electronic Flow Measurement Remote Terminal Unit” is available from the Company upon request.</w:t>
      </w:r>
    </w:p>
    <w:p>
      <w:pPr>
        <w:pStyle w:val="Normal"/>
        <w:tabs>
          <w:tab w:val="left" w:pos="720" w:leader="none"/>
          <w:tab w:val="left" w:pos="1584" w:leader="none"/>
          <w:tab w:val="left" w:pos="2160" w:leader="none"/>
          <w:tab w:val="left" w:pos="2736" w:leader="none"/>
          <w:tab w:val="left" w:pos="3312" w:leader="none"/>
          <w:tab w:val="left" w:pos="3888" w:leader="none"/>
          <w:tab w:val="left" w:pos="11664" w:leader="none"/>
        </w:tabs>
        <w:spacing w:before="0" w:after="240"/>
        <w:ind w:hanging="864" w:start="1584" w:end="0"/>
        <w:jc w:val="both"/>
        <w:rPr/>
      </w:pPr>
      <w:r>
        <w:rPr/>
      </w:r>
    </w:p>
    <w:p>
      <w:pPr>
        <w:pStyle w:val="Normal"/>
        <w:tabs>
          <w:tab w:val="left" w:pos="720" w:leader="none"/>
          <w:tab w:val="left" w:pos="1440" w:leader="none"/>
          <w:tab w:val="left" w:pos="2160" w:leader="none"/>
          <w:tab w:val="left" w:pos="2736" w:leader="none"/>
          <w:tab w:val="left" w:pos="3312" w:leader="none"/>
          <w:tab w:val="left" w:pos="3888" w:leader="none"/>
          <w:tab w:val="left" w:pos="11664" w:leader="none"/>
        </w:tabs>
        <w:spacing w:before="0" w:after="240"/>
        <w:jc w:val="both"/>
        <w:rPr/>
      </w:pPr>
      <w:r>
        <w:rPr/>
        <w:t xml:space="preserve"> </w:t>
      </w:r>
      <w:r>
        <w:rPr/>
        <w:t>2.</w:t>
        <w:tab/>
      </w:r>
      <w:r>
        <w:rPr>
          <w:b/>
        </w:rPr>
        <w:t>CODES AND STANDARDS</w:t>
      </w:r>
    </w:p>
    <w:p>
      <w:pPr>
        <w:pStyle w:val="Normal"/>
        <w:tabs>
          <w:tab w:val="clear" w:pos="720"/>
          <w:tab w:val="left" w:pos="2160" w:leader="none"/>
          <w:tab w:val="left" w:pos="2736" w:leader="none"/>
          <w:tab w:val="left" w:pos="3312" w:leader="none"/>
          <w:tab w:val="left" w:pos="3888" w:leader="none"/>
          <w:tab w:val="left" w:pos="11664" w:leader="none"/>
        </w:tabs>
        <w:spacing w:before="0" w:after="120"/>
        <w:ind w:hanging="720" w:start="1440" w:end="0"/>
        <w:jc w:val="both"/>
        <w:rPr/>
      </w:pPr>
      <w:r>
        <w:rPr/>
        <w:t>2.1</w:t>
        <w:tab/>
        <w:t>Instruments shall be UL or FM approved for installation in the specified hazardous area classification per the NEC and shall be designed, manufactured and tested in accordance with the latest edition of the following, as applicable:</w:t>
      </w:r>
    </w:p>
    <w:p>
      <w:pPr>
        <w:pStyle w:val="Normal"/>
        <w:tabs>
          <w:tab w:val="left" w:pos="720" w:leader="none"/>
          <w:tab w:val="left" w:pos="1440" w:leader="none"/>
          <w:tab w:val="left" w:pos="2880" w:leader="none"/>
          <w:tab w:val="left" w:pos="3312" w:leader="none"/>
          <w:tab w:val="left" w:pos="3888" w:leader="none"/>
          <w:tab w:val="left" w:pos="11664" w:leader="none"/>
        </w:tabs>
        <w:ind w:hanging="1920" w:start="1920" w:end="0"/>
        <w:jc w:val="both"/>
        <w:rPr/>
      </w:pPr>
      <w:r>
        <w:rPr/>
        <w:tab/>
        <w:tab/>
        <w:tab/>
        <w:t>American Gas Association (AGA)</w:t>
      </w:r>
    </w:p>
    <w:p>
      <w:pPr>
        <w:pStyle w:val="Normal"/>
        <w:tabs>
          <w:tab w:val="left" w:pos="720" w:leader="none"/>
          <w:tab w:val="left" w:pos="1440" w:leader="none"/>
          <w:tab w:val="left" w:pos="2880" w:leader="none"/>
          <w:tab w:val="left" w:pos="3312" w:leader="none"/>
          <w:tab w:val="left" w:pos="3888" w:leader="none"/>
          <w:tab w:val="left" w:pos="11664" w:leader="none"/>
        </w:tabs>
        <w:ind w:hanging="1920" w:start="1920" w:end="0"/>
        <w:jc w:val="both"/>
        <w:rPr/>
      </w:pPr>
      <w:r>
        <w:rPr/>
        <w:tab/>
        <w:tab/>
        <w:tab/>
        <w:t>American National Standards Institute (ANSI)</w:t>
      </w:r>
    </w:p>
    <w:p>
      <w:pPr>
        <w:pStyle w:val="Normal"/>
        <w:tabs>
          <w:tab w:val="left" w:pos="720" w:leader="none"/>
          <w:tab w:val="left" w:pos="1440" w:leader="none"/>
          <w:tab w:val="left" w:pos="2880" w:leader="none"/>
          <w:tab w:val="left" w:pos="3312" w:leader="none"/>
          <w:tab w:val="left" w:pos="3888" w:leader="none"/>
          <w:tab w:val="left" w:pos="11664" w:leader="none"/>
        </w:tabs>
        <w:ind w:hanging="1920" w:start="1920" w:end="0"/>
        <w:jc w:val="both"/>
        <w:rPr/>
      </w:pPr>
      <w:r>
        <w:rPr/>
        <w:tab/>
        <w:tab/>
        <w:tab/>
        <w:t>American Society for Testing and Materials (ASTM)</w:t>
      </w:r>
    </w:p>
    <w:p>
      <w:pPr>
        <w:pStyle w:val="Normal"/>
        <w:tabs>
          <w:tab w:val="left" w:pos="720" w:leader="none"/>
          <w:tab w:val="left" w:pos="1440" w:leader="none"/>
          <w:tab w:val="left" w:pos="2880" w:leader="none"/>
          <w:tab w:val="left" w:pos="3312" w:leader="none"/>
          <w:tab w:val="left" w:pos="3888" w:leader="none"/>
          <w:tab w:val="left" w:pos="11664" w:leader="none"/>
        </w:tabs>
        <w:ind w:hanging="1920" w:start="1920" w:end="0"/>
        <w:jc w:val="both"/>
        <w:rPr/>
      </w:pPr>
      <w:r>
        <w:rPr/>
        <w:tab/>
        <w:tab/>
        <w:tab/>
        <w:t>Factory Mutual (FM)</w:t>
      </w:r>
    </w:p>
    <w:p>
      <w:pPr>
        <w:pStyle w:val="Normal"/>
        <w:tabs>
          <w:tab w:val="left" w:pos="720" w:leader="none"/>
          <w:tab w:val="left" w:pos="1440" w:leader="none"/>
          <w:tab w:val="left" w:pos="2880" w:leader="none"/>
          <w:tab w:val="left" w:pos="3312" w:leader="none"/>
          <w:tab w:val="left" w:pos="3888" w:leader="none"/>
          <w:tab w:val="left" w:pos="11664" w:leader="none"/>
        </w:tabs>
        <w:ind w:hanging="1920" w:start="1920" w:end="0"/>
        <w:jc w:val="both"/>
        <w:rPr/>
      </w:pPr>
      <w:r>
        <w:rPr/>
        <w:tab/>
        <w:tab/>
        <w:tab/>
        <w:t>Institute of Electrical &amp; Electronic Engineers (IEEE)</w:t>
      </w:r>
    </w:p>
    <w:p>
      <w:pPr>
        <w:pStyle w:val="Normal"/>
        <w:tabs>
          <w:tab w:val="left" w:pos="720" w:leader="none"/>
          <w:tab w:val="left" w:pos="1440" w:leader="none"/>
          <w:tab w:val="left" w:pos="2880" w:leader="none"/>
          <w:tab w:val="left" w:pos="3312" w:leader="none"/>
          <w:tab w:val="left" w:pos="3888" w:leader="none"/>
          <w:tab w:val="left" w:pos="11664" w:leader="none"/>
        </w:tabs>
        <w:ind w:hanging="1920" w:start="1920" w:end="0"/>
        <w:jc w:val="both"/>
        <w:rPr/>
      </w:pPr>
      <w:r>
        <w:rPr/>
        <w:tab/>
        <w:tab/>
        <w:tab/>
        <w:t>Instrument Society of America (ISA)</w:t>
      </w:r>
    </w:p>
    <w:p>
      <w:pPr>
        <w:pStyle w:val="Normal"/>
        <w:tabs>
          <w:tab w:val="left" w:pos="720" w:leader="none"/>
          <w:tab w:val="left" w:pos="1440" w:leader="none"/>
          <w:tab w:val="left" w:pos="2880" w:leader="none"/>
          <w:tab w:val="left" w:pos="3312" w:leader="none"/>
          <w:tab w:val="left" w:pos="3888" w:leader="none"/>
          <w:tab w:val="left" w:pos="11664" w:leader="none"/>
        </w:tabs>
        <w:ind w:hanging="1920" w:start="1920" w:end="0"/>
        <w:jc w:val="both"/>
        <w:rPr/>
      </w:pPr>
      <w:r>
        <w:rPr/>
        <w:tab/>
        <w:tab/>
        <w:tab/>
        <w:t>National Electric Code (NEC)</w:t>
      </w:r>
    </w:p>
    <w:p>
      <w:pPr>
        <w:pStyle w:val="Normal"/>
        <w:tabs>
          <w:tab w:val="left" w:pos="720" w:leader="none"/>
          <w:tab w:val="left" w:pos="1440" w:leader="none"/>
          <w:tab w:val="left" w:pos="2880" w:leader="none"/>
          <w:tab w:val="left" w:pos="3312" w:leader="none"/>
          <w:tab w:val="left" w:pos="3888" w:leader="none"/>
          <w:tab w:val="left" w:pos="11664" w:leader="none"/>
        </w:tabs>
        <w:ind w:hanging="1920" w:start="1920" w:end="0"/>
        <w:jc w:val="both"/>
        <w:rPr/>
      </w:pPr>
      <w:r>
        <w:rPr/>
        <w:tab/>
        <w:tab/>
        <w:tab/>
        <w:t>National Electric Manufacturer's Association (NEMA)</w:t>
      </w:r>
    </w:p>
    <w:p>
      <w:pPr>
        <w:pStyle w:val="Normal"/>
        <w:tabs>
          <w:tab w:val="left" w:pos="720" w:leader="none"/>
          <w:tab w:val="left" w:pos="1440" w:leader="none"/>
          <w:tab w:val="left" w:pos="2880" w:leader="none"/>
          <w:tab w:val="left" w:pos="3312" w:leader="none"/>
          <w:tab w:val="left" w:pos="3888" w:leader="none"/>
          <w:tab w:val="left" w:pos="11664" w:leader="none"/>
        </w:tabs>
        <w:spacing w:before="0" w:after="240"/>
        <w:ind w:hanging="1920" w:start="1920" w:end="0"/>
        <w:jc w:val="both"/>
        <w:rPr/>
      </w:pPr>
      <w:r>
        <w:rPr/>
        <w:tab/>
        <w:tab/>
        <w:tab/>
        <w:t>Underwriters Laboratories (UL)</w:t>
      </w:r>
    </w:p>
    <w:p>
      <w:pPr>
        <w:pStyle w:val="Normal"/>
        <w:tabs>
          <w:tab w:val="left" w:pos="720" w:leader="none"/>
          <w:tab w:val="left" w:pos="2160" w:leader="none"/>
          <w:tab w:val="left" w:pos="2736" w:leader="none"/>
          <w:tab w:val="left" w:pos="3312" w:leader="none"/>
          <w:tab w:val="left" w:pos="3888" w:leader="none"/>
          <w:tab w:val="left" w:pos="11664" w:leader="none"/>
        </w:tabs>
        <w:spacing w:before="0" w:after="240"/>
        <w:ind w:hanging="1440" w:start="1440" w:end="0"/>
        <w:jc w:val="both"/>
        <w:rPr/>
      </w:pPr>
      <w:r>
        <w:rPr/>
        <w:tab/>
        <w:t>2.2</w:t>
        <w:tab/>
        <w:t>Use of EFM equipment which is compatible with the Company's EFM system is required.  A copy of the Company's "Specifications and Requirements for an Electronic Flow Measurement Remote Terminal Unit" is available upon request from the Company.  EFM RTU equipment must be certified by Enron Corp as an EFM device and must run the latest version of Enron Corp approved EFM software.</w:t>
      </w:r>
    </w:p>
    <w:p>
      <w:pPr>
        <w:pStyle w:val="Normal"/>
        <w:tabs>
          <w:tab w:val="left" w:pos="720" w:leader="none"/>
          <w:tab w:val="left" w:pos="1584" w:leader="none"/>
          <w:tab w:val="left" w:pos="2160" w:leader="none"/>
          <w:tab w:val="left" w:pos="2736" w:leader="none"/>
          <w:tab w:val="left" w:pos="3312" w:leader="none"/>
          <w:tab w:val="left" w:pos="3888" w:leader="none"/>
          <w:tab w:val="left" w:pos="11664" w:leader="none"/>
        </w:tabs>
        <w:spacing w:before="0" w:after="240"/>
        <w:ind w:hanging="1584" w:start="1584" w:end="0"/>
        <w:jc w:val="both"/>
        <w:rPr/>
      </w:pPr>
      <w:r>
        <w:rPr/>
      </w:r>
    </w:p>
    <w:p>
      <w:pPr>
        <w:pStyle w:val="Normal"/>
        <w:tabs>
          <w:tab w:val="left" w:pos="720" w:leader="none"/>
          <w:tab w:val="left" w:pos="1584" w:leader="none"/>
          <w:tab w:val="left" w:pos="2160" w:leader="none"/>
          <w:tab w:val="left" w:pos="2736" w:leader="none"/>
          <w:tab w:val="left" w:pos="3312" w:leader="none"/>
          <w:tab w:val="left" w:pos="3888" w:leader="none"/>
          <w:tab w:val="left" w:pos="11664" w:leader="none"/>
        </w:tabs>
        <w:spacing w:before="0" w:after="240"/>
        <w:jc w:val="both"/>
        <w:rPr/>
      </w:pPr>
      <w:r>
        <w:rPr/>
        <w:t xml:space="preserve"> </w:t>
      </w:r>
      <w:r>
        <w:rPr/>
        <w:t>3.</w:t>
        <w:tab/>
      </w:r>
      <w:r>
        <w:rPr>
          <w:b/>
        </w:rPr>
        <w:t>COMPUTATIONAL AND DATA STORAGE REQUIREMENTS</w:t>
      </w:r>
    </w:p>
    <w:p>
      <w:pPr>
        <w:pStyle w:val="Normal"/>
        <w:tabs>
          <w:tab w:val="left" w:pos="720" w:leader="none"/>
          <w:tab w:val="left" w:pos="2160" w:leader="none"/>
          <w:tab w:val="left" w:pos="2736" w:leader="none"/>
          <w:tab w:val="left" w:pos="3312" w:leader="none"/>
          <w:tab w:val="left" w:pos="3888" w:leader="none"/>
          <w:tab w:val="left" w:pos="11664" w:leader="none"/>
        </w:tabs>
        <w:spacing w:before="0" w:after="240"/>
        <w:ind w:hanging="1440" w:start="1440" w:end="0"/>
        <w:jc w:val="both"/>
        <w:rPr/>
      </w:pPr>
      <w:r>
        <w:rPr/>
        <w:t xml:space="preserve"> </w:t>
      </w:r>
      <w:r>
        <w:rPr/>
        <w:t>*</w:t>
        <w:tab/>
        <w:t>3.1</w:t>
        <w:tab/>
        <w:t>Data storage shall be sufficient to store, on site, all data and calculated values for a minimum of 31 days.  However, if the EFM is continuously monitored, this may be reduced to 15 days storage.  Continuously monitored means than all daily data, audit trail log and event log are uploaded to the Company’s SCADA system at daily intervals for storage and any outage will be alarmed for timely remedial response.</w:t>
      </w:r>
      <w:r>
        <w:br w:type="page"/>
      </w:r>
    </w:p>
    <w:p>
      <w:pPr>
        <w:pStyle w:val="Normal"/>
        <w:tabs>
          <w:tab w:val="left" w:pos="720" w:leader="none"/>
          <w:tab w:val="left" w:pos="2160" w:leader="none"/>
          <w:tab w:val="left" w:pos="2736" w:leader="none"/>
          <w:tab w:val="left" w:pos="3312" w:leader="none"/>
          <w:tab w:val="left" w:pos="3888" w:leader="none"/>
          <w:tab w:val="left" w:pos="11664" w:leader="none"/>
        </w:tabs>
        <w:spacing w:before="0" w:after="240"/>
        <w:ind w:hanging="1440" w:start="1440" w:end="0"/>
        <w:jc w:val="both"/>
        <w:rPr/>
      </w:pPr>
      <w:r>
        <w:rPr/>
        <w:tab/>
        <w:t>3.2</w:t>
        <w:tab/>
        <w:t>The Company reserves the right to access the EFM data directly from the flow computer or from the data accumulation center nearest the meter site, but in no way is to interfere with operation of the EFM equipment.</w:t>
      </w:r>
    </w:p>
    <w:p>
      <w:pPr>
        <w:pStyle w:val="Normal"/>
        <w:tabs>
          <w:tab w:val="left" w:pos="720" w:leader="none"/>
          <w:tab w:val="left" w:pos="1584" w:leader="none"/>
          <w:tab w:val="left" w:pos="2160" w:leader="none"/>
          <w:tab w:val="left" w:pos="2736" w:leader="none"/>
          <w:tab w:val="left" w:pos="3312" w:leader="none"/>
          <w:tab w:val="left" w:pos="3888" w:leader="none"/>
          <w:tab w:val="left" w:pos="11664" w:leader="none"/>
        </w:tabs>
        <w:spacing w:before="0" w:after="240"/>
        <w:ind w:hanging="1584" w:start="1584" w:end="0"/>
        <w:jc w:val="both"/>
        <w:rPr/>
      </w:pPr>
      <w:r>
        <w:rPr/>
      </w:r>
    </w:p>
    <w:p>
      <w:pPr>
        <w:pStyle w:val="Normal"/>
        <w:tabs>
          <w:tab w:val="left" w:pos="720" w:leader="none"/>
          <w:tab w:val="left" w:pos="1440" w:leader="none"/>
          <w:tab w:val="left" w:pos="2160" w:leader="none"/>
          <w:tab w:val="left" w:pos="2736" w:leader="none"/>
          <w:tab w:val="left" w:pos="3312" w:leader="none"/>
          <w:tab w:val="left" w:pos="3888" w:leader="none"/>
          <w:tab w:val="left" w:pos="11664" w:leader="none"/>
        </w:tabs>
        <w:spacing w:before="0" w:after="240"/>
        <w:ind w:hanging="720" w:start="720" w:end="0"/>
        <w:jc w:val="both"/>
        <w:rPr/>
      </w:pPr>
      <w:r>
        <w:rPr/>
        <w:t xml:space="preserve"> </w:t>
      </w:r>
      <w:r>
        <w:rPr/>
        <w:t>4.</w:t>
        <w:tab/>
      </w:r>
      <w:r>
        <w:rPr>
          <w:b/>
        </w:rPr>
        <w:t>INPUT REQUIREMENTS</w:t>
      </w:r>
    </w:p>
    <w:p>
      <w:pPr>
        <w:pStyle w:val="Normal"/>
        <w:tabs>
          <w:tab w:val="clear" w:pos="720"/>
          <w:tab w:val="left" w:pos="2736" w:leader="none"/>
          <w:tab w:val="left" w:pos="3312" w:leader="none"/>
          <w:tab w:val="left" w:pos="3888" w:leader="none"/>
          <w:tab w:val="left" w:pos="11664" w:leader="none"/>
        </w:tabs>
        <w:spacing w:before="0" w:after="240"/>
        <w:ind w:hanging="720" w:start="1440" w:end="0"/>
        <w:jc w:val="both"/>
        <w:rPr/>
      </w:pPr>
      <w:r>
        <w:rPr/>
        <w:t>4.1</w:t>
        <w:tab/>
        <w:t>Failure of the transducer is not to be assumed when inputs overrange.  Live values are to be read as good inputs until they are manually overridden.</w:t>
      </w:r>
    </w:p>
    <w:p>
      <w:pPr>
        <w:pStyle w:val="Normal"/>
        <w:tabs>
          <w:tab w:val="left" w:pos="720" w:leader="none"/>
          <w:tab w:val="left" w:pos="2736" w:leader="none"/>
          <w:tab w:val="left" w:pos="3312" w:leader="none"/>
          <w:tab w:val="left" w:pos="3888" w:leader="none"/>
          <w:tab w:val="left" w:pos="11664" w:leader="none"/>
        </w:tabs>
        <w:spacing w:before="0" w:after="240"/>
        <w:ind w:hanging="1440" w:start="1440" w:end="0"/>
        <w:jc w:val="both"/>
        <w:rPr/>
      </w:pPr>
      <w:r>
        <w:rPr/>
        <w:t xml:space="preserve"> </w:t>
      </w:r>
      <w:r>
        <w:rPr/>
        <w:t>*</w:t>
        <w:tab/>
        <w:t>4.2</w:t>
        <w:tab/>
        <w:t>All inputs must be capable of being overridden with a fixed value during maintenance.  All such overrides will be recorded in the event log.</w:t>
      </w:r>
    </w:p>
    <w:p>
      <w:pPr>
        <w:pStyle w:val="Normal"/>
        <w:tabs>
          <w:tab w:val="left" w:pos="720" w:leader="none"/>
          <w:tab w:val="left" w:pos="1584" w:leader="none"/>
          <w:tab w:val="left" w:pos="2160" w:leader="none"/>
          <w:tab w:val="left" w:pos="2736" w:leader="none"/>
          <w:tab w:val="left" w:pos="3312" w:leader="none"/>
          <w:tab w:val="left" w:pos="3888" w:leader="none"/>
          <w:tab w:val="left" w:pos="11664" w:leader="none"/>
        </w:tabs>
        <w:spacing w:before="0" w:after="240"/>
        <w:ind w:hanging="1584" w:start="1584" w:end="0"/>
        <w:jc w:val="both"/>
        <w:rPr/>
      </w:pPr>
      <w:r>
        <w:rPr/>
      </w:r>
    </w:p>
    <w:p>
      <w:pPr>
        <w:pStyle w:val="Normal"/>
        <w:tabs>
          <w:tab w:val="left" w:pos="720" w:leader="none"/>
          <w:tab w:val="left" w:pos="1440" w:leader="none"/>
          <w:tab w:val="left" w:pos="2160" w:leader="none"/>
          <w:tab w:val="left" w:pos="2736" w:leader="none"/>
          <w:tab w:val="left" w:pos="3312" w:leader="none"/>
          <w:tab w:val="left" w:pos="3888" w:leader="none"/>
          <w:tab w:val="left" w:pos="11664" w:leader="none"/>
        </w:tabs>
        <w:spacing w:before="0" w:after="240"/>
        <w:ind w:hanging="720" w:start="720" w:end="0"/>
        <w:jc w:val="both"/>
        <w:rPr/>
      </w:pPr>
      <w:r>
        <w:rPr/>
        <w:t xml:space="preserve"> </w:t>
      </w:r>
      <w:r>
        <w:rPr/>
        <w:t>5.</w:t>
        <w:tab/>
      </w:r>
      <w:r>
        <w:rPr>
          <w:b/>
        </w:rPr>
        <w:t>OUTPUT REQUIREMENTS</w:t>
      </w:r>
    </w:p>
    <w:p>
      <w:pPr>
        <w:pStyle w:val="Normal"/>
        <w:tabs>
          <w:tab w:val="left" w:pos="720" w:leader="none"/>
          <w:tab w:val="left" w:pos="2160" w:leader="none"/>
          <w:tab w:val="left" w:pos="2736" w:leader="none"/>
          <w:tab w:val="left" w:pos="3312" w:leader="none"/>
          <w:tab w:val="left" w:pos="3888" w:leader="none"/>
          <w:tab w:val="left" w:pos="11664" w:leader="none"/>
        </w:tabs>
        <w:spacing w:before="0" w:after="240"/>
        <w:ind w:hanging="1440" w:start="1440" w:end="0"/>
        <w:jc w:val="both"/>
        <w:rPr/>
      </w:pPr>
      <w:r>
        <w:rPr/>
        <w:tab/>
        <w:t>5.1</w:t>
        <w:tab/>
        <w:t>Upon loss of power, PID loops (flow control) are to fail in current position unless specified otherwise by the Company.</w:t>
      </w:r>
    </w:p>
    <w:p>
      <w:pPr>
        <w:pStyle w:val="Normal"/>
        <w:tabs>
          <w:tab w:val="left" w:pos="720" w:leader="none"/>
          <w:tab w:val="left" w:pos="2160" w:leader="none"/>
          <w:tab w:val="left" w:pos="2736" w:leader="none"/>
          <w:tab w:val="left" w:pos="3312" w:leader="none"/>
          <w:tab w:val="left" w:pos="3888" w:leader="none"/>
          <w:tab w:val="left" w:pos="11664" w:leader="none"/>
        </w:tabs>
        <w:spacing w:before="0" w:after="240"/>
        <w:ind w:hanging="1440" w:start="1440" w:end="0"/>
        <w:jc w:val="both"/>
        <w:rPr/>
      </w:pPr>
      <w:r>
        <w:rPr/>
        <w:tab/>
        <w:t>5.2</w:t>
        <w:tab/>
        <w:t>Upon loss of power, meter tube must fail open or in current position unless specified otherwise by the Company.</w:t>
      </w:r>
    </w:p>
    <w:p>
      <w:pPr>
        <w:pStyle w:val="Normal"/>
        <w:tabs>
          <w:tab w:val="left" w:pos="720" w:leader="none"/>
          <w:tab w:val="left" w:pos="2160" w:leader="none"/>
          <w:tab w:val="left" w:pos="2736" w:leader="none"/>
          <w:tab w:val="left" w:pos="3312" w:leader="none"/>
          <w:tab w:val="left" w:pos="3888" w:leader="none"/>
          <w:tab w:val="left" w:pos="11664" w:leader="none"/>
        </w:tabs>
        <w:spacing w:before="0" w:after="240"/>
        <w:ind w:hanging="1440" w:start="1440" w:end="0"/>
        <w:jc w:val="both"/>
        <w:rPr/>
      </w:pPr>
      <w:r>
        <w:rPr/>
        <w:tab/>
        <w:t>5.3</w:t>
        <w:tab/>
        <w:t>If a continuous sampler is to be installed, a proportional-to-flow output signal from the EFM unit must be provided.</w:t>
      </w:r>
    </w:p>
    <w:p>
      <w:pPr>
        <w:pStyle w:val="Normal"/>
        <w:tabs>
          <w:tab w:val="left" w:pos="720" w:leader="none"/>
          <w:tab w:val="left" w:pos="1584" w:leader="none"/>
          <w:tab w:val="left" w:pos="2160" w:leader="none"/>
          <w:tab w:val="left" w:pos="2736" w:leader="none"/>
          <w:tab w:val="left" w:pos="3312" w:leader="none"/>
          <w:tab w:val="left" w:pos="3888" w:leader="none"/>
          <w:tab w:val="left" w:pos="11664" w:leader="none"/>
        </w:tabs>
        <w:spacing w:before="0" w:after="240"/>
        <w:ind w:hanging="1584" w:start="1584" w:end="0"/>
        <w:jc w:val="both"/>
        <w:rPr/>
      </w:pPr>
      <w:r>
        <w:rPr/>
      </w:r>
    </w:p>
    <w:p>
      <w:pPr>
        <w:pStyle w:val="Normal"/>
        <w:tabs>
          <w:tab w:val="left" w:pos="720" w:leader="none"/>
          <w:tab w:val="left" w:pos="1584" w:leader="none"/>
          <w:tab w:val="left" w:pos="2160" w:leader="none"/>
          <w:tab w:val="left" w:pos="2736" w:leader="none"/>
          <w:tab w:val="left" w:pos="3312" w:leader="none"/>
          <w:tab w:val="left" w:pos="3888" w:leader="none"/>
          <w:tab w:val="left" w:pos="11664" w:leader="none"/>
        </w:tabs>
        <w:spacing w:before="0" w:after="240"/>
        <w:ind w:hanging="720" w:start="720" w:end="0"/>
        <w:jc w:val="both"/>
        <w:rPr/>
      </w:pPr>
      <w:r>
        <w:rPr/>
        <w:t xml:space="preserve"> </w:t>
      </w:r>
      <w:r>
        <w:rPr/>
        <w:t>6.</w:t>
        <w:tab/>
      </w:r>
      <w:r>
        <w:rPr>
          <w:b/>
        </w:rPr>
        <w:t>STANDBY POWER REQUIREMENTS</w:t>
      </w:r>
    </w:p>
    <w:p>
      <w:pPr>
        <w:pStyle w:val="Normal"/>
        <w:tabs>
          <w:tab w:val="left" w:pos="720" w:leader="none"/>
          <w:tab w:val="left" w:pos="2160" w:leader="none"/>
          <w:tab w:val="left" w:pos="2736" w:leader="none"/>
          <w:tab w:val="left" w:pos="3312" w:leader="none"/>
          <w:tab w:val="left" w:pos="3888" w:leader="none"/>
          <w:tab w:val="left" w:pos="11664" w:leader="none"/>
        </w:tabs>
        <w:spacing w:before="0" w:after="240"/>
        <w:ind w:hanging="1440" w:start="1440" w:end="0"/>
        <w:jc w:val="both"/>
        <w:rPr/>
      </w:pPr>
      <w:r>
        <w:rPr/>
        <w:t xml:space="preserve"> </w:t>
      </w:r>
      <w:r>
        <w:rPr/>
        <w:t>*</w:t>
        <w:tab/>
        <w:t>6.1</w:t>
        <w:tab/>
        <w:t>For instruments monitored remotely on a continuous basis, standby power source must be installed to allow for continued volume calculations for at least 30 hours upon loss of commercial power (72 hours for Norther Border Pipeline facilities).</w:t>
      </w:r>
    </w:p>
    <w:p>
      <w:pPr>
        <w:pStyle w:val="Normal"/>
        <w:tabs>
          <w:tab w:val="left" w:pos="720" w:leader="none"/>
          <w:tab w:val="left" w:pos="2160" w:leader="none"/>
          <w:tab w:val="left" w:pos="2736" w:leader="none"/>
          <w:tab w:val="left" w:pos="3312" w:leader="none"/>
          <w:tab w:val="left" w:pos="3888" w:leader="none"/>
          <w:tab w:val="left" w:pos="11664" w:leader="none"/>
        </w:tabs>
        <w:spacing w:before="0" w:after="240"/>
        <w:ind w:hanging="1440" w:start="1440" w:end="0"/>
        <w:jc w:val="both"/>
        <w:rPr/>
      </w:pPr>
      <w:r>
        <w:rPr/>
        <w:tab/>
        <w:t>6.2</w:t>
        <w:tab/>
        <w:t>For instruments not monitored remotely on a continuous basis, standby power source must be installed to allow for continued volume calculations for at least 15 days upon loss of commercial power.</w:t>
      </w:r>
    </w:p>
    <w:p>
      <w:pPr>
        <w:pStyle w:val="Normal"/>
        <w:tabs>
          <w:tab w:val="left" w:pos="720" w:leader="none"/>
          <w:tab w:val="left" w:pos="1584" w:leader="none"/>
          <w:tab w:val="left" w:pos="2160" w:leader="none"/>
          <w:tab w:val="left" w:pos="2736" w:leader="none"/>
          <w:tab w:val="left" w:pos="3312" w:leader="none"/>
          <w:tab w:val="left" w:pos="3888" w:leader="none"/>
          <w:tab w:val="left" w:pos="11664" w:leader="none"/>
        </w:tabs>
        <w:spacing w:before="0" w:after="240"/>
        <w:ind w:hanging="1584" w:start="1584" w:end="0"/>
        <w:jc w:val="both"/>
        <w:rPr/>
      </w:pPr>
      <w:r>
        <w:rPr/>
      </w:r>
    </w:p>
    <w:p>
      <w:pPr>
        <w:pStyle w:val="Normal"/>
        <w:tabs>
          <w:tab w:val="left" w:pos="720" w:leader="none"/>
          <w:tab w:val="left" w:pos="1584" w:leader="none"/>
          <w:tab w:val="left" w:pos="2160" w:leader="none"/>
          <w:tab w:val="left" w:pos="2736" w:leader="none"/>
          <w:tab w:val="left" w:pos="3312" w:leader="none"/>
          <w:tab w:val="left" w:pos="3888" w:leader="none"/>
          <w:tab w:val="left" w:pos="11664" w:leader="none"/>
        </w:tabs>
        <w:spacing w:before="0" w:after="240"/>
        <w:jc w:val="both"/>
        <w:rPr/>
      </w:pPr>
      <w:r>
        <w:rPr/>
        <w:t xml:space="preserve"> </w:t>
      </w:r>
      <w:r>
        <w:rPr/>
        <w:t>7.</w:t>
        <w:tab/>
      </w:r>
      <w:r>
        <w:rPr>
          <w:b/>
        </w:rPr>
        <w:t>TRANSMITTERS FOR ELECTRONIC FLOW MEASUREMENT</w:t>
      </w:r>
    </w:p>
    <w:p>
      <w:pPr>
        <w:pStyle w:val="Normal"/>
        <w:tabs>
          <w:tab w:val="left" w:pos="720" w:leader="none"/>
          <w:tab w:val="left" w:pos="2160" w:leader="none"/>
          <w:tab w:val="left" w:pos="2736" w:leader="none"/>
          <w:tab w:val="left" w:pos="3312" w:leader="none"/>
          <w:tab w:val="left" w:pos="3888" w:leader="none"/>
          <w:tab w:val="left" w:pos="11664" w:leader="none"/>
        </w:tabs>
        <w:spacing w:before="0" w:after="240"/>
        <w:ind w:hanging="1440" w:start="1440" w:end="0"/>
        <w:jc w:val="both"/>
        <w:rPr/>
      </w:pPr>
      <w:r>
        <w:rPr/>
        <w:tab/>
        <w:t>7.1</w:t>
        <w:tab/>
      </w:r>
      <w:r>
        <w:rPr>
          <w:u w:val="single"/>
        </w:rPr>
        <w:t>Maximum Transmitter Range</w:t>
      </w:r>
    </w:p>
    <w:p>
      <w:pPr>
        <w:pStyle w:val="Normal"/>
        <w:tabs>
          <w:tab w:val="left" w:pos="720" w:leader="none"/>
          <w:tab w:val="left" w:pos="2160" w:leader="none"/>
          <w:tab w:val="left" w:pos="2736" w:leader="none"/>
          <w:tab w:val="left" w:pos="3312" w:leader="none"/>
          <w:tab w:val="left" w:pos="3888" w:leader="none"/>
          <w:tab w:val="left" w:pos="11664" w:leader="none"/>
        </w:tabs>
        <w:spacing w:before="0" w:after="240"/>
        <w:ind w:hanging="1440" w:start="1440" w:end="0"/>
        <w:jc w:val="both"/>
        <w:rPr/>
      </w:pPr>
      <w:r>
        <w:rPr/>
        <w:tab/>
        <w:tab/>
        <w:t>The maximum range of a transmitter can not exceed the operating range by more 1.5 times unless the transmitter is demonstrated to meet the accuracy specified in this standard throughout its operating range.</w:t>
      </w:r>
    </w:p>
    <w:p>
      <w:pPr>
        <w:pStyle w:val="Normal"/>
        <w:tabs>
          <w:tab w:val="left" w:pos="720" w:leader="none"/>
          <w:tab w:val="left" w:pos="2160" w:leader="none"/>
          <w:tab w:val="left" w:pos="2736" w:leader="none"/>
          <w:tab w:val="left" w:pos="3312" w:leader="none"/>
          <w:tab w:val="left" w:pos="3888" w:leader="none"/>
          <w:tab w:val="left" w:pos="11664" w:leader="none"/>
        </w:tabs>
        <w:spacing w:before="0" w:after="240"/>
        <w:ind w:hanging="1440" w:start="1440" w:end="0"/>
        <w:jc w:val="both"/>
        <w:rPr/>
      </w:pPr>
      <w:r>
        <w:rPr/>
        <w:tab/>
        <w:t>7.2</w:t>
        <w:tab/>
      </w:r>
      <w:r>
        <w:rPr>
          <w:u w:val="single"/>
        </w:rPr>
        <w:t>Sunlight Protection</w:t>
      </w:r>
    </w:p>
    <w:p>
      <w:pPr>
        <w:pStyle w:val="Normal"/>
        <w:tabs>
          <w:tab w:val="left" w:pos="720" w:leader="none"/>
          <w:tab w:val="left" w:pos="2160" w:leader="none"/>
          <w:tab w:val="left" w:pos="2736" w:leader="none"/>
          <w:tab w:val="left" w:pos="3312" w:leader="none"/>
          <w:tab w:val="left" w:pos="3888" w:leader="none"/>
          <w:tab w:val="left" w:pos="11664" w:leader="none"/>
        </w:tabs>
        <w:spacing w:before="0" w:after="240"/>
        <w:ind w:hanging="1440" w:start="1440" w:end="0"/>
        <w:jc w:val="both"/>
        <w:rPr/>
      </w:pPr>
      <w:r>
        <w:rPr/>
        <w:tab/>
        <w:tab/>
        <w:t>All transmitters used for custody transfer measurement must be protected from prolonged direct sunlight or be compensated for or immune to temperature induced error.</w:t>
      </w:r>
    </w:p>
    <w:p>
      <w:pPr>
        <w:pStyle w:val="Normal"/>
        <w:tabs>
          <w:tab w:val="left" w:pos="720" w:leader="none"/>
          <w:tab w:val="left" w:pos="2160" w:leader="none"/>
          <w:tab w:val="left" w:pos="2736" w:leader="none"/>
          <w:tab w:val="left" w:pos="3312" w:leader="none"/>
          <w:tab w:val="left" w:pos="3888" w:leader="none"/>
          <w:tab w:val="left" w:pos="11664" w:leader="none"/>
        </w:tabs>
        <w:spacing w:before="0" w:after="240"/>
        <w:ind w:hanging="1440" w:start="1440" w:end="0"/>
        <w:jc w:val="both"/>
        <w:rPr/>
      </w:pPr>
      <w:r>
        <w:rPr/>
        <w:tab/>
        <w:t>7.3</w:t>
        <w:tab/>
      </w:r>
      <w:r>
        <w:rPr>
          <w:u w:val="single"/>
        </w:rPr>
        <w:t>Differential Pressure Transmitters</w:t>
      </w:r>
    </w:p>
    <w:p>
      <w:pPr>
        <w:pStyle w:val="Normal"/>
        <w:tabs>
          <w:tab w:val="clear" w:pos="720"/>
          <w:tab w:val="left" w:pos="2160" w:leader="none"/>
          <w:tab w:val="left" w:pos="2736" w:leader="none"/>
          <w:tab w:val="left" w:pos="3312" w:leader="none"/>
          <w:tab w:val="left" w:pos="3888" w:leader="none"/>
          <w:tab w:val="left" w:pos="11664" w:leader="none"/>
        </w:tabs>
        <w:spacing w:before="0" w:after="240"/>
        <w:ind w:hanging="720" w:start="1440" w:end="0"/>
        <w:jc w:val="both"/>
        <w:rPr/>
      </w:pPr>
      <w:r>
        <w:rPr/>
        <w:t xml:space="preserve"> </w:t>
      </w:r>
      <w:r>
        <w:rPr/>
        <w:t>*</w:t>
        <w:tab/>
        <w:t>Provide one differential transmitter for each meter run.  All differential pressure transmitters must be located as close as possible to the orifice fitting.  Direct-mount, full-opening manifolds are preferred.  The connecting piping must be self draining and without liquid traps.  All piping and valves connecting the differential pressure transmitter to the orifice fitting should be of equal length and a constant inside diameter of at least 0.375".  Remote mounting of the transmitters is not permitted and tubing lengths should not exceed 18 inches.</w:t>
      </w:r>
    </w:p>
    <w:p>
      <w:pPr>
        <w:pStyle w:val="Normal"/>
        <w:tabs>
          <w:tab w:val="left" w:pos="720" w:leader="none"/>
          <w:tab w:val="left" w:pos="2160" w:leader="none"/>
          <w:tab w:val="left" w:pos="2736" w:leader="none"/>
          <w:tab w:val="left" w:pos="3312" w:leader="none"/>
          <w:tab w:val="left" w:pos="3888" w:leader="none"/>
          <w:tab w:val="left" w:pos="11664" w:leader="none"/>
        </w:tabs>
        <w:spacing w:before="0" w:after="240"/>
        <w:ind w:hanging="720" w:start="1440" w:end="0"/>
        <w:jc w:val="both"/>
        <w:rPr/>
      </w:pPr>
      <w:r>
        <w:rPr/>
        <w:t xml:space="preserve"> </w:t>
      </w:r>
      <w:r>
        <w:rPr/>
        <w:t>*</w:t>
        <w:tab/>
        <w:t>No other instrumentation or tubing of any sort is to be connected to the differential pressure measurement flange taps.  A second set of flange taps should be provided for all other purposes.</w:t>
      </w:r>
    </w:p>
    <w:p>
      <w:pPr>
        <w:pStyle w:val="Normal"/>
        <w:tabs>
          <w:tab w:val="left" w:pos="720" w:leader="none"/>
          <w:tab w:val="left" w:pos="2160" w:leader="none"/>
          <w:tab w:val="left" w:pos="2736" w:leader="none"/>
          <w:tab w:val="left" w:pos="3312" w:leader="none"/>
          <w:tab w:val="left" w:pos="3888" w:leader="none"/>
          <w:tab w:val="left" w:pos="11664" w:leader="none"/>
        </w:tabs>
        <w:spacing w:before="0" w:after="240"/>
        <w:ind w:start="1440" w:end="0"/>
        <w:jc w:val="both"/>
        <w:rPr/>
      </w:pPr>
      <w:r>
        <w:rPr/>
        <w:t>If pulsation induced measurement errors are found to be +0.5% for volumes less than 5 MMSCF/D or +0.25% for volumes of 5 MMSCF/D or greater, it will be the responsibility of the operator to reduce the error to that level or a higher level acceptable to the Company.</w:t>
      </w:r>
    </w:p>
    <w:p>
      <w:pPr>
        <w:pStyle w:val="Normal"/>
        <w:tabs>
          <w:tab w:val="left" w:pos="720" w:leader="none"/>
          <w:tab w:val="left" w:pos="2160" w:leader="none"/>
          <w:tab w:val="left" w:pos="2736" w:leader="none"/>
          <w:tab w:val="left" w:pos="3312" w:leader="none"/>
          <w:tab w:val="left" w:pos="3888" w:leader="none"/>
          <w:tab w:val="left" w:pos="11664" w:leader="none"/>
        </w:tabs>
        <w:spacing w:before="0" w:after="240"/>
        <w:ind w:start="1440" w:end="0"/>
        <w:jc w:val="both"/>
        <w:rPr/>
      </w:pPr>
      <w:r>
        <w:rPr/>
      </w:r>
    </w:p>
    <w:p>
      <w:pPr>
        <w:pStyle w:val="Normal"/>
        <w:tabs>
          <w:tab w:val="left" w:pos="720" w:leader="none"/>
          <w:tab w:val="left" w:pos="2160" w:leader="none"/>
          <w:tab w:val="left" w:pos="2736" w:leader="none"/>
          <w:tab w:val="left" w:pos="3312" w:leader="none"/>
          <w:tab w:val="left" w:pos="3888" w:leader="none"/>
          <w:tab w:val="left" w:pos="11664" w:leader="none"/>
        </w:tabs>
        <w:spacing w:before="0" w:after="240"/>
        <w:ind w:hanging="1440" w:start="1440" w:end="0"/>
        <w:jc w:val="both"/>
        <w:rPr/>
      </w:pPr>
      <w:r>
        <w:rPr/>
        <w:tab/>
        <w:t>7.4</w:t>
        <w:tab/>
      </w:r>
      <w:r>
        <w:rPr>
          <w:u w:val="single"/>
        </w:rPr>
        <w:t>Static Pressure Transmitters</w:t>
      </w:r>
    </w:p>
    <w:p>
      <w:pPr>
        <w:pStyle w:val="Normal"/>
        <w:tabs>
          <w:tab w:val="left" w:pos="720" w:leader="none"/>
          <w:tab w:val="left" w:pos="2160" w:leader="none"/>
          <w:tab w:val="left" w:pos="2736" w:leader="none"/>
          <w:tab w:val="left" w:pos="3312" w:leader="none"/>
          <w:tab w:val="left" w:pos="3888" w:leader="none"/>
          <w:tab w:val="left" w:pos="11664" w:leader="none"/>
        </w:tabs>
        <w:spacing w:before="0" w:after="240"/>
        <w:ind w:hanging="1440" w:start="1440" w:end="0"/>
        <w:jc w:val="both"/>
        <w:rPr/>
      </w:pPr>
      <w:r>
        <w:rPr/>
        <w:tab/>
        <w:t xml:space="preserve"> *</w:t>
        <w:tab/>
        <w:t>All static pressure transmitters should be mounted as close as practical to the differential pressure transmitter using 1/4" to 3/8" tubing and the piping should be self-draining and without liquid traps.  Static pressure for turbine meters should be tubed to the pressure port for that purpose on the meter body.  A static pressure transmitter is required only on the primary meter run.  If one or more of the following conditions exist at meter stations having multiple runs, additional static pressure transmitters may be installed at the option of the measuring party.</w:t>
      </w:r>
    </w:p>
    <w:p>
      <w:pPr>
        <w:pStyle w:val="Normal"/>
        <w:tabs>
          <w:tab w:val="left" w:pos="720" w:leader="none"/>
          <w:tab w:val="left" w:pos="1440" w:leader="none"/>
          <w:tab w:val="left" w:pos="2736" w:leader="none"/>
          <w:tab w:val="left" w:pos="3312" w:leader="none"/>
          <w:tab w:val="left" w:pos="3888" w:leader="none"/>
          <w:tab w:val="left" w:pos="11664" w:leader="none"/>
        </w:tabs>
        <w:spacing w:before="0" w:after="120"/>
        <w:ind w:hanging="1920" w:start="1920" w:end="0"/>
        <w:jc w:val="both"/>
        <w:rPr/>
      </w:pPr>
      <w:r>
        <w:rPr/>
        <w:tab/>
        <w:tab/>
        <w:t>a.</w:t>
        <w:tab/>
        <w:t>Metering pressure is below 300 PSIG.</w:t>
      </w:r>
    </w:p>
    <w:p>
      <w:pPr>
        <w:pStyle w:val="Normal"/>
        <w:tabs>
          <w:tab w:val="left" w:pos="720" w:leader="none"/>
          <w:tab w:val="left" w:pos="1440" w:leader="none"/>
          <w:tab w:val="left" w:pos="2736" w:leader="none"/>
          <w:tab w:val="left" w:pos="3312" w:leader="none"/>
          <w:tab w:val="left" w:pos="3888" w:leader="none"/>
          <w:tab w:val="left" w:pos="11664" w:leader="none"/>
        </w:tabs>
        <w:spacing w:before="0" w:after="120"/>
        <w:ind w:hanging="1920" w:start="1920" w:end="0"/>
        <w:jc w:val="both"/>
        <w:rPr/>
      </w:pPr>
      <w:r>
        <w:rPr/>
        <w:tab/>
        <w:tab/>
        <w:t>b.</w:t>
        <w:tab/>
        <w:t>Differential pressures on any two runs differ by more than 4 inches of water column during periods when both are in service.</w:t>
      </w:r>
    </w:p>
    <w:p>
      <w:pPr>
        <w:pStyle w:val="Normal"/>
        <w:tabs>
          <w:tab w:val="left" w:pos="720" w:leader="none"/>
          <w:tab w:val="left" w:pos="1440" w:leader="none"/>
          <w:tab w:val="left" w:pos="2736" w:leader="none"/>
          <w:tab w:val="left" w:pos="3312" w:leader="none"/>
          <w:tab w:val="left" w:pos="3888" w:leader="none"/>
          <w:tab w:val="left" w:pos="11664" w:leader="none"/>
        </w:tabs>
        <w:spacing w:before="0" w:after="120"/>
        <w:ind w:hanging="1920" w:start="1920" w:end="0"/>
        <w:jc w:val="both"/>
        <w:rPr/>
      </w:pPr>
      <w:r>
        <w:rPr/>
        <w:tab/>
        <w:tab/>
        <w:t>c.</w:t>
        <w:tab/>
        <w:t>The flowing pressures taken at the downstream taps on any two runs differ by more than 0.1%.</w:t>
      </w:r>
    </w:p>
    <w:p>
      <w:pPr>
        <w:pStyle w:val="Normal"/>
        <w:tabs>
          <w:tab w:val="left" w:pos="720" w:leader="none"/>
          <w:tab w:val="left" w:pos="1440" w:leader="none"/>
          <w:tab w:val="left" w:pos="2736" w:leader="none"/>
          <w:tab w:val="left" w:pos="3312" w:leader="none"/>
          <w:tab w:val="left" w:pos="3888" w:leader="none"/>
          <w:tab w:val="left" w:pos="11664" w:leader="none"/>
        </w:tabs>
        <w:spacing w:before="0" w:after="240"/>
        <w:ind w:hanging="1920" w:start="1920" w:end="0"/>
        <w:jc w:val="both"/>
        <w:rPr/>
      </w:pPr>
      <w:r>
        <w:rPr/>
        <w:tab/>
        <w:tab/>
        <w:t>d.</w:t>
        <w:tab/>
        <w:t>Different types of primary measurement on any two runs.</w:t>
      </w:r>
    </w:p>
    <w:p>
      <w:pPr>
        <w:pStyle w:val="Normal"/>
        <w:tabs>
          <w:tab w:val="left" w:pos="720" w:leader="none"/>
          <w:tab w:val="left" w:pos="2160" w:leader="none"/>
          <w:tab w:val="left" w:pos="2736" w:leader="none"/>
          <w:tab w:val="left" w:pos="3312" w:leader="none"/>
          <w:tab w:val="left" w:pos="3888" w:leader="none"/>
          <w:tab w:val="left" w:pos="11664" w:leader="none"/>
        </w:tabs>
        <w:spacing w:before="0" w:after="240"/>
        <w:ind w:hanging="1440" w:start="1440" w:end="0"/>
        <w:jc w:val="both"/>
        <w:rPr/>
      </w:pPr>
      <w:r>
        <w:rPr/>
        <w:tab/>
        <w:t>7.5</w:t>
        <w:tab/>
      </w:r>
      <w:r>
        <w:rPr>
          <w:u w:val="single"/>
        </w:rPr>
        <w:t>Temperature Transmitters</w:t>
      </w:r>
    </w:p>
    <w:p>
      <w:pPr>
        <w:pStyle w:val="Normal"/>
        <w:tabs>
          <w:tab w:val="left" w:pos="720" w:leader="none"/>
          <w:tab w:val="left" w:pos="2160" w:leader="none"/>
          <w:tab w:val="left" w:pos="2736" w:leader="none"/>
          <w:tab w:val="left" w:pos="3312" w:leader="none"/>
          <w:tab w:val="left" w:pos="3888" w:leader="none"/>
          <w:tab w:val="left" w:pos="11664" w:leader="none"/>
        </w:tabs>
        <w:spacing w:before="0" w:after="240"/>
        <w:ind w:start="1440" w:end="0"/>
        <w:jc w:val="both"/>
        <w:rPr/>
      </w:pPr>
      <w:r>
        <w:rPr/>
        <w:t>A temperature transmitter is required on each run if the temperature on any two runs differ by more than 1 °F during periods when both runs are in service and gas is flowing.  All temperature probes must be installed with the probe extending into the center third of the flowing stream.</w:t>
      </w:r>
    </w:p>
    <w:p>
      <w:pPr>
        <w:pStyle w:val="Normal"/>
        <w:tabs>
          <w:tab w:val="left" w:pos="720" w:leader="none"/>
          <w:tab w:val="left" w:pos="2160" w:leader="none"/>
          <w:tab w:val="left" w:pos="2736" w:leader="none"/>
          <w:tab w:val="left" w:pos="3312" w:leader="none"/>
          <w:tab w:val="left" w:pos="3888" w:leader="none"/>
          <w:tab w:val="left" w:pos="11664" w:leader="none"/>
        </w:tabs>
        <w:spacing w:before="0" w:after="240"/>
        <w:ind w:hanging="1440" w:start="1440" w:end="0"/>
        <w:jc w:val="both"/>
        <w:rPr/>
      </w:pPr>
      <w:r>
        <w:rPr/>
        <w:tab/>
        <w:t>7.6</w:t>
        <w:tab/>
      </w:r>
      <w:r>
        <w:rPr>
          <w:u w:val="single"/>
        </w:rPr>
        <w:t>Operating Conditions</w:t>
      </w:r>
    </w:p>
    <w:p>
      <w:pPr>
        <w:pStyle w:val="Normal"/>
        <w:tabs>
          <w:tab w:val="left" w:pos="720" w:leader="none"/>
          <w:tab w:val="left" w:pos="2160" w:leader="none"/>
          <w:tab w:val="left" w:pos="2736" w:leader="none"/>
          <w:tab w:val="left" w:pos="3312" w:leader="none"/>
          <w:tab w:val="left" w:pos="3888" w:leader="none"/>
          <w:tab w:val="left" w:pos="11664" w:leader="none"/>
        </w:tabs>
        <w:spacing w:before="0" w:after="120"/>
        <w:ind w:hanging="1440" w:start="1440" w:end="0"/>
        <w:jc w:val="both"/>
        <w:rPr/>
      </w:pPr>
      <w:r>
        <w:rPr/>
        <w:tab/>
        <w:tab/>
        <w:t>Transmitters used for custody transfer measurement shall withstand without degradation the following operating conditions:</w:t>
      </w:r>
    </w:p>
    <w:p>
      <w:pPr>
        <w:pStyle w:val="Normal"/>
        <w:tabs>
          <w:tab w:val="left" w:pos="720" w:leader="none"/>
          <w:tab w:val="left" w:pos="1920" w:leader="none"/>
          <w:tab w:val="left" w:pos="3312" w:leader="none"/>
          <w:tab w:val="left" w:pos="3888" w:leader="none"/>
          <w:tab w:val="left" w:pos="11664" w:leader="none"/>
        </w:tabs>
        <w:ind w:hanging="1440" w:start="1440" w:end="0"/>
        <w:jc w:val="both"/>
        <w:rPr/>
      </w:pPr>
      <w:r>
        <w:rPr/>
        <w:tab/>
        <w:tab/>
        <w:t>a.</w:t>
        <w:tab/>
        <w:t>Ambient temperature of -20 °F to 140 °F,</w:t>
      </w:r>
    </w:p>
    <w:p>
      <w:pPr>
        <w:pStyle w:val="Normal"/>
        <w:tabs>
          <w:tab w:val="left" w:pos="720" w:leader="none"/>
          <w:tab w:val="left" w:pos="1920" w:leader="none"/>
          <w:tab w:val="left" w:pos="3312" w:leader="none"/>
          <w:tab w:val="left" w:pos="3888" w:leader="none"/>
          <w:tab w:val="left" w:pos="11664" w:leader="none"/>
        </w:tabs>
        <w:ind w:hanging="1440" w:start="1440" w:end="0"/>
        <w:jc w:val="both"/>
        <w:rPr/>
      </w:pPr>
      <w:r>
        <w:rPr/>
        <w:tab/>
        <w:tab/>
        <w:t>b.</w:t>
        <w:tab/>
        <w:t>Relative humidity of 0% to 95%, non-condensing, and</w:t>
      </w:r>
    </w:p>
    <w:p>
      <w:pPr>
        <w:pStyle w:val="Normal"/>
        <w:tabs>
          <w:tab w:val="left" w:pos="720" w:leader="none"/>
          <w:tab w:val="left" w:pos="1920" w:leader="none"/>
          <w:tab w:val="left" w:pos="3312" w:leader="none"/>
          <w:tab w:val="left" w:pos="3888" w:leader="none"/>
          <w:tab w:val="left" w:pos="11664" w:leader="none"/>
        </w:tabs>
        <w:spacing w:before="0" w:after="240"/>
        <w:ind w:hanging="1440" w:start="1440" w:end="0"/>
        <w:jc w:val="both"/>
        <w:rPr/>
      </w:pPr>
      <w:r>
        <w:rPr/>
        <w:tab/>
        <w:tab/>
        <w:t>c.</w:t>
        <w:tab/>
        <w:t>Overpressure to 3000 psig.</w:t>
      </w:r>
      <w:r>
        <w:br w:type="page"/>
      </w:r>
    </w:p>
    <w:p>
      <w:pPr>
        <w:pStyle w:val="Normal"/>
        <w:tabs>
          <w:tab w:val="left" w:pos="720" w:leader="none"/>
          <w:tab w:val="left" w:pos="1440" w:leader="none"/>
          <w:tab w:val="left" w:pos="5328" w:leader="none"/>
          <w:tab w:val="left" w:pos="8784" w:leader="none"/>
          <w:tab w:val="left" w:pos="8928" w:leader="none"/>
        </w:tabs>
        <w:spacing w:before="0" w:after="240"/>
        <w:jc w:val="both"/>
        <w:rPr/>
      </w:pPr>
      <w:r>
        <w:rPr/>
        <w:tab/>
        <w:t>7.7</w:t>
        <w:tab/>
      </w:r>
      <w:r>
        <w:rPr>
          <w:u w:val="single"/>
        </w:rPr>
        <w:t>Performance Requirements</w:t>
      </w:r>
    </w:p>
    <w:tbl>
      <w:tblPr>
        <w:tblW w:w="7080" w:type="dxa"/>
        <w:jc w:val="start"/>
        <w:tblInd w:w="1548" w:type="dxa"/>
        <w:tblLayout w:type="fixed"/>
        <w:tblCellMar>
          <w:top w:w="0" w:type="dxa"/>
          <w:start w:w="108" w:type="dxa"/>
          <w:bottom w:w="0" w:type="dxa"/>
          <w:end w:w="108" w:type="dxa"/>
        </w:tblCellMar>
      </w:tblPr>
      <w:tblGrid>
        <w:gridCol w:w="2443"/>
        <w:gridCol w:w="2357"/>
        <w:gridCol w:w="2280"/>
      </w:tblGrid>
      <w:tr>
        <w:trPr>
          <w:trHeight w:val="180" w:hRule="atLeast"/>
        </w:trPr>
        <w:tc>
          <w:tcPr>
            <w:tcW w:w="244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b/>
              </w:rPr>
            </w:pPr>
            <w:r>
              <w:rPr>
                <w:b/>
              </w:rPr>
            </w:r>
          </w:p>
          <w:p>
            <w:pPr>
              <w:pStyle w:val="Normal"/>
              <w:jc w:val="center"/>
              <w:rPr>
                <w:b/>
              </w:rPr>
            </w:pPr>
            <w:r>
              <w:rPr>
                <w:b/>
              </w:rPr>
              <w:t>Requirement</w:t>
            </w:r>
          </w:p>
        </w:tc>
        <w:tc>
          <w:tcPr>
            <w:tcW w:w="2357" w:type="dxa"/>
            <w:tcBorders>
              <w:top w:val="single" w:sz="6" w:space="0" w:color="000000"/>
              <w:start w:val="single" w:sz="6" w:space="0" w:color="000000"/>
              <w:bottom w:val="single" w:sz="6" w:space="0" w:color="000000"/>
              <w:end w:val="single" w:sz="6" w:space="0" w:color="000000"/>
            </w:tcBorders>
          </w:tcPr>
          <w:p>
            <w:pPr>
              <w:pStyle w:val="Normal"/>
              <w:jc w:val="center"/>
              <w:rPr>
                <w:b/>
              </w:rPr>
            </w:pPr>
            <w:r>
              <w:rPr>
                <w:b/>
              </w:rPr>
              <w:t>Low Power</w:t>
            </w:r>
          </w:p>
          <w:p>
            <w:pPr>
              <w:pStyle w:val="Normal"/>
              <w:jc w:val="center"/>
              <w:rPr>
                <w:b/>
              </w:rPr>
            </w:pPr>
            <w:r>
              <w:rPr>
                <w:b/>
              </w:rPr>
              <w:t>Transmitter</w:t>
            </w:r>
          </w:p>
        </w:tc>
        <w:tc>
          <w:tcPr>
            <w:tcW w:w="2280" w:type="dxa"/>
            <w:tcBorders>
              <w:top w:val="single" w:sz="6" w:space="0" w:color="000000"/>
              <w:start w:val="single" w:sz="6" w:space="0" w:color="000000"/>
              <w:bottom w:val="single" w:sz="6" w:space="0" w:color="000000"/>
              <w:end w:val="single" w:sz="6" w:space="0" w:color="000000"/>
            </w:tcBorders>
          </w:tcPr>
          <w:p>
            <w:pPr>
              <w:pStyle w:val="Normal"/>
              <w:jc w:val="center"/>
              <w:rPr>
                <w:b/>
              </w:rPr>
            </w:pPr>
            <w:r>
              <w:rPr>
                <w:b/>
              </w:rPr>
              <w:t>Standard or "Smart" Transmitter</w:t>
            </w:r>
          </w:p>
        </w:tc>
      </w:tr>
      <w:tr>
        <w:trPr>
          <w:trHeight w:val="180" w:hRule="atLeast"/>
        </w:trPr>
        <w:tc>
          <w:tcPr>
            <w:tcW w:w="2443" w:type="dxa"/>
            <w:tcBorders>
              <w:top w:val="single" w:sz="6" w:space="0" w:color="000000"/>
              <w:start w:val="single" w:sz="6" w:space="0" w:color="000000"/>
              <w:bottom w:val="single" w:sz="6" w:space="0" w:color="000000"/>
              <w:end w:val="single" w:sz="6" w:space="0" w:color="000000"/>
            </w:tcBorders>
          </w:tcPr>
          <w:p>
            <w:pPr>
              <w:pStyle w:val="Normal"/>
              <w:rPr/>
            </w:pPr>
            <w:r>
              <w:rPr/>
              <w:t>Accuracy including total effects of repeatability hysteresis &amp; linearity</w:t>
            </w:r>
          </w:p>
        </w:tc>
        <w:tc>
          <w:tcPr>
            <w:tcW w:w="2357" w:type="dxa"/>
            <w:tcBorders>
              <w:top w:val="single" w:sz="6" w:space="0" w:color="000000"/>
              <w:start w:val="single" w:sz="6" w:space="0" w:color="000000"/>
              <w:bottom w:val="single" w:sz="6" w:space="0" w:color="000000"/>
              <w:end w:val="single" w:sz="6" w:space="0" w:color="000000"/>
            </w:tcBorders>
          </w:tcPr>
          <w:p>
            <w:pPr>
              <w:pStyle w:val="Normal"/>
              <w:rPr/>
            </w:pPr>
            <w:r>
              <w:rPr>
                <w:u w:val="single"/>
              </w:rPr>
              <w:t>+</w:t>
            </w:r>
            <w:r>
              <w:rPr/>
              <w:t>0.25% of calibrated span</w:t>
            </w:r>
          </w:p>
        </w:tc>
        <w:tc>
          <w:tcPr>
            <w:tcW w:w="2280" w:type="dxa"/>
            <w:tcBorders>
              <w:top w:val="single" w:sz="6" w:space="0" w:color="000000"/>
              <w:start w:val="single" w:sz="6" w:space="0" w:color="000000"/>
              <w:bottom w:val="single" w:sz="6" w:space="0" w:color="000000"/>
              <w:end w:val="single" w:sz="6" w:space="0" w:color="000000"/>
            </w:tcBorders>
          </w:tcPr>
          <w:p>
            <w:pPr>
              <w:pStyle w:val="Normal"/>
              <w:rPr/>
            </w:pPr>
            <w:r>
              <w:rPr>
                <w:u w:val="single"/>
              </w:rPr>
              <w:t>+</w:t>
            </w:r>
            <w:r>
              <w:rPr/>
              <w:t>0.1% of calibrated span</w:t>
            </w:r>
          </w:p>
        </w:tc>
      </w:tr>
      <w:tr>
        <w:trPr>
          <w:trHeight w:val="180" w:hRule="atLeast"/>
        </w:trPr>
        <w:tc>
          <w:tcPr>
            <w:tcW w:w="2443" w:type="dxa"/>
            <w:tcBorders>
              <w:top w:val="single" w:sz="6" w:space="0" w:color="000000"/>
              <w:start w:val="single" w:sz="6" w:space="0" w:color="000000"/>
              <w:bottom w:val="single" w:sz="6" w:space="0" w:color="000000"/>
              <w:end w:val="single" w:sz="6" w:space="0" w:color="000000"/>
            </w:tcBorders>
          </w:tcPr>
          <w:p>
            <w:pPr>
              <w:pStyle w:val="Normal"/>
              <w:rPr/>
            </w:pPr>
            <w:r>
              <w:rPr/>
              <w:t>Temperature effects (combined zero &amp; span)</w:t>
            </w:r>
          </w:p>
        </w:tc>
        <w:tc>
          <w:tcPr>
            <w:tcW w:w="2357" w:type="dxa"/>
            <w:tcBorders>
              <w:top w:val="single" w:sz="6" w:space="0" w:color="000000"/>
              <w:start w:val="single" w:sz="6" w:space="0" w:color="000000"/>
              <w:bottom w:val="single" w:sz="6" w:space="0" w:color="000000"/>
              <w:end w:val="single" w:sz="6" w:space="0" w:color="000000"/>
            </w:tcBorders>
          </w:tcPr>
          <w:p>
            <w:pPr>
              <w:pStyle w:val="Normal"/>
              <w:rPr/>
            </w:pPr>
            <w:r>
              <w:rPr>
                <w:u w:val="single"/>
              </w:rPr>
              <w:t>+</w:t>
            </w:r>
            <w:r>
              <w:rPr/>
              <w:t>0.5% per 50°F of calibrated span</w:t>
            </w:r>
          </w:p>
        </w:tc>
        <w:tc>
          <w:tcPr>
            <w:tcW w:w="2280" w:type="dxa"/>
            <w:tcBorders>
              <w:top w:val="single" w:sz="6" w:space="0" w:color="000000"/>
              <w:start w:val="single" w:sz="6" w:space="0" w:color="000000"/>
              <w:bottom w:val="single" w:sz="6" w:space="0" w:color="000000"/>
              <w:end w:val="single" w:sz="6" w:space="0" w:color="000000"/>
            </w:tcBorders>
          </w:tcPr>
          <w:p>
            <w:pPr>
              <w:pStyle w:val="Normal"/>
              <w:rPr/>
            </w:pPr>
            <w:r>
              <w:rPr>
                <w:u w:val="single"/>
              </w:rPr>
              <w:t>+</w:t>
            </w:r>
            <w:r>
              <w:rPr/>
              <w:t>0.3% per 50°F of calibrated span</w:t>
            </w:r>
          </w:p>
        </w:tc>
      </w:tr>
      <w:tr>
        <w:trPr>
          <w:trHeight w:val="180" w:hRule="atLeast"/>
        </w:trPr>
        <w:tc>
          <w:tcPr>
            <w:tcW w:w="2443" w:type="dxa"/>
            <w:tcBorders>
              <w:top w:val="single" w:sz="6" w:space="0" w:color="000000"/>
              <w:start w:val="single" w:sz="6" w:space="0" w:color="000000"/>
              <w:bottom w:val="single" w:sz="6" w:space="0" w:color="000000"/>
              <w:end w:val="single" w:sz="6" w:space="0" w:color="000000"/>
            </w:tcBorders>
          </w:tcPr>
          <w:p>
            <w:pPr>
              <w:pStyle w:val="Normal"/>
              <w:rPr/>
            </w:pPr>
            <w:r>
              <w:rPr/>
              <w:t>Static pressure effects (combined zero &amp; span)</w:t>
            </w:r>
          </w:p>
        </w:tc>
        <w:tc>
          <w:tcPr>
            <w:tcW w:w="2357" w:type="dxa"/>
            <w:tcBorders>
              <w:top w:val="single" w:sz="6" w:space="0" w:color="000000"/>
              <w:start w:val="single" w:sz="6" w:space="0" w:color="000000"/>
              <w:bottom w:val="single" w:sz="6" w:space="0" w:color="000000"/>
              <w:end w:val="single" w:sz="6" w:space="0" w:color="000000"/>
            </w:tcBorders>
          </w:tcPr>
          <w:p>
            <w:pPr>
              <w:pStyle w:val="Normal"/>
              <w:rPr/>
            </w:pPr>
            <w:r>
              <w:rPr>
                <w:u w:val="single"/>
              </w:rPr>
              <w:t>+</w:t>
            </w:r>
            <w:r>
              <w:rPr/>
              <w:t>0.5% per 1000 psi of calibrated span</w:t>
            </w:r>
          </w:p>
        </w:tc>
        <w:tc>
          <w:tcPr>
            <w:tcW w:w="2280" w:type="dxa"/>
            <w:tcBorders>
              <w:top w:val="single" w:sz="6" w:space="0" w:color="000000"/>
              <w:start w:val="single" w:sz="6" w:space="0" w:color="000000"/>
              <w:bottom w:val="single" w:sz="6" w:space="0" w:color="000000"/>
              <w:end w:val="single" w:sz="6" w:space="0" w:color="000000"/>
            </w:tcBorders>
          </w:tcPr>
          <w:p>
            <w:pPr>
              <w:pStyle w:val="Normal"/>
              <w:rPr/>
            </w:pPr>
            <w:r>
              <w:rPr>
                <w:u w:val="single"/>
              </w:rPr>
              <w:t>+</w:t>
            </w:r>
            <w:r>
              <w:rPr/>
              <w:t>0.3% per 1000 psi of calibrated span</w:t>
            </w:r>
          </w:p>
        </w:tc>
      </w:tr>
    </w:tbl>
    <w:p>
      <w:pPr>
        <w:pStyle w:val="Normal"/>
        <w:tabs>
          <w:tab w:val="left" w:pos="720" w:leader="none"/>
          <w:tab w:val="left" w:pos="5328" w:leader="none"/>
          <w:tab w:val="left" w:pos="8784" w:leader="none"/>
          <w:tab w:val="left" w:pos="8928" w:leader="none"/>
        </w:tabs>
        <w:spacing w:before="120" w:after="240"/>
        <w:ind w:hanging="1440" w:start="1440" w:end="0"/>
        <w:jc w:val="both"/>
        <w:rPr/>
      </w:pPr>
      <w:r>
        <w:rPr/>
        <w:tab/>
        <w:t xml:space="preserve"> *</w:t>
        <w:tab/>
      </w:r>
      <w:r>
        <w:rPr>
          <w:b/>
        </w:rPr>
        <w:t>NOTE</w:t>
      </w:r>
      <w:r>
        <w:rPr/>
        <w:t>:  For Northern Border Pipeline facilities, only “smart” transmitters will be approved.</w:t>
      </w:r>
    </w:p>
    <w:p>
      <w:pPr>
        <w:pStyle w:val="Normal"/>
        <w:tabs>
          <w:tab w:val="left" w:pos="720" w:leader="none"/>
          <w:tab w:val="left" w:pos="1584" w:leader="none"/>
          <w:tab w:val="left" w:pos="5328" w:leader="none"/>
          <w:tab w:val="left" w:pos="8784" w:leader="none"/>
          <w:tab w:val="left" w:pos="8928" w:leader="none"/>
        </w:tabs>
        <w:spacing w:before="0" w:after="240"/>
        <w:jc w:val="both"/>
        <w:rPr/>
      </w:pPr>
      <w:r>
        <w:rPr/>
      </w:r>
    </w:p>
    <w:p>
      <w:pPr>
        <w:pStyle w:val="Normal"/>
        <w:tabs>
          <w:tab w:val="left" w:pos="720" w:leader="none"/>
          <w:tab w:val="left" w:pos="1584" w:leader="none"/>
          <w:tab w:val="left" w:pos="2736" w:leader="none"/>
          <w:tab w:val="left" w:pos="3312" w:leader="none"/>
          <w:tab w:val="left" w:pos="3888" w:leader="none"/>
          <w:tab w:val="left" w:pos="4464" w:leader="none"/>
        </w:tabs>
        <w:spacing w:before="0" w:after="240"/>
        <w:jc w:val="both"/>
        <w:rPr/>
      </w:pPr>
      <w:r>
        <w:rPr/>
        <w:t xml:space="preserve"> </w:t>
      </w:r>
      <w:r>
        <w:rPr/>
        <w:t>8.</w:t>
        <w:tab/>
      </w:r>
      <w:r>
        <w:rPr>
          <w:b/>
        </w:rPr>
        <w:t>DATA REQUIREMENTS FOR AUDIT TRAIL PURPOSES</w:t>
      </w:r>
    </w:p>
    <w:p>
      <w:pPr>
        <w:pStyle w:val="Normal"/>
        <w:tabs>
          <w:tab w:val="left" w:pos="720" w:leader="none"/>
          <w:tab w:val="left" w:pos="2736" w:leader="none"/>
          <w:tab w:val="left" w:pos="3312" w:leader="none"/>
          <w:tab w:val="left" w:pos="3888" w:leader="none"/>
          <w:tab w:val="left" w:pos="4464" w:leader="none"/>
        </w:tabs>
        <w:spacing w:before="0" w:after="240"/>
        <w:ind w:hanging="1440" w:start="1440" w:end="0"/>
        <w:jc w:val="both"/>
        <w:rPr/>
      </w:pPr>
      <w:r>
        <w:rPr/>
        <w:tab/>
        <w:t>8.1</w:t>
        <w:tab/>
        <w:t>For audit purposes the data logs and event log must be provided in one of the following formats:</w:t>
      </w:r>
    </w:p>
    <w:p>
      <w:pPr>
        <w:pStyle w:val="Normal"/>
        <w:tabs>
          <w:tab w:val="left" w:pos="720" w:leader="none"/>
          <w:tab w:val="left" w:pos="1440" w:leader="none"/>
          <w:tab w:val="left" w:pos="3312" w:leader="none"/>
          <w:tab w:val="left" w:pos="3888" w:leader="none"/>
          <w:tab w:val="left" w:pos="4464" w:leader="none"/>
        </w:tabs>
        <w:spacing w:before="0" w:after="240"/>
        <w:ind w:hanging="2400" w:start="2400" w:end="0"/>
        <w:jc w:val="both"/>
        <w:rPr/>
      </w:pPr>
      <w:r>
        <w:rPr/>
        <w:tab/>
        <w:tab/>
        <w:t>8.1.1</w:t>
        <w:tab/>
        <w:t>An IBM compatible formatted disk with the Data and Event log stored in an ASCII format without editing or volume adjustments.</w:t>
      </w:r>
    </w:p>
    <w:p>
      <w:pPr>
        <w:pStyle w:val="Normal"/>
        <w:tabs>
          <w:tab w:val="left" w:pos="720" w:leader="none"/>
          <w:tab w:val="left" w:pos="1440" w:leader="none"/>
          <w:tab w:val="left" w:pos="3312" w:leader="none"/>
          <w:tab w:val="left" w:pos="3888" w:leader="none"/>
          <w:tab w:val="left" w:pos="4464" w:leader="none"/>
        </w:tabs>
        <w:spacing w:before="0" w:after="240"/>
        <w:ind w:hanging="2400" w:start="2400" w:end="0"/>
        <w:jc w:val="both"/>
        <w:rPr/>
      </w:pPr>
      <w:r>
        <w:rPr/>
        <w:tab/>
        <w:tab/>
        <w:t>8..2</w:t>
        <w:tab/>
        <w:t>A hard copy print out of the Data and Event log from the flow computer without editing or volume adjustments.</w:t>
      </w:r>
    </w:p>
    <w:p>
      <w:pPr>
        <w:pStyle w:val="Normal"/>
        <w:tabs>
          <w:tab w:val="left" w:pos="720" w:leader="none"/>
          <w:tab w:val="left" w:pos="2736" w:leader="none"/>
          <w:tab w:val="left" w:pos="3312" w:leader="none"/>
          <w:tab w:val="left" w:pos="3888" w:leader="none"/>
          <w:tab w:val="left" w:pos="4464" w:leader="none"/>
        </w:tabs>
        <w:spacing w:before="0" w:after="240"/>
        <w:ind w:hanging="1440" w:start="1440" w:end="0"/>
        <w:jc w:val="both"/>
        <w:rPr/>
      </w:pPr>
      <w:r>
        <w:rPr/>
        <w:tab/>
        <w:t>8.2</w:t>
        <w:tab/>
        <w:t>All editing or volume adjustments must be kept separate from the original Data and Event Logs and a copy provided to the Company in the same manner as outlined above.</w:t>
      </w:r>
    </w:p>
    <w:p>
      <w:pPr>
        <w:pStyle w:val="Normal"/>
        <w:tabs>
          <w:tab w:val="left" w:pos="720" w:leader="none"/>
          <w:tab w:val="left" w:pos="2736" w:leader="none"/>
          <w:tab w:val="left" w:pos="3312" w:leader="none"/>
          <w:tab w:val="left" w:pos="3888" w:leader="none"/>
          <w:tab w:val="left" w:pos="4464" w:leader="none"/>
        </w:tabs>
        <w:spacing w:before="0" w:after="240"/>
        <w:ind w:hanging="1440" w:start="1440" w:end="0"/>
        <w:jc w:val="both"/>
        <w:rPr/>
      </w:pPr>
      <w:r>
        <w:rPr/>
        <w:tab/>
        <w:t>8.3</w:t>
        <w:tab/>
        <w:t>The Company shall be furnished with EFM system documentation as necessary for the Company to utilize the data supplied for audit trail purposes under this section.</w:t>
      </w:r>
    </w:p>
    <w:sectPr>
      <w:headerReference w:type="default" r:id="rId2"/>
      <w:footerReference w:type="default" r:id="rId3"/>
      <w:type w:val="nextPage"/>
      <w:pgSz w:w="12240" w:h="15840"/>
      <w:pgMar w:left="960" w:right="1200" w:gutter="0" w:header="480" w:top="2640" w:footer="48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sz w:val="16"/>
      </w:rPr>
      <w:t>Indicates revised paragraph, this Rev. No.</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440" w:type="dxa"/>
      <w:jc w:val="start"/>
      <w:tblInd w:w="0" w:type="dxa"/>
      <w:tblLayout w:type="fixed"/>
      <w:tblCellMar>
        <w:top w:w="0" w:type="dxa"/>
        <w:start w:w="108" w:type="dxa"/>
        <w:bottom w:w="0" w:type="dxa"/>
        <w:end w:w="108" w:type="dxa"/>
      </w:tblCellMar>
    </w:tblPr>
    <w:tblGrid>
      <w:gridCol w:w="2100"/>
      <w:gridCol w:w="5940"/>
      <w:gridCol w:w="900"/>
      <w:gridCol w:w="1500"/>
    </w:tblGrid>
    <w:tr>
      <w:trPr/>
      <w:tc>
        <w:tcPr>
          <w:tcW w:w="2100" w:type="dxa"/>
          <w:tcBorders>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Narrow" w:hAnsi="Arial Narrow" w:cs="Arial Narrow"/>
              <w:b/>
              <w:lang w:val="en-CA" w:eastAsia="en-CA"/>
            </w:rPr>
          </w:pPr>
          <w:r>
            <w:rPr>
              <w:rFonts w:cs="Arial Narrow" w:ascii="Arial Narrow" w:hAnsi="Arial Narrow"/>
              <w:b/>
              <w:lang w:val="en-CA" w:eastAsia="en-CA"/>
            </w:rPr>
            <mc:AlternateContent>
              <mc:Choice Requires="wps">
                <w:drawing>
                  <wp:anchor behindDoc="1" distT="0" distB="0" distL="114935" distR="114935" simplePos="0" locked="0" layoutInCell="0" allowOverlap="1" relativeHeight="17">
                    <wp:simplePos x="0" y="0"/>
                    <wp:positionH relativeFrom="margin">
                      <wp:posOffset>-76200</wp:posOffset>
                    </wp:positionH>
                    <wp:positionV relativeFrom="margin">
                      <wp:posOffset>-1371600</wp:posOffset>
                    </wp:positionV>
                    <wp:extent cx="6629400" cy="9296400"/>
                    <wp:effectExtent l="12700" t="12700" r="12700" b="12700"/>
                    <wp:wrapNone/>
                    <wp:docPr id="1" name=""/>
                    <a:graphic xmlns:a="http://schemas.openxmlformats.org/drawingml/2006/main">
                      <a:graphicData uri="http://schemas.microsoft.com/office/word/2010/wordprocessingShape">
                        <wps:wsp>
                          <wps:cNvSpPr/>
                          <wps:spPr>
                            <a:xfrm>
                              <a:off x="0" y="0"/>
                              <a:ext cx="6629400" cy="9296280"/>
                            </a:xfrm>
                            <a:prstGeom prst="rect">
                              <a:avLst/>
                            </a:prstGeom>
                            <a:noFill/>
                            <a:ln w="255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6pt;margin-top:-108pt;width:521.95pt;height:731.95pt;mso-wrap-style:none;v-text-anchor:middle;mso-position-horizontal-relative:margin;mso-position-vertical-relative:margin">
                    <v:fill o:detectmouseclick="t" on="false"/>
                    <v:stroke color="black" weight="25560" joinstyle="miter" endcap="flat"/>
                    <w10:wrap type="none"/>
                  </v:rect>
                </w:pict>
              </mc:Fallback>
            </mc:AlternateContent>
          </w:r>
        </w:p>
      </w:tc>
      <w:tc>
        <w:tcPr>
          <w:tcW w:w="5940" w:type="dxa"/>
          <w:tcBorders>
            <w:bottom w:val="single" w:sz="6" w:space="0" w:color="000000"/>
            <w:end w:val="single" w:sz="6" w:space="0" w:color="000000"/>
          </w:tcBorders>
        </w:tcPr>
        <w:p>
          <w:pPr>
            <w:pStyle w:val="Header"/>
            <w:tabs>
              <w:tab w:val="clear" w:pos="4320"/>
              <w:tab w:val="clear" w:pos="8640"/>
              <w:tab w:val="center" w:pos="4920" w:leader="none"/>
              <w:tab w:val="right" w:pos="10080" w:leader="none"/>
            </w:tabs>
            <w:jc w:val="center"/>
            <w:rPr>
              <w:rFonts w:ascii="CG Times (WN)" w:hAnsi="CG Times (WN)" w:cs="CG Times (WN)"/>
              <w:b/>
              <w:sz w:val="30"/>
            </w:rPr>
          </w:pPr>
          <w:r>
            <w:rPr>
              <w:rFonts w:cs="Arial" w:ascii="Arial" w:hAnsi="Arial"/>
              <w:b/>
              <w:position w:val="-6"/>
              <w:sz w:val="28"/>
            </w:rPr>
            <w:t>Engineering Standards</w:t>
          </w:r>
        </w:p>
      </w:tc>
      <w:tc>
        <w:tcPr>
          <w:tcW w:w="900" w:type="dxa"/>
          <w:tcBorders>
            <w:bottom w:val="single" w:sz="6" w:space="0" w:color="000000"/>
          </w:tcBorders>
        </w:tcPr>
        <w:p>
          <w:pPr>
            <w:pStyle w:val="Header"/>
            <w:tabs>
              <w:tab w:val="clear" w:pos="4320"/>
              <w:tab w:val="clear" w:pos="8640"/>
              <w:tab w:val="center" w:pos="4920" w:leader="none"/>
              <w:tab w:val="right" w:pos="10080" w:leader="none"/>
            </w:tabs>
            <w:ind w:start="-60" w:end="0"/>
            <w:rPr>
              <w:rFonts w:ascii="Arial" w:hAnsi="Arial" w:cs="Arial"/>
              <w:sz w:val="12"/>
            </w:rPr>
          </w:pPr>
          <w:r>
            <w:rPr>
              <w:rFonts w:cs="Arial" w:ascii="Arial" w:hAnsi="Arial"/>
              <w:sz w:val="12"/>
            </w:rPr>
            <w:t>Standard</w:t>
          </w:r>
        </w:p>
      </w:tc>
      <w:tc>
        <w:tcPr>
          <w:tcW w:w="1500" w:type="dxa"/>
          <w:tcBorders>
            <w:bottom w:val="single" w:sz="6" w:space="0" w:color="000000"/>
          </w:tcBorders>
        </w:tcPr>
        <w:p>
          <w:pPr>
            <w:pStyle w:val="Header"/>
            <w:tabs>
              <w:tab w:val="clear" w:pos="4320"/>
              <w:tab w:val="clear" w:pos="8640"/>
              <w:tab w:val="center" w:pos="4920" w:leader="none"/>
              <w:tab w:val="right" w:pos="10080" w:leader="none"/>
            </w:tabs>
            <w:snapToGrid w:val="false"/>
            <w:ind w:end="204"/>
            <w:jc w:val="end"/>
            <w:rPr>
              <w:rFonts w:ascii="Arial" w:hAnsi="Arial" w:cs="Arial"/>
              <w:sz w:val="16"/>
            </w:rPr>
          </w:pPr>
          <w:r>
            <w:rPr>
              <w:rFonts w:cs="Arial" w:ascii="Arial" w:hAnsi="Arial"/>
              <w:sz w:val="16"/>
            </w:rPr>
          </w:r>
        </w:p>
        <w:p>
          <w:pPr>
            <w:pStyle w:val="Header"/>
            <w:tabs>
              <w:tab w:val="clear" w:pos="4320"/>
              <w:tab w:val="clear" w:pos="8640"/>
              <w:tab w:val="center" w:pos="4920" w:leader="none"/>
              <w:tab w:val="right" w:pos="10080" w:leader="none"/>
            </w:tabs>
            <w:ind w:end="204"/>
            <w:jc w:val="end"/>
            <w:rPr/>
          </w:pPr>
          <w:r>
            <w:rPr/>
            <w:t>5406</w:t>
          </w:r>
        </w:p>
      </w:tc>
    </w:tr>
    <w:tr>
      <w:trPr>
        <w:trHeight w:val="200" w:hRule="atLeast"/>
      </w:trPr>
      <w:tc>
        <w:tcPr>
          <w:tcW w:w="2100" w:type="dxa"/>
          <w:tcBorders>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Narrow" w:hAnsi="Arial Narrow" w:cs="Arial Narrow"/>
              <w:b/>
              <w:sz w:val="16"/>
            </w:rPr>
          </w:pPr>
          <w:r>
            <w:rPr>
              <w:rFonts w:cs="Arial Narrow" w:ascii="Arial Narrow" w:hAnsi="Arial Narrow"/>
              <w:b/>
              <w:sz w:val="16"/>
            </w:rPr>
          </w:r>
        </w:p>
      </w:tc>
      <w:tc>
        <w:tcPr>
          <w:tcW w:w="5940" w:type="dxa"/>
          <w:tcBorders>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Narrow" w:hAnsi="Arial Narrow" w:cs="Arial Narrow"/>
              <w:b/>
              <w:sz w:val="16"/>
            </w:rPr>
          </w:pPr>
          <w:r>
            <w:rPr>
              <w:rFonts w:cs="Arial Narrow" w:ascii="Arial Narrow" w:hAnsi="Arial Narrow"/>
              <w:b/>
              <w:sz w:val="16"/>
            </w:rPr>
          </w:r>
        </w:p>
      </w:tc>
      <w:tc>
        <w:tcPr>
          <w:tcW w:w="900" w:type="dxa"/>
          <w:tcBorders/>
        </w:tcPr>
        <w:p>
          <w:pPr>
            <w:pStyle w:val="Header"/>
            <w:tabs>
              <w:tab w:val="clear" w:pos="4320"/>
              <w:tab w:val="clear" w:pos="8640"/>
              <w:tab w:val="center" w:pos="4920" w:leader="none"/>
              <w:tab w:val="right" w:pos="10080" w:leader="none"/>
            </w:tabs>
            <w:ind w:start="-60" w:end="0"/>
            <w:rPr>
              <w:rFonts w:ascii="Arial" w:hAnsi="Arial" w:cs="Arial"/>
              <w:sz w:val="16"/>
            </w:rPr>
          </w:pPr>
          <w:r>
            <w:rPr>
              <w:rFonts w:cs="Arial" w:ascii="Arial" w:hAnsi="Arial"/>
              <w:sz w:val="12"/>
            </w:rPr>
            <w:t>Page</w:t>
          </w:r>
        </w:p>
      </w:tc>
      <w:tc>
        <w:tcPr>
          <w:tcW w:w="1500" w:type="dxa"/>
          <w:tcBorders/>
        </w:tcPr>
        <w:p>
          <w:pPr>
            <w:pStyle w:val="Header"/>
            <w:tabs>
              <w:tab w:val="clear" w:pos="4320"/>
              <w:tab w:val="clear" w:pos="8640"/>
              <w:tab w:val="center" w:pos="4920" w:leader="none"/>
              <w:tab w:val="right" w:pos="10080" w:leader="none"/>
            </w:tabs>
            <w:snapToGrid w:val="false"/>
            <w:ind w:start="-120" w:end="204"/>
            <w:jc w:val="end"/>
            <w:rPr>
              <w:rFonts w:ascii="Arial" w:hAnsi="Arial" w:cs="Arial"/>
              <w:sz w:val="16"/>
            </w:rPr>
          </w:pPr>
          <w:r>
            <w:rPr>
              <w:rFonts w:cs="Arial" w:ascii="Arial" w:hAnsi="Arial"/>
              <w:sz w:val="16"/>
            </w:rPr>
          </w:r>
        </w:p>
      </w:tc>
    </w:tr>
    <w:tr>
      <w:trPr>
        <w:trHeight w:val="200" w:hRule="atLeast"/>
      </w:trPr>
      <w:tc>
        <w:tcPr>
          <w:tcW w:w="2100" w:type="dxa"/>
          <w:tcBorders>
            <w:end w:val="single" w:sz="6" w:space="0" w:color="000000"/>
          </w:tcBorders>
        </w:tcPr>
        <w:p>
          <w:pPr>
            <w:pStyle w:val="Header"/>
            <w:tabs>
              <w:tab w:val="clear" w:pos="4320"/>
              <w:tab w:val="clear" w:pos="8640"/>
              <w:tab w:val="center" w:pos="4920" w:leader="none"/>
              <w:tab w:val="right" w:pos="10080" w:leader="none"/>
            </w:tabs>
            <w:jc w:val="center"/>
            <w:rPr>
              <w:b/>
            </w:rPr>
          </w:pPr>
          <w:r>
            <w:rPr>
              <w:b/>
            </w:rPr>
            <w:drawing>
              <wp:inline distT="0" distB="0" distL="0" distR="0">
                <wp:extent cx="575945" cy="12890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rcRect l="-18" t="-86" r="-18" b="-86"/>
                        <a:stretch>
                          <a:fillRect/>
                        </a:stretch>
                      </pic:blipFill>
                      <pic:spPr bwMode="auto">
                        <a:xfrm>
                          <a:off x="0" y="0"/>
                          <a:ext cx="575945" cy="128905"/>
                        </a:xfrm>
                        <a:prstGeom prst="rect">
                          <a:avLst/>
                        </a:prstGeom>
                        <a:noFill/>
                      </pic:spPr>
                    </pic:pic>
                  </a:graphicData>
                </a:graphic>
              </wp:inline>
            </w:drawing>
          </w:r>
        </w:p>
      </w:tc>
      <w:tc>
        <w:tcPr>
          <w:tcW w:w="5940" w:type="dxa"/>
          <w:tcBorders>
            <w:end w:val="single" w:sz="6" w:space="0" w:color="000000"/>
          </w:tcBorders>
        </w:tcPr>
        <w:p>
          <w:pPr>
            <w:pStyle w:val="Header"/>
            <w:tabs>
              <w:tab w:val="clear" w:pos="4320"/>
              <w:tab w:val="clear" w:pos="8640"/>
              <w:tab w:val="center" w:pos="4920" w:leader="none"/>
              <w:tab w:val="right" w:pos="10080" w:leader="none"/>
            </w:tabs>
            <w:snapToGrid w:val="false"/>
            <w:jc w:val="center"/>
            <w:rPr>
              <w:b/>
            </w:rPr>
          </w:pPr>
          <w:r>
            <w:rPr>
              <w:b/>
            </w:rPr>
          </w:r>
        </w:p>
      </w:tc>
      <w:tc>
        <w:tcPr>
          <w:tcW w:w="900" w:type="dxa"/>
          <w:tcBorders>
            <w:bottom w:val="single" w:sz="6" w:space="0" w:color="000000"/>
          </w:tcBorders>
        </w:tcPr>
        <w:p>
          <w:pPr>
            <w:pStyle w:val="Header"/>
            <w:tabs>
              <w:tab w:val="clear" w:pos="4320"/>
              <w:tab w:val="clear" w:pos="8640"/>
              <w:tab w:val="center" w:pos="4920" w:leader="none"/>
              <w:tab w:val="right" w:pos="10080" w:leader="none"/>
            </w:tabs>
            <w:snapToGrid w:val="false"/>
            <w:ind w:start="-60" w:end="0"/>
            <w:rPr>
              <w:rFonts w:ascii="Arial" w:hAnsi="Arial" w:cs="Arial"/>
              <w:b/>
            </w:rPr>
          </w:pPr>
          <w:r>
            <w:rPr>
              <w:rFonts w:cs="Arial" w:ascii="Arial" w:hAnsi="Arial"/>
              <w:b/>
            </w:rPr>
          </w:r>
        </w:p>
      </w:tc>
      <w:tc>
        <w:tcPr>
          <w:tcW w:w="1500" w:type="dxa"/>
          <w:tcBorders>
            <w:bottom w:val="single" w:sz="6" w:space="0" w:color="000000"/>
          </w:tcBorders>
        </w:tcPr>
        <w:p>
          <w:pPr>
            <w:pStyle w:val="Header"/>
            <w:tabs>
              <w:tab w:val="clear" w:pos="4320"/>
              <w:tab w:val="clear" w:pos="8640"/>
              <w:tab w:val="center" w:pos="4920" w:leader="none"/>
              <w:tab w:val="right" w:pos="10080" w:leader="none"/>
            </w:tabs>
            <w:ind w:end="204"/>
            <w:jc w:val="end"/>
            <w:rPr/>
          </w:pPr>
          <w:r>
            <w:rPr/>
            <w:fldChar w:fldCharType="begin"/>
          </w:r>
          <w:r>
            <w:rPr/>
            <w:instrText xml:space="preserve"> PAGE </w:instrText>
          </w:r>
          <w:r>
            <w:rPr/>
            <w:fldChar w:fldCharType="separate"/>
          </w:r>
          <w:r>
            <w:rPr/>
            <w:t>4</w:t>
          </w:r>
          <w:r>
            <w:rPr/>
            <w:fldChar w:fldCharType="end"/>
          </w:r>
          <w:r>
            <w:rPr/>
            <w:t xml:space="preserve"> </w:t>
          </w:r>
          <w:r>
            <w:rPr/>
            <w:t xml:space="preserve">of </w:t>
          </w:r>
          <w:r>
            <w:rPr/>
            <w:fldChar w:fldCharType="begin"/>
          </w:r>
          <w:r>
            <w:rPr/>
            <w:instrText xml:space="preserve"> NUMPAGES \* ARABIC </w:instrText>
          </w:r>
          <w:r>
            <w:rPr/>
            <w:fldChar w:fldCharType="separate"/>
          </w:r>
          <w:r>
            <w:rPr/>
            <w:t>4</w:t>
          </w:r>
          <w:r>
            <w:rPr/>
            <w:fldChar w:fldCharType="end"/>
          </w:r>
        </w:p>
      </w:tc>
    </w:tr>
    <w:tr>
      <w:trPr>
        <w:trHeight w:val="200" w:hRule="atLeast"/>
      </w:trPr>
      <w:tc>
        <w:tcPr>
          <w:tcW w:w="2100" w:type="dxa"/>
          <w:tcBorders>
            <w:end w:val="single" w:sz="6" w:space="0" w:color="000000"/>
          </w:tcBorders>
        </w:tcPr>
        <w:p>
          <w:pPr>
            <w:pStyle w:val="Header"/>
            <w:tabs>
              <w:tab w:val="clear" w:pos="4320"/>
              <w:tab w:val="clear" w:pos="8640"/>
              <w:tab w:val="center" w:pos="4920" w:leader="none"/>
              <w:tab w:val="right" w:pos="10080" w:leader="none"/>
            </w:tabs>
            <w:jc w:val="center"/>
            <w:rPr>
              <w:b/>
            </w:rPr>
          </w:pPr>
          <w:r>
            <w:rPr>
              <w:b/>
            </w:rPr>
            <w:drawing>
              <wp:inline distT="0" distB="0" distL="0" distR="0">
                <wp:extent cx="1033780" cy="131445"/>
                <wp:effectExtent l="0" t="0" r="0" b="0"/>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2"/>
                        <a:srcRect l="-10" t="-84" r="-10" b="-84"/>
                        <a:stretch>
                          <a:fillRect/>
                        </a:stretch>
                      </pic:blipFill>
                      <pic:spPr bwMode="auto">
                        <a:xfrm>
                          <a:off x="0" y="0"/>
                          <a:ext cx="1033780" cy="131445"/>
                        </a:xfrm>
                        <a:prstGeom prst="rect">
                          <a:avLst/>
                        </a:prstGeom>
                        <a:noFill/>
                      </pic:spPr>
                    </pic:pic>
                  </a:graphicData>
                </a:graphic>
              </wp:inline>
            </w:drawing>
          </w:r>
        </w:p>
      </w:tc>
      <w:tc>
        <w:tcPr>
          <w:tcW w:w="5940" w:type="dxa"/>
          <w:tcBorders>
            <w:end w:val="single" w:sz="6" w:space="0" w:color="000000"/>
          </w:tcBorders>
        </w:tcPr>
        <w:p>
          <w:pPr>
            <w:pStyle w:val="Header"/>
            <w:tabs>
              <w:tab w:val="clear" w:pos="4320"/>
              <w:tab w:val="clear" w:pos="8640"/>
              <w:tab w:val="center" w:pos="4920" w:leader="none"/>
              <w:tab w:val="right" w:pos="10080" w:leader="none"/>
            </w:tabs>
            <w:jc w:val="center"/>
            <w:rPr>
              <w:b/>
            </w:rPr>
          </w:pPr>
          <w:r>
            <w:rPr>
              <w:b/>
            </w:rPr>
            <w:t>STANDARD FOR ELECTRONIC FLOW MEASUREMENT</w:t>
          </w:r>
        </w:p>
      </w:tc>
      <w:tc>
        <w:tcPr>
          <w:tcW w:w="900" w:type="dxa"/>
          <w:tcBorders/>
        </w:tcPr>
        <w:p>
          <w:pPr>
            <w:pStyle w:val="Header"/>
            <w:tabs>
              <w:tab w:val="clear" w:pos="4320"/>
              <w:tab w:val="clear" w:pos="8640"/>
              <w:tab w:val="center" w:pos="4920" w:leader="none"/>
              <w:tab w:val="right" w:pos="10080" w:leader="none"/>
            </w:tabs>
            <w:ind w:start="-60" w:end="0"/>
            <w:rPr>
              <w:rFonts w:ascii="Arial" w:hAnsi="Arial" w:cs="Arial"/>
              <w:sz w:val="12"/>
            </w:rPr>
          </w:pPr>
          <w:r>
            <w:rPr>
              <w:rFonts w:cs="Arial" w:ascii="Arial" w:hAnsi="Arial"/>
              <w:sz w:val="12"/>
            </w:rPr>
            <w:t>Issue Date</w:t>
          </w:r>
        </w:p>
      </w:tc>
      <w:tc>
        <w:tcPr>
          <w:tcW w:w="1500" w:type="dxa"/>
          <w:tcBorders/>
        </w:tcPr>
        <w:p>
          <w:pPr>
            <w:pStyle w:val="Header"/>
            <w:tabs>
              <w:tab w:val="clear" w:pos="4320"/>
              <w:tab w:val="clear" w:pos="8640"/>
              <w:tab w:val="center" w:pos="4920" w:leader="none"/>
              <w:tab w:val="right" w:pos="10080" w:leader="none"/>
            </w:tabs>
            <w:snapToGrid w:val="false"/>
            <w:ind w:end="204"/>
            <w:jc w:val="end"/>
            <w:rPr>
              <w:rFonts w:ascii="Arial" w:hAnsi="Arial" w:cs="Arial"/>
              <w:sz w:val="12"/>
            </w:rPr>
          </w:pPr>
          <w:r>
            <w:rPr>
              <w:rFonts w:cs="Arial" w:ascii="Arial" w:hAnsi="Arial"/>
              <w:sz w:val="12"/>
            </w:rPr>
          </w:r>
        </w:p>
      </w:tc>
    </w:tr>
    <w:tr>
      <w:trPr>
        <w:trHeight w:val="200" w:hRule="atLeast"/>
      </w:trPr>
      <w:tc>
        <w:tcPr>
          <w:tcW w:w="2100" w:type="dxa"/>
          <w:tcBorders>
            <w:end w:val="single" w:sz="6" w:space="0" w:color="000000"/>
          </w:tcBorders>
        </w:tcPr>
        <w:p>
          <w:pPr>
            <w:pStyle w:val="Header"/>
            <w:tabs>
              <w:tab w:val="clear" w:pos="4320"/>
              <w:tab w:val="clear" w:pos="8640"/>
              <w:tab w:val="center" w:pos="4920" w:leader="none"/>
              <w:tab w:val="right" w:pos="10080" w:leader="none"/>
            </w:tabs>
            <w:jc w:val="center"/>
            <w:rPr>
              <w:b/>
            </w:rPr>
          </w:pPr>
          <w:r>
            <w:rPr>
              <w:b/>
            </w:rPr>
            <w:drawing>
              <wp:inline distT="0" distB="0" distL="0" distR="0">
                <wp:extent cx="445770" cy="131445"/>
                <wp:effectExtent l="0" t="0" r="0" b="0"/>
                <wp:docPr id="4"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title=""/>
                        <pic:cNvPicPr>
                          <a:picLocks noChangeAspect="1" noChangeArrowheads="1"/>
                        </pic:cNvPicPr>
                      </pic:nvPicPr>
                      <pic:blipFill>
                        <a:blip r:embed="rId3"/>
                        <a:srcRect l="-22" t="-80" r="-22" b="-80"/>
                        <a:stretch>
                          <a:fillRect/>
                        </a:stretch>
                      </pic:blipFill>
                      <pic:spPr bwMode="auto">
                        <a:xfrm>
                          <a:off x="0" y="0"/>
                          <a:ext cx="445770" cy="131445"/>
                        </a:xfrm>
                        <a:prstGeom prst="rect">
                          <a:avLst/>
                        </a:prstGeom>
                        <a:noFill/>
                      </pic:spPr>
                    </pic:pic>
                  </a:graphicData>
                </a:graphic>
              </wp:inline>
            </w:drawing>
          </w:r>
        </w:p>
      </w:tc>
      <w:tc>
        <w:tcPr>
          <w:tcW w:w="5940" w:type="dxa"/>
          <w:tcBorders>
            <w:end w:val="single" w:sz="6" w:space="0" w:color="000000"/>
          </w:tcBorders>
        </w:tcPr>
        <w:p>
          <w:pPr>
            <w:pStyle w:val="Header"/>
            <w:tabs>
              <w:tab w:val="clear" w:pos="4320"/>
              <w:tab w:val="clear" w:pos="8640"/>
              <w:tab w:val="center" w:pos="4920" w:leader="none"/>
              <w:tab w:val="right" w:pos="10080" w:leader="none"/>
            </w:tabs>
            <w:jc w:val="center"/>
            <w:rPr>
              <w:b/>
            </w:rPr>
          </w:pPr>
          <w:r>
            <w:rPr>
              <w:b/>
            </w:rPr>
            <w:t>INSTALLED ON THE COMPANY’S SYSTEM</w:t>
          </w:r>
        </w:p>
      </w:tc>
      <w:tc>
        <w:tcPr>
          <w:tcW w:w="900" w:type="dxa"/>
          <w:tcBorders>
            <w:bottom w:val="single" w:sz="6" w:space="0" w:color="000000"/>
          </w:tcBorders>
        </w:tcPr>
        <w:p>
          <w:pPr>
            <w:pStyle w:val="Header"/>
            <w:tabs>
              <w:tab w:val="clear" w:pos="4320"/>
              <w:tab w:val="clear" w:pos="8640"/>
              <w:tab w:val="center" w:pos="4920" w:leader="none"/>
              <w:tab w:val="right" w:pos="10080" w:leader="none"/>
            </w:tabs>
            <w:snapToGrid w:val="false"/>
            <w:ind w:start="-60" w:end="0"/>
            <w:rPr>
              <w:rFonts w:ascii="Arial" w:hAnsi="Arial" w:cs="Arial"/>
              <w:b/>
            </w:rPr>
          </w:pPr>
          <w:r>
            <w:rPr>
              <w:rFonts w:cs="Arial" w:ascii="Arial" w:hAnsi="Arial"/>
              <w:b/>
            </w:rPr>
          </w:r>
        </w:p>
      </w:tc>
      <w:tc>
        <w:tcPr>
          <w:tcW w:w="1500" w:type="dxa"/>
          <w:tcBorders>
            <w:bottom w:val="single" w:sz="6" w:space="0" w:color="000000"/>
          </w:tcBorders>
        </w:tcPr>
        <w:p>
          <w:pPr>
            <w:pStyle w:val="Header"/>
            <w:tabs>
              <w:tab w:val="clear" w:pos="4320"/>
              <w:tab w:val="clear" w:pos="8640"/>
              <w:tab w:val="center" w:pos="4920" w:leader="none"/>
              <w:tab w:val="right" w:pos="10080" w:leader="none"/>
            </w:tabs>
            <w:ind w:end="204"/>
            <w:jc w:val="end"/>
            <w:rPr/>
          </w:pPr>
          <w:r>
            <w:rPr/>
            <w:t>10/91</w:t>
          </w:r>
        </w:p>
      </w:tc>
    </w:tr>
    <w:tr>
      <w:trPr>
        <w:trHeight w:val="200" w:hRule="atLeast"/>
      </w:trPr>
      <w:tc>
        <w:tcPr>
          <w:tcW w:w="2100" w:type="dxa"/>
          <w:tcBorders>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Narrow" w:hAnsi="Arial Narrow" w:cs="Arial Narrow"/>
              <w:b/>
            </w:rPr>
          </w:pPr>
          <w:r>
            <w:rPr>
              <w:rFonts w:cs="Arial Narrow" w:ascii="Arial Narrow" w:hAnsi="Arial Narrow"/>
              <w:b/>
            </w:rPr>
          </w:r>
        </w:p>
      </w:tc>
      <w:tc>
        <w:tcPr>
          <w:tcW w:w="5940" w:type="dxa"/>
          <w:tcBorders>
            <w:end w:val="single" w:sz="6" w:space="0" w:color="000000"/>
          </w:tcBorders>
        </w:tcPr>
        <w:p>
          <w:pPr>
            <w:pStyle w:val="Header"/>
            <w:tabs>
              <w:tab w:val="clear" w:pos="4320"/>
              <w:tab w:val="clear" w:pos="8640"/>
              <w:tab w:val="center" w:pos="4920" w:leader="none"/>
              <w:tab w:val="right" w:pos="10080" w:leader="none"/>
            </w:tabs>
            <w:jc w:val="center"/>
            <w:rPr>
              <w:b/>
            </w:rPr>
          </w:pPr>
          <w:r>
            <w:rPr>
              <w:b/>
            </w:rPr>
            <w:t>AND OPERATED BY OTHERS</w:t>
          </w:r>
        </w:p>
      </w:tc>
      <w:tc>
        <w:tcPr>
          <w:tcW w:w="900" w:type="dxa"/>
          <w:tcBorders/>
        </w:tcPr>
        <w:p>
          <w:pPr>
            <w:pStyle w:val="Header"/>
            <w:tabs>
              <w:tab w:val="clear" w:pos="4320"/>
              <w:tab w:val="clear" w:pos="8640"/>
              <w:tab w:val="center" w:pos="4920" w:leader="none"/>
              <w:tab w:val="right" w:pos="10080" w:leader="none"/>
            </w:tabs>
            <w:ind w:start="-60" w:end="0"/>
            <w:rPr>
              <w:rFonts w:ascii="Arial" w:hAnsi="Arial" w:cs="Arial"/>
              <w:sz w:val="12"/>
            </w:rPr>
          </w:pPr>
          <w:r>
            <w:rPr>
              <w:rFonts w:cs="Arial" w:ascii="Arial" w:hAnsi="Arial"/>
              <w:sz w:val="12"/>
            </w:rPr>
            <w:t>Rev. No.</w:t>
          </w:r>
        </w:p>
      </w:tc>
      <w:tc>
        <w:tcPr>
          <w:tcW w:w="1500" w:type="dxa"/>
          <w:tcBorders/>
        </w:tcPr>
        <w:p>
          <w:pPr>
            <w:pStyle w:val="Header"/>
            <w:tabs>
              <w:tab w:val="clear" w:pos="4320"/>
              <w:tab w:val="clear" w:pos="8640"/>
              <w:tab w:val="center" w:pos="4920" w:leader="none"/>
              <w:tab w:val="right" w:pos="10080" w:leader="none"/>
            </w:tabs>
            <w:ind w:end="204"/>
            <w:jc w:val="end"/>
            <w:rPr/>
          </w:pPr>
          <w:r>
            <w:rPr/>
            <w:t>3</w:t>
          </w:r>
        </w:p>
      </w:tc>
    </w:tr>
    <w:tr>
      <w:trPr>
        <w:trHeight w:val="200" w:hRule="atLeast"/>
      </w:trPr>
      <w:tc>
        <w:tcPr>
          <w:tcW w:w="2100" w:type="dxa"/>
          <w:tcBorders>
            <w:bottom w:val="single" w:sz="12" w:space="0" w:color="000000"/>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Narrow" w:hAnsi="Arial Narrow" w:cs="Arial Narrow"/>
              <w:b/>
            </w:rPr>
          </w:pPr>
          <w:r>
            <w:rPr>
              <w:rFonts w:cs="Arial Narrow" w:ascii="Arial Narrow" w:hAnsi="Arial Narrow"/>
              <w:b/>
            </w:rPr>
          </w:r>
        </w:p>
      </w:tc>
      <w:tc>
        <w:tcPr>
          <w:tcW w:w="5940" w:type="dxa"/>
          <w:tcBorders>
            <w:bottom w:val="single" w:sz="12" w:space="0" w:color="000000"/>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Narrow" w:hAnsi="Arial Narrow" w:cs="Arial Narrow"/>
              <w:b/>
            </w:rPr>
          </w:pPr>
          <w:r>
            <w:rPr>
              <w:rFonts w:cs="Arial Narrow" w:ascii="Arial Narrow" w:hAnsi="Arial Narrow"/>
              <w:b/>
            </w:rPr>
          </w:r>
        </w:p>
      </w:tc>
      <w:tc>
        <w:tcPr>
          <w:tcW w:w="900" w:type="dxa"/>
          <w:tcBorders>
            <w:bottom w:val="single" w:sz="12" w:space="0" w:color="000000"/>
          </w:tcBorders>
        </w:tcPr>
        <w:p>
          <w:pPr>
            <w:pStyle w:val="Header"/>
            <w:tabs>
              <w:tab w:val="clear" w:pos="4320"/>
              <w:tab w:val="clear" w:pos="8640"/>
              <w:tab w:val="center" w:pos="4920" w:leader="none"/>
              <w:tab w:val="right" w:pos="10080" w:leader="none"/>
            </w:tabs>
            <w:ind w:start="-60" w:end="0"/>
            <w:rPr>
              <w:rFonts w:ascii="Arial" w:hAnsi="Arial" w:cs="Arial"/>
              <w:sz w:val="12"/>
            </w:rPr>
          </w:pPr>
          <w:r>
            <w:rPr>
              <w:rFonts w:cs="Arial" w:ascii="Arial" w:hAnsi="Arial"/>
              <w:sz w:val="12"/>
            </w:rPr>
            <w:t>Date</w:t>
          </w:r>
        </w:p>
      </w:tc>
      <w:tc>
        <w:tcPr>
          <w:tcW w:w="1500" w:type="dxa"/>
          <w:tcBorders>
            <w:bottom w:val="single" w:sz="12" w:space="0" w:color="000000"/>
          </w:tcBorders>
        </w:tcPr>
        <w:p>
          <w:pPr>
            <w:pStyle w:val="Header"/>
            <w:tabs>
              <w:tab w:val="clear" w:pos="4320"/>
              <w:tab w:val="clear" w:pos="8640"/>
              <w:tab w:val="center" w:pos="4920" w:leader="none"/>
              <w:tab w:val="right" w:pos="10080" w:leader="none"/>
            </w:tabs>
            <w:ind w:end="204"/>
            <w:jc w:val="end"/>
            <w:rPr/>
          </w:pPr>
          <w:r>
            <w:rPr/>
            <w:t>04/95</w:t>
          </w:r>
        </w:p>
      </w:tc>
    </w:tr>
  </w:tbl>
  <w:p>
    <w:pPr>
      <w:pStyle w:val="Header"/>
      <w:tabs>
        <w:tab w:val="clear" w:pos="4320"/>
        <w:tab w:val="clear" w:pos="8640"/>
        <w:tab w:val="center" w:pos="4920" w:leader="none"/>
        <w:tab w:val="right" w:pos="10080" w:leader="none"/>
      </w:tabs>
      <w:jc w:val="center"/>
      <w:rPr/>
    </w:pPr>
    <w:r>
      <w:rPr/>
    </w:r>
  </w:p>
</w:hdr>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1995-04-26T11:58:00Z</dcterms:created>
  <dc:creator>rock-t</dc:creator>
  <dc:description/>
  <dc:language>en-CA</dc:language>
  <cp:lastModifiedBy>rock-t</cp:lastModifiedBy>
  <dcterms:modified xsi:type="dcterms:W3CDTF">2001-10-01T12:38:00Z</dcterms:modified>
  <cp:revision>4</cp:revision>
  <dc:subject/>
  <dc:title>1.	SCOPE</dc:title>
</cp:coreProperties>
</file>