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Charge Type 521 – Control Area Services Charge</w:t>
      </w:r>
    </w:p>
    <w:p>
      <w:pPr>
        <w:pStyle w:val="Heading1"/>
        <w:ind w:hanging="0" w:start="0"/>
        <w:rPr>
          <w:u w:val="none"/>
        </w:rPr>
      </w:pPr>
      <w:r>
        <w:rPr>
          <w:u w:val="none"/>
        </w:rPr>
        <w:t>Based on Metered Load and Scheduled Export volumes, this charge is assessed monthly at the rate of $0.406/MWh.</w:t>
      </w:r>
    </w:p>
    <w:p>
      <w:pPr>
        <w:pStyle w:val="Normal"/>
        <w:rPr>
          <w:u w:val="none"/>
        </w:rPr>
      </w:pPr>
      <w:r>
        <w:rPr>
          <w:u w:val="none"/>
        </w:rPr>
      </w:r>
    </w:p>
    <w:p>
      <w:pPr>
        <w:pStyle w:val="Heading1"/>
        <w:ind w:hanging="0" w:start="0"/>
        <w:rPr/>
      </w:pPr>
      <w:r>
        <w:rPr/>
        <w:t>Charge Type 522 – Inter-Zonal Scheduling Charge (IZS)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>
          <w:u w:val="none"/>
        </w:rPr>
      </w:pPr>
      <w:r>
        <w:rPr>
          <w:u w:val="none"/>
        </w:rPr>
        <w:t>Based on the absolute value of final hour ahead net inter-zonal schedules along path p on operating date t and operating hour h which include:</w:t>
      </w:r>
    </w:p>
    <w:p>
      <w:pPr>
        <w:pStyle w:val="Heading1"/>
        <w:ind w:hanging="0" w:start="0"/>
        <w:rPr>
          <w:u w:val="none"/>
        </w:rPr>
      </w:pPr>
      <w:r>
        <w:rPr>
          <w:u w:val="none"/>
        </w:rPr>
      </w:r>
    </w:p>
    <w:p>
      <w:pPr>
        <w:pStyle w:val="Heading1"/>
        <w:ind w:hanging="0" w:start="0"/>
        <w:rPr>
          <w:u w:val="none"/>
        </w:rPr>
      </w:pPr>
      <w:r>
        <w:rPr>
          <w:u w:val="none"/>
        </w:rPr>
        <w:t>-Load schedules</w:t>
      </w:r>
    </w:p>
    <w:p>
      <w:pPr>
        <w:pStyle w:val="Heading1"/>
        <w:ind w:hanging="0" w:start="0"/>
        <w:rPr>
          <w:u w:val="none"/>
        </w:rPr>
      </w:pPr>
      <w:r>
        <w:rPr>
          <w:u w:val="none"/>
        </w:rPr>
        <w:t>-Import schedules</w:t>
      </w:r>
    </w:p>
    <w:p>
      <w:pPr>
        <w:pStyle w:val="Heading1"/>
        <w:ind w:hanging="0" w:start="0"/>
        <w:rPr>
          <w:u w:val="none"/>
        </w:rPr>
      </w:pPr>
      <w:r>
        <w:rPr>
          <w:u w:val="none"/>
        </w:rPr>
        <w:t>-Export schedules</w:t>
      </w:r>
    </w:p>
    <w:p>
      <w:pPr>
        <w:pStyle w:val="Heading1"/>
        <w:ind w:hanging="0" w:start="0"/>
        <w:rPr>
          <w:u w:val="none"/>
        </w:rPr>
      </w:pPr>
      <w:r>
        <w:rPr>
          <w:u w:val="none"/>
        </w:rPr>
        <w:t>-Generation schedules</w:t>
      </w:r>
    </w:p>
    <w:p>
      <w:pPr>
        <w:pStyle w:val="Heading1"/>
        <w:ind w:hanging="0" w:start="0"/>
        <w:rPr>
          <w:u w:val="none"/>
        </w:rPr>
      </w:pPr>
      <w:r>
        <w:rPr>
          <w:u w:val="none"/>
        </w:rPr>
        <w:t>-SC Trades (purchases and sales)</w:t>
      </w:r>
    </w:p>
    <w:p>
      <w:pPr>
        <w:pStyle w:val="Heading1"/>
        <w:ind w:hanging="0" w:start="0"/>
        <w:rPr>
          <w:u w:val="none"/>
        </w:rPr>
      </w:pPr>
      <w:r>
        <w:rPr>
          <w:u w:val="none"/>
        </w:rPr>
      </w:r>
    </w:p>
    <w:p>
      <w:pPr>
        <w:pStyle w:val="Heading1"/>
        <w:ind w:hanging="0" w:start="0"/>
        <w:rPr>
          <w:u w:val="none"/>
        </w:rPr>
      </w:pPr>
      <w:r>
        <w:rPr>
          <w:u w:val="none"/>
        </w:rPr>
        <w:t xml:space="preserve">The current rate is $0.223 and the charge is assessed monthly.  </w:t>
      </w:r>
    </w:p>
    <w:p>
      <w:pPr>
        <w:pStyle w:val="Heading1"/>
        <w:ind w:hanging="0" w:start="0"/>
        <w:rPr>
          <w:u w:val="none"/>
        </w:rPr>
      </w:pPr>
      <w:r>
        <w:rPr>
          <w:u w:val="none"/>
        </w:rPr>
      </w:r>
    </w:p>
    <w:p>
      <w:pPr>
        <w:pStyle w:val="Heading1"/>
        <w:ind w:hanging="0" w:start="0"/>
        <w:rPr/>
      </w:pPr>
      <w:r>
        <w:rPr/>
        <w:t>Charge Type 523 – Market Operations Charge</w:t>
      </w:r>
    </w:p>
    <w:p>
      <w:pPr>
        <w:pStyle w:val="Normal"/>
        <w:rPr>
          <w:sz w:val="24"/>
        </w:rPr>
      </w:pPr>
      <w:r>
        <w:rPr>
          <w:sz w:val="24"/>
        </w:rPr>
        <w:t>Based on the sum of:</w:t>
      </w:r>
    </w:p>
    <w:p>
      <w:pPr>
        <w:pStyle w:val="Normal"/>
        <w:ind w:start="360" w:end="0"/>
        <w:rPr>
          <w:sz w:val="24"/>
        </w:rPr>
      </w:pPr>
      <w:r>
        <w:rPr>
          <w:sz w:val="24"/>
        </w:rPr>
        <w:t>the absolute values of uninstructed energy;</w:t>
      </w:r>
    </w:p>
    <w:p>
      <w:pPr>
        <w:pStyle w:val="Normal"/>
        <w:ind w:start="360" w:end="0"/>
        <w:rPr>
          <w:sz w:val="24"/>
        </w:rPr>
      </w:pPr>
      <w:r>
        <w:rPr>
          <w:sz w:val="24"/>
        </w:rPr>
        <w:t>the netted values of ancillary services (both supplied and capacity);</w:t>
      </w:r>
    </w:p>
    <w:p>
      <w:pPr>
        <w:pStyle w:val="Normal"/>
        <w:ind w:start="360" w:end="0"/>
        <w:rPr>
          <w:sz w:val="24"/>
        </w:rPr>
      </w:pPr>
      <w:r>
        <w:rPr>
          <w:sz w:val="24"/>
        </w:rPr>
        <w:t>and the absolute value of the netted value of instructed imbalance energy (ancillary services exercised and supplemental).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This charge is assessed monthly at the rate of $0.951/MWh.  The Billable Quantity (BQ) is comprised of the total monthly volumes for charge types 111 through 116, 1 through 56, and 401, and the uninstructed energy volumes from charge type 407.</w:t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2001-06-27T13:07:00Z</dcterms:created>
  <dc:creator>Caroline Emmert</dc:creator>
  <dc:description/>
  <dc:language>en-CA</dc:language>
  <cp:lastModifiedBy>Caroline Emmert</cp:lastModifiedBy>
  <dcterms:modified xsi:type="dcterms:W3CDTF">2001-06-27T13:11:00Z</dcterms:modified>
  <cp:revision>2</cp:revision>
  <dc:subject/>
  <dc:title>Charge Type 521 – Control Area Services Charge</dc:title>
</cp:coreProperties>
</file>