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f:\attachcus\fossum-d\DFossumOct2001\af528aecd074124faf0d5aa22ca73f0a3a71b7@nahou-msmbx01v.corp.enron.com.#1.4%#@01!.DOC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