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34" w:type="dxa"/>
        <w:jc w:val="start"/>
        <w:tblInd w:w="0" w:type="dxa"/>
        <w:tblLayout w:type="fixed"/>
        <w:tblCellMar>
          <w:top w:w="0" w:type="dxa"/>
          <w:start w:w="108" w:type="dxa"/>
          <w:bottom w:w="0" w:type="dxa"/>
          <w:end w:w="108" w:type="dxa"/>
        </w:tblCellMar>
      </w:tblPr>
      <w:tblGrid>
        <w:gridCol w:w="5472"/>
        <w:gridCol w:w="4262"/>
      </w:tblGrid>
      <w:tr>
        <w:trPr>
          <w:trHeight w:val="3140" w:hRule="atLeast"/>
        </w:trPr>
        <w:tc>
          <w:tcPr>
            <w:tcW w:w="5472" w:type="dxa"/>
            <w:tcBorders/>
          </w:tcPr>
          <w:p>
            <w:pPr>
              <w:pStyle w:val="Normal"/>
              <w:ind w:end="144"/>
              <w:rPr/>
            </w:pPr>
            <w:r>
              <w:rPr/>
              <w:t>MICHAEL H. DIAMOND  (SBN 112592)</w:t>
            </w:r>
          </w:p>
          <w:p>
            <w:pPr>
              <w:pStyle w:val="Normal"/>
              <w:ind w:end="144"/>
              <w:rPr/>
            </w:pPr>
            <w:r>
              <w:rPr/>
              <w:t>KENNETH A. OSTROW  (SBN 138562)</w:t>
            </w:r>
          </w:p>
          <w:p>
            <w:pPr>
              <w:pStyle w:val="Normal"/>
              <w:ind w:end="144"/>
              <w:rPr/>
            </w:pPr>
            <w:r>
              <w:rPr/>
              <w:t>JASON B. BAIM (SBN 179377)</w:t>
            </w:r>
          </w:p>
          <w:p>
            <w:pPr>
              <w:pStyle w:val="Normal"/>
              <w:ind w:end="144"/>
              <w:rPr/>
            </w:pPr>
            <w:r>
              <w:rPr/>
              <w:t xml:space="preserve">MILBANK, TWEED, HADLEY &amp; McCLOY </w:t>
            </w:r>
            <w:r>
              <w:rPr>
                <w:sz w:val="22"/>
              </w:rPr>
              <w:t>LLP</w:t>
            </w:r>
            <w:r>
              <w:rPr/>
              <w:br/>
              <w:t>601 South Figueroa Street</w:t>
            </w:r>
          </w:p>
          <w:p>
            <w:pPr>
              <w:pStyle w:val="Normal"/>
              <w:ind w:end="144"/>
              <w:rPr/>
            </w:pPr>
            <w:r>
              <w:rPr/>
              <w:t>30th Floor</w:t>
              <w:br/>
              <w:t>Los Angeles, California 90017</w:t>
              <w:br/>
              <w:t>Telephone:  (213) 892-4000</w:t>
              <w:br/>
              <w:t>Facsimile:   (213) 629-5063</w:t>
            </w:r>
          </w:p>
          <w:p>
            <w:pPr>
              <w:pStyle w:val="Normal"/>
              <w:spacing w:before="240" w:after="0"/>
              <w:ind w:end="144"/>
              <w:rPr/>
            </w:pPr>
            <w:r>
              <w:rPr/>
              <w:t>Attorneys for Plaintiffs</w:t>
            </w:r>
          </w:p>
          <w:p>
            <w:pPr>
              <w:pStyle w:val="Normal"/>
              <w:ind w:start="113" w:end="113"/>
              <w:rPr/>
            </w:pPr>
            <w:r>
              <w:rPr/>
            </w:r>
          </w:p>
        </w:tc>
        <w:tc>
          <w:tcPr>
            <w:tcW w:w="4262" w:type="dxa"/>
            <w:tcBorders/>
          </w:tcPr>
          <w:p>
            <w:pPr>
              <w:pStyle w:val="Normal"/>
              <w:snapToGrid w:val="false"/>
              <w:ind w:start="113" w:end="113"/>
              <w:rPr/>
            </w:pPr>
            <w:r>
              <w:rPr/>
            </w:r>
          </w:p>
        </w:tc>
      </w:tr>
    </w:tbl>
    <w:p>
      <w:pPr>
        <w:pStyle w:val="Normal"/>
        <w:spacing w:lineRule="exact" w:line="480"/>
        <w:jc w:val="center"/>
        <w:rPr/>
      </w:pPr>
      <w:r>
        <w:rPr/>
        <w:t>SUPERIOR COURT OF THE STATE OF CALIFORNIA</w:t>
        <w:br/>
        <w:t>FOR THE COUNTY OF LOS ANGELES</w:t>
        <w:br/>
      </w:r>
    </w:p>
    <w:tbl>
      <w:tblPr>
        <w:tblW w:w="9742" w:type="dxa"/>
        <w:jc w:val="start"/>
        <w:tblInd w:w="0" w:type="dxa"/>
        <w:tblLayout w:type="fixed"/>
        <w:tblCellMar>
          <w:top w:w="0" w:type="dxa"/>
          <w:start w:w="108" w:type="dxa"/>
          <w:bottom w:w="0" w:type="dxa"/>
          <w:end w:w="108" w:type="dxa"/>
        </w:tblCellMar>
      </w:tblPr>
      <w:tblGrid>
        <w:gridCol w:w="4428"/>
        <w:gridCol w:w="5314"/>
      </w:tblGrid>
      <w:tr>
        <w:trPr/>
        <w:tc>
          <w:tcPr>
            <w:tcW w:w="4428" w:type="dxa"/>
            <w:tcBorders>
              <w:end w:val="single" w:sz="4" w:space="0" w:color="000000"/>
            </w:tcBorders>
          </w:tcPr>
          <w:p>
            <w:pPr>
              <w:pStyle w:val="Normal"/>
              <w:ind w:end="144"/>
              <w:rPr/>
            </w:pPr>
            <w:r>
              <w:rPr/>
              <w:t>ENRON WIND SYSTEMS, INC., a California corporation; CABAZON POWER PARTNERS LLC, a Delaware limited liability company; VICTORY GARDEN POWER PARTNERS LLC, a Delaware limited liability company; Z.C.O., INC., a California corporation; ZOND WINDSYSTEM ENERGY ASSOCIATES III, a California joint venture; ZOND WINDSYSTEM ENERGY ASSOCIATES IV, a California  joint venture; ZOND WINDSYSTEM ENERGY ASSOCIATES V, a California joint venture; ZOND WINDSYSTEM ENERGY ASSOCIATES VII, a California joint venture; ZOND WINDSYSTEM ENERGY ASSOCIATES IX, a California limited partnership; ZOND WINDSYSTEM ENERGY ASSOCIATES X, a California limited partnership; ZOND WINDSYSTEM ENERGY ASSOCIATES XI, a California limited partnership; ZOND WINDSYSTEM ENERGY ASSOCIATES XII, a California joint venture; ZOND WINDSYSTEM PARTNERS LTD. SERIES 85-A, a California limited partnership; ZOND WINDSYSTEM PARTNERS LTD. SERIES 85-B, a California limited partnership; ZOND-PANAERO WINDSYSTEM PARTNERS I, a California limited partnership; ZOND-PANAERO WINDSYSTEM PARTNERS II, a California limited partnership; and ZWHC, LLC, a Delaware limited liability company,</w:t>
            </w:r>
          </w:p>
          <w:p>
            <w:pPr>
              <w:pStyle w:val="Normal"/>
              <w:ind w:end="144"/>
              <w:rPr/>
            </w:pPr>
            <w:r>
              <w:rPr/>
            </w:r>
          </w:p>
          <w:p>
            <w:pPr>
              <w:pStyle w:val="Normal"/>
              <w:tabs>
                <w:tab w:val="clear" w:pos="720"/>
                <w:tab w:val="left" w:pos="1800" w:leader="none"/>
              </w:tabs>
              <w:ind w:end="144"/>
              <w:rPr/>
            </w:pPr>
            <w:r>
              <w:rPr/>
              <w:tab/>
              <w:t>Plaintiffs,</w:t>
            </w:r>
          </w:p>
          <w:p>
            <w:pPr>
              <w:pStyle w:val="Normal"/>
              <w:ind w:end="144"/>
              <w:rPr/>
            </w:pPr>
            <w:r>
              <w:rPr/>
            </w:r>
          </w:p>
          <w:p>
            <w:pPr>
              <w:pStyle w:val="Normal"/>
              <w:ind w:end="144"/>
              <w:rPr/>
            </w:pPr>
            <w:r>
              <w:rPr/>
              <w:tab/>
              <w:t>v.</w:t>
            </w:r>
          </w:p>
          <w:p>
            <w:pPr>
              <w:pStyle w:val="Normal"/>
              <w:ind w:end="144"/>
              <w:rPr/>
            </w:pPr>
            <w:r>
              <w:rPr/>
            </w:r>
          </w:p>
          <w:p>
            <w:pPr>
              <w:pStyle w:val="Normal"/>
              <w:ind w:end="144"/>
              <w:rPr/>
            </w:pPr>
            <w:r>
              <w:rPr/>
              <w:t>SOUTHERN CALIFORNIA EDISON COMPANY, a California corporation; and DOES 1 through 100, inclusive,</w:t>
            </w:r>
          </w:p>
          <w:p>
            <w:pPr>
              <w:pStyle w:val="Normal"/>
              <w:ind w:end="144"/>
              <w:rPr/>
            </w:pPr>
            <w:r>
              <w:rPr/>
            </w:r>
          </w:p>
          <w:p>
            <w:pPr>
              <w:pStyle w:val="Normal"/>
              <w:tabs>
                <w:tab w:val="clear" w:pos="720"/>
                <w:tab w:val="left" w:pos="1800" w:leader="none"/>
              </w:tabs>
              <w:ind w:end="144"/>
              <w:rPr/>
            </w:pPr>
            <w:r>
              <w:rPr/>
              <w:tab/>
              <w:t>Defendants.</w:t>
            </w:r>
          </w:p>
          <w:p>
            <w:pPr>
              <w:pStyle w:val="Normal"/>
              <w:tabs>
                <w:tab w:val="clear" w:pos="720"/>
                <w:tab w:val="left" w:pos="1800" w:leader="none"/>
              </w:tabs>
              <w:ind w:start="113" w:end="113"/>
              <w:rPr/>
            </w:pPr>
            <w:r>
              <w:rPr/>
            </w:r>
          </w:p>
        </w:tc>
        <w:tc>
          <w:tcPr>
            <w:tcW w:w="5314" w:type="dxa"/>
            <w:tcBorders/>
          </w:tcPr>
          <w:p>
            <w:pPr>
              <w:pStyle w:val="Normal"/>
              <w:tabs>
                <w:tab w:val="clear" w:pos="720"/>
                <w:tab w:val="left" w:pos="1242" w:leader="none"/>
              </w:tabs>
              <w:ind w:start="252" w:end="113"/>
              <w:rPr/>
            </w:pPr>
            <w:r>
              <w:rPr/>
              <w:t xml:space="preserve">Case No. </w:t>
            </w:r>
          </w:p>
          <w:p>
            <w:pPr>
              <w:pStyle w:val="Normal"/>
              <w:tabs>
                <w:tab w:val="clear" w:pos="720"/>
                <w:tab w:val="left" w:pos="1242" w:leader="none"/>
              </w:tabs>
              <w:ind w:start="252" w:end="113"/>
              <w:rPr/>
            </w:pPr>
            <w:r>
              <w:rPr/>
            </w:r>
          </w:p>
          <w:p>
            <w:pPr>
              <w:pStyle w:val="Normal"/>
              <w:tabs>
                <w:tab w:val="clear" w:pos="720"/>
                <w:tab w:val="left" w:pos="1242" w:leader="none"/>
              </w:tabs>
              <w:ind w:start="252" w:end="113"/>
              <w:rPr/>
            </w:pPr>
            <w:r>
              <w:rPr/>
              <w:t>COMPLAINT FOR:</w:t>
            </w:r>
          </w:p>
          <w:p>
            <w:pPr>
              <w:pStyle w:val="Normal"/>
              <w:tabs>
                <w:tab w:val="clear" w:pos="720"/>
                <w:tab w:val="left" w:pos="1242" w:leader="none"/>
              </w:tabs>
              <w:ind w:start="252" w:end="113"/>
              <w:rPr/>
            </w:pPr>
            <w:r>
              <w:rPr/>
            </w:r>
          </w:p>
          <w:p>
            <w:pPr>
              <w:pStyle w:val="Normal"/>
              <w:tabs>
                <w:tab w:val="clear" w:pos="720"/>
                <w:tab w:val="left" w:pos="792" w:leader="none"/>
                <w:tab w:val="left" w:pos="972" w:leader="none"/>
              </w:tabs>
              <w:ind w:start="252" w:end="113"/>
              <w:rPr/>
            </w:pPr>
            <w:r>
              <w:rPr/>
              <w:t>(1)</w:t>
              <w:tab/>
              <w:t>DECLARATORY RELIEF;</w:t>
            </w:r>
          </w:p>
          <w:p>
            <w:pPr>
              <w:pStyle w:val="Normal"/>
              <w:tabs>
                <w:tab w:val="clear" w:pos="720"/>
                <w:tab w:val="left" w:pos="792" w:leader="none"/>
                <w:tab w:val="left" w:pos="972" w:leader="none"/>
              </w:tabs>
              <w:ind w:start="252" w:end="113"/>
              <w:rPr/>
            </w:pPr>
            <w:r>
              <w:rPr/>
            </w:r>
          </w:p>
          <w:p>
            <w:pPr>
              <w:pStyle w:val="Normal"/>
              <w:tabs>
                <w:tab w:val="clear" w:pos="720"/>
                <w:tab w:val="left" w:pos="792" w:leader="none"/>
                <w:tab w:val="left" w:pos="972" w:leader="none"/>
              </w:tabs>
              <w:ind w:start="252" w:end="113"/>
              <w:rPr/>
            </w:pPr>
            <w:r>
              <w:rPr/>
              <w:t>(2)</w:t>
              <w:tab/>
              <w:t>BREACH OF CONTRACT;</w:t>
            </w:r>
          </w:p>
          <w:p>
            <w:pPr>
              <w:pStyle w:val="Normal"/>
              <w:tabs>
                <w:tab w:val="clear" w:pos="720"/>
                <w:tab w:val="left" w:pos="792" w:leader="none"/>
                <w:tab w:val="left" w:pos="972" w:leader="none"/>
              </w:tabs>
              <w:ind w:start="252" w:end="113"/>
              <w:rPr/>
            </w:pPr>
            <w:r>
              <w:rPr/>
            </w:r>
          </w:p>
          <w:p>
            <w:pPr>
              <w:pStyle w:val="Normal"/>
              <w:tabs>
                <w:tab w:val="clear" w:pos="720"/>
                <w:tab w:val="left" w:pos="792" w:leader="none"/>
                <w:tab w:val="left" w:pos="972" w:leader="none"/>
              </w:tabs>
              <w:ind w:start="252" w:end="113"/>
              <w:rPr/>
            </w:pPr>
            <w:r>
              <w:rPr/>
              <w:t>(3)</w:t>
              <w:tab/>
              <w:t>BREACH OF COVENANT OF</w:t>
            </w:r>
          </w:p>
          <w:p>
            <w:pPr>
              <w:pStyle w:val="Normal"/>
              <w:tabs>
                <w:tab w:val="clear" w:pos="720"/>
                <w:tab w:val="left" w:pos="792" w:leader="none"/>
                <w:tab w:val="left" w:pos="972" w:leader="none"/>
              </w:tabs>
              <w:ind w:start="252" w:end="113"/>
              <w:rPr/>
            </w:pPr>
            <w:r>
              <w:rPr/>
              <w:tab/>
              <w:t>GOOD FAITH AND FAIR</w:t>
            </w:r>
          </w:p>
          <w:p>
            <w:pPr>
              <w:pStyle w:val="Normal"/>
              <w:tabs>
                <w:tab w:val="clear" w:pos="720"/>
                <w:tab w:val="left" w:pos="792" w:leader="none"/>
                <w:tab w:val="left" w:pos="972" w:leader="none"/>
              </w:tabs>
              <w:ind w:start="252" w:end="113"/>
              <w:rPr/>
            </w:pPr>
            <w:r>
              <w:rPr/>
              <w:tab/>
              <w:t>DEALING;</w:t>
            </w:r>
          </w:p>
          <w:p>
            <w:pPr>
              <w:pStyle w:val="Normal"/>
              <w:tabs>
                <w:tab w:val="clear" w:pos="720"/>
                <w:tab w:val="left" w:pos="792" w:leader="none"/>
                <w:tab w:val="left" w:pos="972" w:leader="none"/>
              </w:tabs>
              <w:ind w:start="252" w:end="113"/>
              <w:rPr/>
            </w:pPr>
            <w:r>
              <w:rPr/>
            </w:r>
          </w:p>
          <w:p>
            <w:pPr>
              <w:pStyle w:val="Normal"/>
              <w:tabs>
                <w:tab w:val="clear" w:pos="720"/>
                <w:tab w:val="left" w:pos="792" w:leader="none"/>
                <w:tab w:val="left" w:pos="972" w:leader="none"/>
              </w:tabs>
              <w:ind w:start="252" w:end="113"/>
              <w:rPr/>
            </w:pPr>
            <w:r>
              <w:rPr/>
              <w:t>(4)</w:t>
              <w:tab/>
              <w:t>QUANTUM MERUIT;</w:t>
            </w:r>
          </w:p>
          <w:p>
            <w:pPr>
              <w:pStyle w:val="Normal"/>
              <w:tabs>
                <w:tab w:val="clear" w:pos="720"/>
                <w:tab w:val="left" w:pos="792" w:leader="none"/>
                <w:tab w:val="left" w:pos="972" w:leader="none"/>
              </w:tabs>
              <w:ind w:start="252" w:end="113"/>
              <w:rPr/>
            </w:pPr>
            <w:r>
              <w:rPr/>
            </w:r>
          </w:p>
          <w:p>
            <w:pPr>
              <w:pStyle w:val="Normal"/>
              <w:tabs>
                <w:tab w:val="clear" w:pos="720"/>
                <w:tab w:val="left" w:pos="792" w:leader="none"/>
                <w:tab w:val="left" w:pos="972" w:leader="none"/>
              </w:tabs>
              <w:ind w:start="252" w:end="113"/>
              <w:rPr/>
            </w:pPr>
            <w:r>
              <w:rPr/>
              <w:t>(5)</w:t>
              <w:tab/>
              <w:t>QUANTUM VALEBANT; and</w:t>
            </w:r>
          </w:p>
          <w:p>
            <w:pPr>
              <w:pStyle w:val="Normal"/>
              <w:tabs>
                <w:tab w:val="clear" w:pos="720"/>
                <w:tab w:val="left" w:pos="792" w:leader="none"/>
                <w:tab w:val="left" w:pos="972" w:leader="none"/>
              </w:tabs>
              <w:ind w:start="252" w:end="113"/>
              <w:rPr/>
            </w:pPr>
            <w:r>
              <w:rPr/>
            </w:r>
          </w:p>
          <w:p>
            <w:pPr>
              <w:pStyle w:val="Normal"/>
              <w:tabs>
                <w:tab w:val="clear" w:pos="720"/>
                <w:tab w:val="left" w:pos="792" w:leader="none"/>
                <w:tab w:val="left" w:pos="972" w:leader="none"/>
              </w:tabs>
              <w:ind w:start="252" w:end="113"/>
              <w:rPr/>
            </w:pPr>
            <w:r>
              <w:rPr/>
              <w:t>(6)</w:t>
              <w:tab/>
              <w:t>INJUNCTIVE RELIEF.</w:t>
            </w:r>
          </w:p>
          <w:p>
            <w:pPr>
              <w:pStyle w:val="Normal"/>
              <w:tabs>
                <w:tab w:val="clear" w:pos="720"/>
                <w:tab w:val="left" w:pos="792" w:leader="none"/>
                <w:tab w:val="left" w:pos="1242" w:leader="none"/>
              </w:tabs>
              <w:ind w:start="252" w:end="113"/>
              <w:rPr/>
            </w:pPr>
            <w:r>
              <w:rPr/>
            </w:r>
          </w:p>
          <w:p>
            <w:pPr>
              <w:pStyle w:val="Normal"/>
              <w:tabs>
                <w:tab w:val="clear" w:pos="720"/>
                <w:tab w:val="left" w:pos="792" w:leader="none"/>
                <w:tab w:val="left" w:pos="1242" w:leader="none"/>
              </w:tabs>
              <w:ind w:start="252" w:end="113"/>
              <w:rPr/>
            </w:pPr>
            <w:r>
              <w:rPr/>
            </w:r>
          </w:p>
          <w:p>
            <w:pPr>
              <w:pStyle w:val="Normal"/>
              <w:tabs>
                <w:tab w:val="clear" w:pos="720"/>
                <w:tab w:val="left" w:pos="792" w:leader="none"/>
                <w:tab w:val="left" w:pos="1242" w:leader="none"/>
              </w:tabs>
              <w:ind w:start="252" w:end="113"/>
              <w:rPr/>
            </w:pPr>
            <w:r>
              <w:rPr/>
            </w:r>
          </w:p>
          <w:p>
            <w:pPr>
              <w:pStyle w:val="Normal"/>
              <w:tabs>
                <w:tab w:val="clear" w:pos="720"/>
                <w:tab w:val="left" w:pos="792" w:leader="none"/>
                <w:tab w:val="left" w:pos="1242" w:leader="none"/>
              </w:tabs>
              <w:ind w:start="252" w:end="113"/>
              <w:rPr/>
            </w:pPr>
            <w:r>
              <w:rPr/>
            </w:r>
          </w:p>
          <w:p>
            <w:pPr>
              <w:pStyle w:val="Normal"/>
              <w:tabs>
                <w:tab w:val="clear" w:pos="720"/>
                <w:tab w:val="left" w:pos="792" w:leader="none"/>
                <w:tab w:val="left" w:pos="1242" w:leader="none"/>
              </w:tabs>
              <w:ind w:start="252" w:end="113"/>
              <w:rPr/>
            </w:pPr>
            <w:r>
              <w:rPr/>
            </w:r>
          </w:p>
          <w:p>
            <w:pPr>
              <w:pStyle w:val="Normal"/>
              <w:tabs>
                <w:tab w:val="clear" w:pos="720"/>
                <w:tab w:val="left" w:pos="792" w:leader="none"/>
                <w:tab w:val="left" w:pos="1242" w:leader="none"/>
              </w:tabs>
              <w:ind w:start="252" w:end="113"/>
              <w:rPr/>
            </w:pPr>
            <w:r>
              <w:rPr/>
            </w:r>
          </w:p>
          <w:p>
            <w:pPr>
              <w:pStyle w:val="Normal"/>
              <w:tabs>
                <w:tab w:val="clear" w:pos="720"/>
                <w:tab w:val="left" w:pos="792" w:leader="none"/>
                <w:tab w:val="left" w:pos="1242" w:leader="none"/>
              </w:tabs>
              <w:ind w:start="252" w:end="113"/>
              <w:rPr/>
            </w:pPr>
            <w:r>
              <w:rPr/>
            </w:r>
          </w:p>
          <w:p>
            <w:pPr>
              <w:pStyle w:val="Normal"/>
              <w:tabs>
                <w:tab w:val="clear" w:pos="720"/>
                <w:tab w:val="left" w:pos="792" w:leader="none"/>
                <w:tab w:val="left" w:pos="1242" w:leader="none"/>
              </w:tabs>
              <w:ind w:start="252" w:end="113"/>
              <w:rPr/>
            </w:pPr>
            <w:r>
              <w:rPr/>
            </w:r>
          </w:p>
          <w:p>
            <w:pPr>
              <w:pStyle w:val="Normal"/>
              <w:tabs>
                <w:tab w:val="clear" w:pos="720"/>
                <w:tab w:val="left" w:pos="792" w:leader="none"/>
                <w:tab w:val="left" w:pos="1242" w:leader="none"/>
              </w:tabs>
              <w:ind w:start="252" w:end="113"/>
              <w:rPr/>
            </w:pPr>
            <w:r>
              <w:rPr/>
            </w:r>
          </w:p>
          <w:p>
            <w:pPr>
              <w:pStyle w:val="Normal"/>
              <w:tabs>
                <w:tab w:val="clear" w:pos="720"/>
                <w:tab w:val="left" w:pos="792" w:leader="none"/>
                <w:tab w:val="left" w:pos="1242" w:leader="none"/>
              </w:tabs>
              <w:ind w:start="252" w:end="113"/>
              <w:rPr/>
            </w:pPr>
            <w:r>
              <w:rPr/>
            </w:r>
          </w:p>
          <w:p>
            <w:pPr>
              <w:pStyle w:val="Normal"/>
              <w:tabs>
                <w:tab w:val="clear" w:pos="720"/>
                <w:tab w:val="left" w:pos="792" w:leader="none"/>
                <w:tab w:val="left" w:pos="1242" w:leader="none"/>
              </w:tabs>
              <w:ind w:start="252" w:end="113"/>
              <w:rPr/>
            </w:pPr>
            <w:r>
              <w:rPr/>
              <w:t>[Caption continues on next page]</w:t>
            </w:r>
          </w:p>
          <w:p>
            <w:pPr>
              <w:pStyle w:val="Normal"/>
              <w:tabs>
                <w:tab w:val="clear" w:pos="720"/>
                <w:tab w:val="left" w:pos="792" w:leader="none"/>
                <w:tab w:val="left" w:pos="1242" w:leader="none"/>
              </w:tabs>
              <w:ind w:start="252" w:end="113"/>
              <w:rPr/>
            </w:pPr>
            <w:r>
              <w:rPr/>
            </w:r>
          </w:p>
          <w:p>
            <w:pPr>
              <w:pStyle w:val="Normal"/>
              <w:tabs>
                <w:tab w:val="clear" w:pos="720"/>
                <w:tab w:val="left" w:pos="792" w:leader="none"/>
                <w:tab w:val="left" w:pos="1242" w:leader="none"/>
              </w:tabs>
              <w:ind w:start="252" w:end="113"/>
              <w:rPr/>
            </w:pPr>
            <w:r>
              <w:rPr/>
            </w:r>
          </w:p>
          <w:p>
            <w:pPr>
              <w:pStyle w:val="Normal"/>
              <w:tabs>
                <w:tab w:val="clear" w:pos="720"/>
                <w:tab w:val="left" w:pos="792" w:leader="none"/>
                <w:tab w:val="left" w:pos="1242" w:leader="none"/>
              </w:tabs>
              <w:ind w:start="252" w:end="113"/>
              <w:rPr/>
            </w:pPr>
            <w:r>
              <w:rPr/>
            </w:r>
          </w:p>
          <w:p>
            <w:pPr>
              <w:pStyle w:val="Normal"/>
              <w:tabs>
                <w:tab w:val="clear" w:pos="720"/>
                <w:tab w:val="left" w:pos="792" w:leader="none"/>
                <w:tab w:val="left" w:pos="1242" w:leader="none"/>
              </w:tabs>
              <w:ind w:start="252" w:end="113"/>
              <w:rPr/>
            </w:pPr>
            <w:r>
              <w:rPr/>
            </w:r>
          </w:p>
        </w:tc>
      </w:tr>
      <w:tr>
        <w:trPr/>
        <w:tc>
          <w:tcPr>
            <w:tcW w:w="4428" w:type="dxa"/>
            <w:tcBorders>
              <w:bottom w:val="single" w:sz="4" w:space="0" w:color="000000"/>
              <w:end w:val="single" w:sz="4" w:space="0" w:color="000000"/>
            </w:tcBorders>
          </w:tcPr>
          <w:p>
            <w:pPr>
              <w:pStyle w:val="Normal"/>
              <w:snapToGrid w:val="false"/>
              <w:ind w:end="144"/>
              <w:rPr/>
            </w:pPr>
            <w:r>
              <w:rPr/>
            </w:r>
            <w:bookmarkStart w:id="0" w:name="PleadingCaptionEnd"/>
            <w:bookmarkStart w:id="1" w:name="PleadingCaptionEnd"/>
            <w:bookmarkEnd w:id="1"/>
          </w:p>
        </w:tc>
        <w:tc>
          <w:tcPr>
            <w:tcW w:w="5314" w:type="dxa"/>
            <w:tcBorders/>
          </w:tcPr>
          <w:p>
            <w:pPr>
              <w:pStyle w:val="Normal"/>
              <w:tabs>
                <w:tab w:val="clear" w:pos="720"/>
                <w:tab w:val="left" w:pos="1242" w:leader="none"/>
              </w:tabs>
              <w:snapToGrid w:val="false"/>
              <w:ind w:start="252" w:end="113"/>
              <w:rPr/>
            </w:pPr>
            <w:r>
              <w:rPr/>
            </w:r>
          </w:p>
        </w:tc>
      </w:tr>
    </w:tbl>
    <w:p>
      <w:pPr>
        <w:pStyle w:val="Normal"/>
        <w:spacing w:lineRule="exact" w:line="320"/>
        <w:ind w:start="115" w:end="115"/>
        <w:rPr/>
      </w:pPr>
      <w:r>
        <w:rPr/>
      </w:r>
    </w:p>
    <w:p>
      <w:pPr>
        <w:pStyle w:val="Normal"/>
        <w:spacing w:lineRule="exact" w:line="476"/>
        <w:rPr/>
      </w:pPr>
      <w:r>
        <w:rPr/>
        <w:tab/>
        <w:tab/>
        <w:t>Plaintiffs Enron Wind Systems, Inc., Cabazon Power Partners LLC, Victory Garden Power Partners I LLC, Z.C.O. Inc., Zond Windsystem Energy Associates III, Zond Windsystem Energy Associates IV, Zond Windsystem Energy Associates V, Zond Windsystem Energy Associates VII, Zond Windsystem Energy Associates IX, Zond Windsystem Energy Associates X, Zond Windsystem Energy Associates XI, Zond Windsystem Energy Associates XII, Zond Windsystem Partners Ltd., Series 85-A, Zond Windsystem Partners Ltd., Series 85-B, Zond-PanAero Windsystem Partners I, Zond-PanAero Windsystem Partners II, and ZWHC, LLC (collectively, "Plaintiffs") hereby complain and allege against defendant Southern California Edison Company, upon knowledge as to Plaintiffs' own conduct and upon information and belief as to all other matters, as follows:</w:t>
      </w:r>
    </w:p>
    <w:p>
      <w:pPr>
        <w:pStyle w:val="HeadingTitle"/>
        <w:spacing w:lineRule="exact" w:line="480" w:before="0" w:after="0"/>
        <w:rPr/>
      </w:pPr>
      <w:r>
        <w:rPr/>
        <w:t>NATURE OF THE ACTION</w:t>
      </w:r>
    </w:p>
    <w:p>
      <w:pPr>
        <w:pStyle w:val="Normal"/>
        <w:spacing w:lineRule="exact" w:line="480"/>
        <w:rPr/>
      </w:pPr>
      <w:r>
        <w:rPr/>
        <w:tab/>
        <w:tab/>
        <w:t>1.</w:t>
        <w:tab/>
        <w:t>This action involves defendant Southern California Edison's ("Edison") willful breach of contract and refusal to pay more than $[10] million that is indisputably owed to Plaintiffs.  Plaintiffs are the owners of numerous energy projects located in parts of Central and Southern California.  These energy projects utilize the Earth's wind as a resource for generating electrical energy.  Pursuant to terms of long-term power purchase agreements ("PPAs") with Edison, Plaintiffs are obligated to deliver 100% of the available electrical energy and capacity generated by their projects to Edison in exchange for monthly "energy" and "capacity" payments from Edison.  Edison then turns around and supplies such energy to millions of public consumers in the State of California.  The precise amount of payment due and owing to Plaintiffs each month for the energy and capacity delivered is fixed by various formulas set forth in each PPA with Edison.</w:t>
      </w:r>
    </w:p>
    <w:p>
      <w:pPr>
        <w:pStyle w:val="Normal"/>
        <w:spacing w:lineRule="exact" w:line="480"/>
        <w:rPr/>
      </w:pPr>
      <w:r>
        <w:rPr/>
        <w:tab/>
        <w:tab/>
        <w:t>2.</w:t>
        <w:tab/>
        <w:t xml:space="preserve">For close to a decade now, Plaintiffs have provided Edison (and, thus, the people of California) with clean, reliable and renewable electric energy.  Prior to November 2000, Edison had performed its obligation to pay for such goods and services in accordance with the terms of the PPAs.  Since that time, however, despite Plaintiffs' continuing performance of their obligations under the PPAs in delivering 100% of available energy and capacity to Edison, Edison has failed and refused to make </w:t>
      </w:r>
      <w:r>
        <w:rPr>
          <w:i/>
        </w:rPr>
        <w:t>any</w:t>
      </w:r>
      <w:r>
        <w:rPr/>
        <w:t xml:space="preserve"> of its required payments to Plaintiffs.  Specifically, Edison is now in default on payments owed to Plaintiffs for energy and capacity delivered to Edison in the months of November 2000, December 2000, January 2001, February 2001 and March 2001.  The payments owed by Edison to Plaintiffs collectively total more than $ [ _</w:t>
        <w:softHyphen/>
        <w:softHyphen/>
        <w:softHyphen/>
        <w:t>_____ million].</w:t>
      </w:r>
    </w:p>
    <w:p>
      <w:pPr>
        <w:pStyle w:val="Normal"/>
        <w:spacing w:lineRule="exact" w:line="480"/>
        <w:rPr/>
      </w:pPr>
      <w:r>
        <w:rPr/>
        <w:tab/>
        <w:tab/>
        <w:t>3.</w:t>
        <w:tab/>
        <w:t>The partnerships and other entities bringing this action comprise, among others, thousands of individuals residing throughout the State of California.  As a further result of Edison's continuing refusal to pay its obligations under the PPAs, these individuals will likely incur substantial personal income tax liabilities in connection with their investment that they otherwise would not have incurred.</w:t>
      </w:r>
    </w:p>
    <w:p>
      <w:pPr>
        <w:pStyle w:val="Normal"/>
        <w:spacing w:lineRule="exact" w:line="480"/>
        <w:rPr/>
      </w:pPr>
      <w:r>
        <w:rPr/>
        <w:tab/>
        <w:tab/>
        <w:t>4.</w:t>
        <w:tab/>
        <w:t>In sum, unless Edison makes the overdue payments required by the PPAs and also resumes payments for energy and capacity being delivered now and in future months, Plaintiffs may have no choice but to suspend all deliveries to Edison and either (a) sell to other purchasers in the California market, or (b) completely shut down its operations.  Accordingly, Plaintiffs seek a Court order directing Edison to pay immediately the amounts owed to Plaintiffs under the contracts existing between the parties.  In addition, Plaintiffs seek an order confirming that they may immediately begin supplying electrical power through other purchasers and/or terminate the PPAs, and that they may suspend deliveries to Edison unless or until Edison pays the amounts it owes and future payments as they become due pursuant to the PPAs.  Plaintiffs seek additional remedies as set forth below.</w:t>
      </w:r>
    </w:p>
    <w:p>
      <w:pPr>
        <w:pStyle w:val="Normal"/>
        <w:spacing w:lineRule="exact" w:line="480"/>
        <w:jc w:val="center"/>
        <w:rPr>
          <w:b/>
          <w:u w:val="single"/>
        </w:rPr>
      </w:pPr>
      <w:r>
        <w:rPr>
          <w:b/>
          <w:u w:val="single"/>
        </w:rPr>
        <w:t>PARTIES</w:t>
      </w:r>
    </w:p>
    <w:p>
      <w:pPr>
        <w:pStyle w:val="Normal"/>
        <w:spacing w:lineRule="exact" w:line="480"/>
        <w:rPr/>
      </w:pPr>
      <w:r>
        <w:rPr/>
        <w:tab/>
        <w:tab/>
        <w:t>5.</w:t>
        <w:tab/>
        <w:t>Plaintiff Enron Wind Systems, Inc., formerly known as Zond Systems, Inc. (hereinafter “EWSI”) is a corporation organized and existing under the laws of the State of California, authorized to do, and doing, business in the State of California.</w:t>
      </w:r>
    </w:p>
    <w:p>
      <w:pPr>
        <w:pStyle w:val="Normal"/>
        <w:spacing w:lineRule="exact" w:line="480"/>
        <w:rPr/>
      </w:pPr>
      <w:r>
        <w:rPr/>
        <w:tab/>
        <w:tab/>
        <w:t>6.</w:t>
        <w:tab/>
        <w:t>Plaintiff Cabazon Power Partners LLC is a Delaware limited liability company, authorized to do, and doing, business in the State of California.</w:t>
      </w:r>
    </w:p>
    <w:p>
      <w:pPr>
        <w:pStyle w:val="Normal"/>
        <w:spacing w:lineRule="exact" w:line="480"/>
        <w:rPr/>
      </w:pPr>
      <w:r>
        <w:rPr/>
        <w:tab/>
        <w:tab/>
        <w:t>7.</w:t>
        <w:tab/>
        <w:t>Plaintiff Victory Garden Power Partners I LLC is a Delaware limited liability company, authorized to do, and doing, business in the State of California.</w:t>
      </w:r>
    </w:p>
    <w:p>
      <w:pPr>
        <w:pStyle w:val="Normal"/>
        <w:spacing w:lineRule="exact" w:line="480"/>
        <w:rPr/>
      </w:pPr>
      <w:r>
        <w:rPr/>
        <w:tab/>
        <w:tab/>
        <w:t>8.</w:t>
        <w:tab/>
        <w:t>Plaintiff Z.C.O., Inc. is a California corporation authorized to do, and doing, business in the State of California.</w:t>
      </w:r>
    </w:p>
    <w:p>
      <w:pPr>
        <w:pStyle w:val="Normal"/>
        <w:spacing w:lineRule="exact" w:line="480"/>
        <w:rPr/>
      </w:pPr>
      <w:r>
        <w:rPr/>
        <w:tab/>
        <w:tab/>
        <w:t>9.</w:t>
        <w:tab/>
        <w:t>Plaintiff Zond Windsystem Energy Associates III is a joint venture organized and existing under the laws of the State of California, authorized to do, and doing, business in the State of California.</w:t>
      </w:r>
    </w:p>
    <w:p>
      <w:pPr>
        <w:pStyle w:val="Normal"/>
        <w:spacing w:lineRule="exact" w:line="480"/>
        <w:rPr/>
      </w:pPr>
      <w:r>
        <w:rPr/>
        <w:tab/>
        <w:tab/>
        <w:t>10.</w:t>
        <w:tab/>
        <w:t>Plaintiff Zond Windsystem Energy Associates IV is a joint venture organized and existing under the laws of the State of California, authorized to do, and doing, business in the State of California.</w:t>
      </w:r>
    </w:p>
    <w:p>
      <w:pPr>
        <w:pStyle w:val="Normal"/>
        <w:spacing w:lineRule="exact" w:line="480"/>
        <w:rPr/>
      </w:pPr>
      <w:r>
        <w:rPr/>
        <w:tab/>
        <w:tab/>
        <w:t>11.</w:t>
        <w:tab/>
        <w:t>Plaintiff Zond Windsystem Energy Associates V is a joint venture organized and existing under the laws of the State of California, authorized to do, and doing, business in the State of California.</w:t>
      </w:r>
    </w:p>
    <w:p>
      <w:pPr>
        <w:pStyle w:val="Normal"/>
        <w:spacing w:lineRule="exact" w:line="480"/>
        <w:rPr/>
      </w:pPr>
      <w:r>
        <w:rPr/>
        <w:tab/>
        <w:tab/>
        <w:t>12.</w:t>
        <w:tab/>
        <w:t>Plaintiff Zond Windsystem Energy Associates VII is a joint venture organized and existing under the laws of the State of California, authorized to do, and doing, business in the State of California.</w:t>
      </w:r>
    </w:p>
    <w:p>
      <w:pPr>
        <w:pStyle w:val="Normal"/>
        <w:spacing w:lineRule="exact" w:line="480"/>
        <w:rPr/>
      </w:pPr>
      <w:r>
        <w:rPr/>
        <w:tab/>
        <w:tab/>
        <w:t>13.</w:t>
        <w:tab/>
        <w:t>Plaintiff Zond Windsystem Energy Associates IX is a limited partnership organized and existing under the laws of the State of California, authorized to do, and doing, business in the State of California.</w:t>
      </w:r>
    </w:p>
    <w:p>
      <w:pPr>
        <w:pStyle w:val="Normal"/>
        <w:spacing w:lineRule="exact" w:line="480"/>
        <w:rPr/>
      </w:pPr>
      <w:r>
        <w:rPr/>
        <w:tab/>
        <w:tab/>
        <w:t>14.</w:t>
        <w:tab/>
        <w:t>Plaintiff Zond Windsystem Energy Associates X is a limited partnership organized and existing under the laws of the State of California, authorized to do, and doing, business in the State of California.</w:t>
      </w:r>
    </w:p>
    <w:p>
      <w:pPr>
        <w:pStyle w:val="Normal"/>
        <w:spacing w:lineRule="exact" w:line="480"/>
        <w:rPr/>
      </w:pPr>
      <w:r>
        <w:rPr/>
        <w:tab/>
        <w:tab/>
        <w:t>15.</w:t>
        <w:tab/>
        <w:t>Plaintiff Zond Windsystem Energy Associates XI is a limited partnership organized and existing under the laws of the State of California, authorized to do, and doing, business in the State of California.</w:t>
      </w:r>
    </w:p>
    <w:p>
      <w:pPr>
        <w:pStyle w:val="Normal"/>
        <w:spacing w:lineRule="exact" w:line="480"/>
        <w:rPr/>
      </w:pPr>
      <w:r>
        <w:rPr/>
        <w:tab/>
        <w:tab/>
        <w:t>16.</w:t>
        <w:tab/>
        <w:t>Plaintiff Zond Windsystem Energy Associates XII is a joint venture organized and existing under the laws of the State of California, authorized to do, and doing, business in the State of California.</w:t>
      </w:r>
    </w:p>
    <w:p>
      <w:pPr>
        <w:pStyle w:val="Normal"/>
        <w:spacing w:lineRule="exact" w:line="480"/>
        <w:rPr/>
      </w:pPr>
      <w:r>
        <w:rPr/>
        <w:tab/>
        <w:tab/>
        <w:t>17.</w:t>
        <w:tab/>
        <w:t>Plaintiff Zond Windsystem Partners Ltd. Series 85-A is a limited partnership organized and existing under the laws of the State of California, authorized to do, and doing, business in the State of California.</w:t>
      </w:r>
    </w:p>
    <w:p>
      <w:pPr>
        <w:pStyle w:val="Normal"/>
        <w:spacing w:lineRule="exact" w:line="480"/>
        <w:rPr/>
      </w:pPr>
      <w:r>
        <w:rPr/>
        <w:tab/>
        <w:tab/>
        <w:t>18.</w:t>
        <w:tab/>
        <w:t>Plaintiff Zond Windsystem Partners Ltd. Series 85-B is a limited partnership organized and existing under the laws of the State of California, authorized to do, and doing, business in the State of California.</w:t>
      </w:r>
    </w:p>
    <w:p>
      <w:pPr>
        <w:pStyle w:val="Normal"/>
        <w:spacing w:lineRule="exact" w:line="480"/>
        <w:rPr/>
      </w:pPr>
      <w:r>
        <w:rPr/>
        <w:tab/>
        <w:tab/>
        <w:t>19.</w:t>
        <w:tab/>
        <w:t>Plaintiff Zond-Pan Aero Windsystem Partners I is a limited partnership organized and existing under the laws of the State of California, authorized to do, and doing, business in the State of California.</w:t>
      </w:r>
    </w:p>
    <w:p>
      <w:pPr>
        <w:pStyle w:val="Normal"/>
        <w:spacing w:lineRule="exact" w:line="480"/>
        <w:rPr/>
      </w:pPr>
      <w:r>
        <w:rPr/>
        <w:tab/>
        <w:tab/>
        <w:t>20.</w:t>
        <w:tab/>
        <w:t>Plaintiff Zond-Pan Aero Windsystem Partners II is a limited partnership organized and existing under the laws of the State of California, authorized to do, and doing, business in the State of California.</w:t>
      </w:r>
    </w:p>
    <w:p>
      <w:pPr>
        <w:pStyle w:val="Normal"/>
        <w:spacing w:lineRule="exact" w:line="480"/>
        <w:rPr/>
      </w:pPr>
      <w:r>
        <w:rPr/>
        <w:tab/>
        <w:tab/>
        <w:t>21.</w:t>
        <w:tab/>
        <w:t>Plaintiff ZWHC, LLC is a Delaware limited liability company, authorized to do, and doing, business in the State of California.</w:t>
      </w:r>
    </w:p>
    <w:p>
      <w:pPr>
        <w:pStyle w:val="Normal"/>
        <w:spacing w:lineRule="exact" w:line="480"/>
        <w:rPr/>
      </w:pPr>
      <w:r>
        <w:rPr/>
        <w:tab/>
        <w:tab/>
        <w:t>22.</w:t>
        <w:tab/>
        <w:t>Defendant Edison is a California corporation, with its headquarters and principal place of business in Rosemead, California.  At all relevant times, Edison has been a public utility that is primarily engaged in the business of purchasing and supplying electrical power to public consumers in areas of Central and Southern California.</w:t>
      </w:r>
    </w:p>
    <w:p>
      <w:pPr>
        <w:pStyle w:val="Normal"/>
        <w:shd w:fill="FFFFFF" w:val="clear"/>
        <w:spacing w:lineRule="exact" w:line="480"/>
        <w:ind w:firstLine="720" w:end="0"/>
        <w:rPr/>
      </w:pPr>
      <w:r>
        <w:rPr/>
        <w:tab/>
        <w:t>23.</w:t>
        <w:tab/>
        <w:t>Plaintiffs are ignorant of the true names and capacities of the defendants sued as Does 1 through 100, inclusive, and therefore sues those defendants by such fictitious names.  Plaintiffs will amend this Complaint to allege their true names and capacities when ascertained.  Plaintiffs are informed and believe, and upon that basis allege, that each of the fictitiously named defendants is legally responsible in some manner for the occurrences alleged herein and that Plaintiffs' damages as alleged herein were proximately caused by their conduct, acts, or omissions.</w:t>
      </w:r>
    </w:p>
    <w:p>
      <w:pPr>
        <w:pStyle w:val="Normal"/>
        <w:spacing w:lineRule="exact" w:line="480"/>
        <w:rPr/>
      </w:pPr>
      <w:r>
        <w:rPr/>
        <w:tab/>
        <w:tab/>
        <w:t>24.</w:t>
        <w:tab/>
        <w:t>At all relevant times each of the defendants herein was the agent, principal, partner, joint venturer, and employee of each of the other defendants and was acting in the course and scope of said agency and employment when engaged in the conduct of which Plaintiff complains.</w:t>
      </w:r>
    </w:p>
    <w:p>
      <w:pPr>
        <w:pStyle w:val="Normal"/>
        <w:spacing w:lineRule="exact" w:line="480"/>
        <w:jc w:val="center"/>
        <w:rPr>
          <w:b/>
          <w:u w:val="single"/>
        </w:rPr>
      </w:pPr>
      <w:r>
        <w:rPr>
          <w:b/>
          <w:u w:val="single"/>
        </w:rPr>
        <w:t>VENUE</w:t>
      </w:r>
    </w:p>
    <w:p>
      <w:pPr>
        <w:pStyle w:val="Normal"/>
        <w:spacing w:lineRule="exact" w:line="480"/>
        <w:rPr/>
      </w:pPr>
      <w:r>
        <w:rPr/>
        <w:tab/>
        <w:tab/>
        <w:t>25.</w:t>
        <w:tab/>
        <w:t>Venue is proper because defendant Edison resides in this judicial district of Los Angeles County.</w:t>
      </w:r>
    </w:p>
    <w:p>
      <w:pPr>
        <w:pStyle w:val="Normal"/>
        <w:spacing w:lineRule="exact" w:line="480"/>
        <w:jc w:val="center"/>
        <w:rPr>
          <w:b/>
          <w:u w:val="single"/>
        </w:rPr>
      </w:pPr>
      <w:r>
        <w:rPr>
          <w:b/>
          <w:u w:val="single"/>
        </w:rPr>
        <w:t>GENERAL ALLEGATIONS</w:t>
      </w:r>
    </w:p>
    <w:p>
      <w:pPr>
        <w:pStyle w:val="Normal"/>
        <w:spacing w:lineRule="exact" w:line="480"/>
        <w:rPr>
          <w:b/>
          <w:u w:val="single"/>
        </w:rPr>
      </w:pPr>
      <w:r>
        <w:rPr>
          <w:b/>
          <w:u w:val="single"/>
        </w:rPr>
        <w:t>The Power Purchase Agreements</w:t>
      </w:r>
    </w:p>
    <w:p>
      <w:pPr>
        <w:pStyle w:val="Normal"/>
        <w:spacing w:lineRule="exact" w:line="480"/>
        <w:rPr/>
      </w:pPr>
      <w:r>
        <w:rPr/>
        <w:tab/>
        <w:tab/>
        <w:t>26.</w:t>
        <w:tab/>
        <w:t>Plaintiffs in this action own and operate various wind-generated electrical power projects located in Central and Southern California.  Edison purchases capacity and energy generated by such power projects pursuant to the terms of thirteen long-term PPAs that were originally entered into between Edison, on one hand, and either Plaintiffs or Plaintiffs' predecessors in interest, on the other hand.  Plaintiff EWSI was the original contracting party for all but two of the wind-power projects herein (</w:t>
      </w:r>
      <w:r>
        <w:rPr>
          <w:u w:val="single"/>
        </w:rPr>
        <w:t>i.e.</w:t>
      </w:r>
      <w:r>
        <w:rPr/>
        <w:t xml:space="preserve">, the Cabazon and Mesa projects, described below). </w:t>
      </w:r>
    </w:p>
    <w:p>
      <w:pPr>
        <w:pStyle w:val="Normal"/>
        <w:spacing w:lineRule="exact" w:line="480"/>
        <w:rPr/>
      </w:pPr>
      <w:r>
        <w:rPr/>
        <w:tab/>
        <w:tab/>
        <w:t>27.</w:t>
        <w:tab/>
        <w:t>The amounts that Edison is obligated to pay Plaintiffs each month for energy and capacity delivered pursuant to each PPA are calculated based on fixed formulas set forth in each respective PPA.</w:t>
      </w:r>
    </w:p>
    <w:p>
      <w:pPr>
        <w:pStyle w:val="Normal"/>
        <w:spacing w:lineRule="exact" w:line="480"/>
        <w:rPr/>
      </w:pPr>
      <w:r>
        <w:rPr/>
        <w:tab/>
        <w:tab/>
        <w:t>28.</w:t>
        <w:tab/>
        <w:t xml:space="preserve">Plaintiff Cabazon Partners LLC sells electrical energy to Edison pursuant to a long-term PPA, the term of which commenced on or about December 3, 1984 (as amended as of February 21, 1997) (the "Cabazon Agreement").  Under the Cabazon Agreement, Edison is obligated to make monthly capacity and energy payments.  </w:t>
      </w:r>
    </w:p>
    <w:p>
      <w:pPr>
        <w:pStyle w:val="Normal"/>
        <w:spacing w:lineRule="exact" w:line="480"/>
        <w:rPr/>
      </w:pPr>
      <w:r>
        <w:rPr/>
        <w:tab/>
        <w:tab/>
        <w:t>29.</w:t>
        <w:tab/>
        <w:t xml:space="preserve">Plaintiffs EWSI, Z.C.O. Inc., and Zond Windsystem Energy Associates XII sell electrical energy to Edison pursuant to a long-term PPA, the term of which commenced on or about April 16, 1985 (the "Northwind Agreement").  Under the Northwind Agreement, Edison is obligated to make monthly capacity and energy payments.  </w:t>
      </w:r>
    </w:p>
    <w:p>
      <w:pPr>
        <w:pStyle w:val="Normal"/>
        <w:spacing w:lineRule="exact" w:line="480"/>
        <w:rPr/>
      </w:pPr>
      <w:r>
        <w:rPr/>
        <w:tab/>
        <w:tab/>
        <w:t>30.</w:t>
        <w:tab/>
        <w:t>Plaintiffs EWSI, Victory Garden Power Partners I LLC and Zond Windsystem Energy Associates III sell electrical energy to Edison pursuant to a long-term PPA, the term of which commenced on or about June 22, 1984 (as amended as of November 18, 1988 and April 5, 1994) (the "Victory Garden I Agreement").  Under the Victory Garden I Agreement, Edison is obligated to make monthly capacity and energy payments.</w:t>
      </w:r>
    </w:p>
    <w:p>
      <w:pPr>
        <w:pStyle w:val="Normal"/>
        <w:spacing w:lineRule="exact" w:line="480"/>
        <w:rPr/>
      </w:pPr>
      <w:r>
        <w:rPr/>
        <w:tab/>
        <w:tab/>
        <w:t>31.</w:t>
        <w:tab/>
        <w:t xml:space="preserve">Plaintiffs Victory Garden Power Partners I LLC, Zond Windsystem Energy Associates III, and Zond Windsystem Energy Associates IV sell electrical energy to Edison pursuant to a long-term PPA, the term of which commenced on or about June 22, 1984 (as amended as of April 4, 1990 and April 5, 1994) (the "Victory Garden II Agreement").  Under the Victory Garden II Agreement, Edison is obligated to make monthly capacity and energy payments.  </w:t>
      </w:r>
    </w:p>
    <w:p>
      <w:pPr>
        <w:pStyle w:val="Normal"/>
        <w:spacing w:lineRule="exact" w:line="480"/>
        <w:rPr/>
      </w:pPr>
      <w:r>
        <w:rPr/>
        <w:tab/>
        <w:tab/>
        <w:t>32.</w:t>
        <w:tab/>
        <w:t xml:space="preserve">Plaintiffs Victory Garden Power Partners I LLC, Zond Windsystem Energy Associates III, Zond Windsystem Energy Associates IV, Zond Windsystem Energy Associates V, and Zond Windsystem Energy Associates VII sell electrical energy to Edison pursuant to a long-term PPA, the term of which commenced on or about June 22, 1984 (as amended as of November 18, 1988 and April 5, 1994) (the "Victory Garden III Agreement").  Under the Victory Garden III Agreement, Edison is obligated to make monthly capacity and energy payments.  </w:t>
      </w:r>
    </w:p>
    <w:p>
      <w:pPr>
        <w:pStyle w:val="Normal"/>
        <w:spacing w:lineRule="exact" w:line="480"/>
        <w:rPr/>
      </w:pPr>
      <w:r>
        <w:rPr/>
        <w:tab/>
        <w:tab/>
        <w:t>33.</w:t>
        <w:tab/>
        <w:t xml:space="preserve">Plaintiffs EWSI, Zond Windsystem Energy Associates III, and Zond Windsystem Energy Associates VII  sell electrical energy to Edison pursuant to a long-term PPA, the term of which commenced on or about June 22, 1984 (as amended as of August 12, 1987, November 18, 1988 and April 5, 1994) (the "Victory Garden IV Agreement").  Under the Victory Garden IV Agreement, Edison is obligated to make monthly capacity and energy payments.  </w:t>
      </w:r>
    </w:p>
    <w:p>
      <w:pPr>
        <w:pStyle w:val="Normal"/>
        <w:spacing w:lineRule="exact" w:line="480"/>
        <w:rPr/>
      </w:pPr>
      <w:r>
        <w:rPr/>
        <w:tab/>
        <w:tab/>
        <w:t>34.</w:t>
        <w:tab/>
        <w:t xml:space="preserve">Plaintiff ZWHC, LLC sells electrical energy to Edison pursuant to a long-term PPA, the term of which commenced on or about April 16, 1985 (as amended as of October 18, 1988) (the "Monolith X Agreement").  Under the Monolith X Agreement, Edison is obligated to make monthly capacity and energy payments.  </w:t>
      </w:r>
    </w:p>
    <w:p>
      <w:pPr>
        <w:pStyle w:val="Normal"/>
        <w:spacing w:lineRule="exact" w:line="480"/>
        <w:rPr/>
      </w:pPr>
      <w:r>
        <w:rPr/>
        <w:tab/>
        <w:tab/>
        <w:t>35.</w:t>
        <w:tab/>
        <w:t xml:space="preserve">Plaintiff ZWHC, LLC sells electrical energy to Edison pursuant to a long-term PPA, the term of which commenced on or about April 16, 1985 (as amended as of October 18, 1988 and April 4, 1990) (the "Monolith XI Agreement").  Under the Monolith XI Agreement, Edison is obligated to make monthly capacity and energy payments.  </w:t>
      </w:r>
    </w:p>
    <w:p>
      <w:pPr>
        <w:pStyle w:val="Normal"/>
        <w:spacing w:lineRule="exact" w:line="480"/>
        <w:rPr/>
      </w:pPr>
      <w:r>
        <w:rPr/>
        <w:tab/>
        <w:tab/>
        <w:t>36.</w:t>
        <w:tab/>
        <w:t xml:space="preserve">Plaintiff ZWHC, LLC, as part of a co-ownership agreement with Victory Garden Phase IV Partnership, sells electrical energy to Edison pursuant to a long-term PPA, the term of which commenced on or about April 16, 1985 (as amended as of April 4, 1990) (the "Monolith XII Agreement").  </w:t>
      </w:r>
    </w:p>
    <w:p>
      <w:pPr>
        <w:pStyle w:val="Normal"/>
        <w:spacing w:lineRule="exact" w:line="480"/>
        <w:rPr/>
      </w:pPr>
      <w:r>
        <w:rPr/>
        <w:tab/>
        <w:tab/>
        <w:t>37.</w:t>
        <w:tab/>
        <w:t>Plaintiff ZWHC, LLC sells electrical energy to Edison pursuant to a long-term PPA, the term of which commenced on or about April 16, 1985 (as amended as of October 11, 1989 and July 17, 1991) (the "Monolith XIII Agreement").  Under the Monolith XIII Agreement, Edison is obligated to make monthly capacity and energy payments.</w:t>
      </w:r>
    </w:p>
    <w:p>
      <w:pPr>
        <w:pStyle w:val="Normal"/>
        <w:spacing w:lineRule="exact" w:line="480"/>
        <w:rPr/>
      </w:pPr>
      <w:r>
        <w:rPr/>
        <w:tab/>
        <w:tab/>
        <w:t>38.</w:t>
        <w:tab/>
        <w:t xml:space="preserve">Plaintiffs Zond Windsystem Energy Associates IX, Zond Windsystem Energy Associates X, and Zond Windsystem Energy Associates XI sell electrical energy to Edison pursuant to a long-term PPA, the term of which commenced on or about April 16, 1985 (as amended as of May 17, 1985, May 1, 1987, and February 14, 1990) (the "Painted Hills Agreement").  Under the Painted Hills Agreement, Edison is obligated to make monthly capacity and energy payments.  </w:t>
      </w:r>
    </w:p>
    <w:p>
      <w:pPr>
        <w:pStyle w:val="Normal"/>
        <w:spacing w:lineRule="exact" w:line="480"/>
        <w:rPr/>
      </w:pPr>
      <w:r>
        <w:rPr/>
        <w:tab/>
        <w:tab/>
        <w:t>39.</w:t>
        <w:tab/>
        <w:t xml:space="preserve">Plaintiffs Zond Windsystem Partners Ltd., Series 85-A, Zond Windsystem Partners Ltd., Series 85-B, and ZWHC, LLC sell electrical energy to Edison pursuant to a long-term PPA, the term of which commenced on or about June 22, 1984 (as amended as of September 20, 1985, August 25, 1989, and October 31, 1991) (the "Monolith I Agreement").  Under the Monolith I Agreement, Edison is obligated to make monthly capacity and energy payments. </w:t>
      </w:r>
    </w:p>
    <w:p>
      <w:pPr>
        <w:pStyle w:val="Normal"/>
        <w:spacing w:lineRule="exact" w:line="480"/>
        <w:rPr/>
      </w:pPr>
      <w:r>
        <w:rPr/>
        <w:tab/>
        <w:tab/>
        <w:t>40.</w:t>
        <w:tab/>
        <w:t>Plaintiffs Zond Windsystem Partners Ltd., Series 85-A and Zond Windsystem Partners Ltd., Series 85-B sell electrical energy to Edison pursuant to a long-term PPA, the term of which commenced on or about June 22, 1984 (as amended as of September 20, 1985, September 13, 1989, and October 31, 1991) (the "Monolith II Agreement").  Under the Monolith II Agreement, Edison is obligated to make monthly capacity and energy payments.</w:t>
      </w:r>
    </w:p>
    <w:p>
      <w:pPr>
        <w:pStyle w:val="Normal"/>
        <w:spacing w:lineRule="exact" w:line="480"/>
        <w:rPr/>
      </w:pPr>
      <w:r>
        <w:rPr/>
        <w:tab/>
        <w:tab/>
        <w:t>41.</w:t>
        <w:tab/>
        <w:t xml:space="preserve">Plaintiffs Zond-PanAero Windsystem Partners I and Zond-PanAero Windsystem Partners II sell electrical energy to Edison pursuant to a long-term PPA, the term of which commenced on or about April 12, 1982 (as amended as of June 26, 1984) (the "Mesa Agreement").  Under the Mesa Agreement, Edison is obligated to make monthly energy payments pursuant to the formulas set forth in that PPA.  </w:t>
      </w:r>
    </w:p>
    <w:p>
      <w:pPr>
        <w:pStyle w:val="Normal"/>
        <w:spacing w:lineRule="exact" w:line="480"/>
        <w:rPr/>
      </w:pPr>
      <w:r>
        <w:rPr/>
        <w:tab/>
        <w:tab/>
        <w:t>42.</w:t>
        <w:tab/>
        <w:t>Under all of the PPAs alleged above, except the Mesa Agreement, Edison is required to mail to each respective seller thereunder, not later than thirty days after the end of each monthly billing period, (a) a statement showing the Energy and Contract Capacity delivered to Edison during the monthly period; (b) Edison's computation of the amount due the Seller, and (c) Edison's check in payment of such amount.</w:t>
      </w:r>
    </w:p>
    <w:p>
      <w:pPr>
        <w:pStyle w:val="Normal"/>
        <w:spacing w:lineRule="exact" w:line="480"/>
        <w:rPr/>
      </w:pPr>
      <w:r>
        <w:rPr/>
        <w:tab/>
        <w:tab/>
        <w:t>43.</w:t>
        <w:tab/>
        <w:t>Under the Mesa Agreement only, Edison is required to take monthly readings on or about the last day of the month, generate a statement based on these readings and forward the statement to the seller within ten days after said readings.  If the "Net Energy" reading is a positive amount, Edison is obligated to make a payment to the seller within twenty days of mailing the monthly billing statement.  Late payments result in the imposition of an interest charge under the Mesa Agreement.</w:t>
      </w:r>
    </w:p>
    <w:p>
      <w:pPr>
        <w:pStyle w:val="Normal"/>
        <w:spacing w:lineRule="exact" w:line="480"/>
        <w:rPr/>
      </w:pPr>
      <w:r>
        <w:rPr/>
        <w:tab/>
        <w:tab/>
        <w:t>44.</w:t>
        <w:tab/>
        <w:t>All of the PPAs contain an implied covenant of good faith and fair dealing under which Edison promised to deal with Plaintiffs in good faith and not do anything that would deprive, frustrate, hinder or interfere with Plaintiffs' ability to enjoy the full benefits of the PPAs.</w:t>
      </w:r>
    </w:p>
    <w:p>
      <w:pPr>
        <w:pStyle w:val="Normal"/>
        <w:spacing w:lineRule="exact" w:line="480"/>
        <w:rPr/>
      </w:pPr>
      <w:r>
        <w:rPr/>
        <w:tab/>
        <w:tab/>
        <w:t>45.</w:t>
        <w:tab/>
        <w:t>Plaintiffs have performed, or have been excused from performing, all terms, conditions, and promises made by them under the PPAs.</w:t>
      </w:r>
      <w:r>
        <w:br w:type="page"/>
      </w:r>
    </w:p>
    <w:p>
      <w:pPr>
        <w:pStyle w:val="Normal"/>
        <w:spacing w:lineRule="exact" w:line="480"/>
        <w:rPr>
          <w:b/>
          <w:u w:val="single"/>
        </w:rPr>
      </w:pPr>
      <w:r>
        <w:rPr>
          <w:b/>
          <w:u w:val="single"/>
        </w:rPr>
        <w:t xml:space="preserve">Edison Fails And Refuses To Pay </w:t>
      </w:r>
    </w:p>
    <w:p>
      <w:pPr>
        <w:pStyle w:val="Normal"/>
        <w:spacing w:lineRule="exact" w:line="480"/>
        <w:rPr/>
      </w:pPr>
      <w:r>
        <w:rPr/>
        <w:tab/>
        <w:tab/>
        <w:t>46.</w:t>
        <w:tab/>
        <w:t>On or about December 30, 2000, Edison breached each of the PPAs by failing and refusing to deliver payment of the amount due under the PPAs for the energy and/or capacity provided under the PPAs during the month of November 2000.</w:t>
      </w:r>
    </w:p>
    <w:p>
      <w:pPr>
        <w:pStyle w:val="Normal"/>
        <w:spacing w:lineRule="exact" w:line="480"/>
        <w:rPr/>
      </w:pPr>
      <w:r>
        <w:rPr/>
        <w:tab/>
        <w:tab/>
        <w:t>47.</w:t>
        <w:tab/>
        <w:t>On or about January 5, 2001, Plaintiff EWSI sent to Edison, on behalf of Plaintiffs herein, a letter demanding immediate payment of the amount owed under each PPA for the energy and capacity delivered in November 2000.</w:t>
      </w:r>
    </w:p>
    <w:p>
      <w:pPr>
        <w:pStyle w:val="Normal"/>
        <w:spacing w:lineRule="exact" w:line="480"/>
        <w:rPr/>
      </w:pPr>
      <w:r>
        <w:rPr/>
        <w:tab/>
        <w:tab/>
        <w:t>48.</w:t>
        <w:tab/>
        <w:t xml:space="preserve">Plaintiffs received no payments in response to the January 5, 2001 written demand.  Instead, in or about early January 2001, Edison responded to this written demand by verbally acknowledging that it was in default, and advised Plaintiff EWSI (and, thus, all Plaintiffs herein) that Edison would not make any payments required under the PPAs for power delivered in the ensuing months due to its financial difficulties. </w:t>
      </w:r>
    </w:p>
    <w:p>
      <w:pPr>
        <w:pStyle w:val="Normal"/>
        <w:spacing w:lineRule="exact" w:line="480"/>
        <w:rPr/>
      </w:pPr>
      <w:r>
        <w:rPr/>
        <w:tab/>
        <w:tab/>
        <w:t>49.</w:t>
        <w:tab/>
        <w:t>On or about January 30, 2001, Edison again breached each of the PPAs by failing and refusing to deliver payment of the amount due under the PPAs for the energy and/or capacity provided under the PPAs during the month of December 2000.</w:t>
      </w:r>
    </w:p>
    <w:p>
      <w:pPr>
        <w:pStyle w:val="Normal"/>
        <w:spacing w:lineRule="exact" w:line="480"/>
        <w:rPr/>
      </w:pPr>
      <w:r>
        <w:rPr/>
        <w:tab/>
        <w:tab/>
        <w:t>50.</w:t>
        <w:tab/>
        <w:t>At or about the end of February 2001, Edison again breached each of the PPAs by failing and refusing to deliver payment of the amount due under the PPAs for the energy and/or capacity provided under the PPAs during the month of January 2001.</w:t>
      </w:r>
    </w:p>
    <w:p>
      <w:pPr>
        <w:pStyle w:val="Normal"/>
        <w:spacing w:lineRule="exact" w:line="480"/>
        <w:rPr/>
      </w:pPr>
      <w:r>
        <w:rPr/>
        <w:tab/>
        <w:tab/>
        <w:t>51.</w:t>
        <w:tab/>
        <w:t>At or about the end of March 2001, Edison again breached each of the PPAs by failing and refusing to deliver payment of the amount due under the PPAs for the energy and/or capacity provided under the PPAs during the month of February 2001.</w:t>
      </w:r>
    </w:p>
    <w:p>
      <w:pPr>
        <w:pStyle w:val="Normal"/>
        <w:spacing w:lineRule="exact" w:line="480"/>
        <w:rPr/>
      </w:pPr>
      <w:r>
        <w:rPr/>
        <w:tab/>
        <w:tab/>
        <w:t>52.</w:t>
        <w:tab/>
        <w:t>As a result of Edison's breaches, Plaintiffs have suffered, and are continuing to suffer, damages in an amount to be determined at trial.</w:t>
      </w:r>
    </w:p>
    <w:p>
      <w:pPr>
        <w:pStyle w:val="Normal"/>
        <w:spacing w:lineRule="exact" w:line="480"/>
        <w:rPr/>
      </w:pPr>
      <w:r>
        <w:rPr/>
        <w:tab/>
        <w:tab/>
        <w:t>53.</w:t>
        <w:tab/>
        <w:t>Currently, the amounts owed by Edison under the PPAs for the energy and capacity delivered by Plaintiffs in November 2000, December 2000, January 2001, February 2001 and March 2001 are estimated to exceed $________ million.  To date, the estimated damages under the PPAs total at least:</w:t>
      </w:r>
    </w:p>
    <w:p>
      <w:pPr>
        <w:pStyle w:val="Normal"/>
        <w:numPr>
          <w:ilvl w:val="0"/>
          <w:numId w:val="4"/>
        </w:numPr>
        <w:tabs>
          <w:tab w:val="clear" w:pos="720"/>
          <w:tab w:val="left" w:pos="2520" w:leader="none"/>
        </w:tabs>
        <w:spacing w:lineRule="exact" w:line="480"/>
        <w:ind w:hanging="360" w:start="2520" w:end="0"/>
        <w:rPr/>
      </w:pPr>
      <w:r>
        <w:rPr/>
        <w:t>$3,268,961.06 under the Cabazon Agreement;</w:t>
      </w:r>
    </w:p>
    <w:p>
      <w:pPr>
        <w:pStyle w:val="Normal"/>
        <w:numPr>
          <w:ilvl w:val="0"/>
          <w:numId w:val="4"/>
        </w:numPr>
        <w:tabs>
          <w:tab w:val="clear" w:pos="720"/>
          <w:tab w:val="left" w:pos="2520" w:leader="none"/>
        </w:tabs>
        <w:spacing w:lineRule="exact" w:line="480"/>
        <w:ind w:hanging="360" w:start="2520" w:end="0"/>
        <w:rPr/>
      </w:pPr>
      <w:r>
        <w:rPr/>
        <w:t>$279,888.42 under the Northwind Agreement;</w:t>
      </w:r>
    </w:p>
    <w:p>
      <w:pPr>
        <w:pStyle w:val="Normal"/>
        <w:numPr>
          <w:ilvl w:val="0"/>
          <w:numId w:val="4"/>
        </w:numPr>
        <w:tabs>
          <w:tab w:val="clear" w:pos="720"/>
          <w:tab w:val="left" w:pos="2520" w:leader="none"/>
        </w:tabs>
        <w:spacing w:lineRule="exact" w:line="480"/>
        <w:ind w:hanging="360" w:start="2520" w:end="0"/>
        <w:rPr/>
      </w:pPr>
      <w:r>
        <w:rPr/>
        <w:t>$415,189.42 under the Victory Garden I Agreement;</w:t>
      </w:r>
    </w:p>
    <w:p>
      <w:pPr>
        <w:pStyle w:val="Normal"/>
        <w:numPr>
          <w:ilvl w:val="0"/>
          <w:numId w:val="4"/>
        </w:numPr>
        <w:tabs>
          <w:tab w:val="clear" w:pos="720"/>
          <w:tab w:val="left" w:pos="2520" w:leader="none"/>
        </w:tabs>
        <w:spacing w:lineRule="exact" w:line="480"/>
        <w:ind w:hanging="360" w:start="2520" w:end="0"/>
        <w:rPr/>
      </w:pPr>
      <w:r>
        <w:rPr/>
        <w:t>$343,243.43 under the Victory Garden II Agreement;</w:t>
      </w:r>
    </w:p>
    <w:p>
      <w:pPr>
        <w:pStyle w:val="Normal"/>
        <w:numPr>
          <w:ilvl w:val="0"/>
          <w:numId w:val="4"/>
        </w:numPr>
        <w:tabs>
          <w:tab w:val="clear" w:pos="720"/>
          <w:tab w:val="left" w:pos="2520" w:leader="none"/>
        </w:tabs>
        <w:spacing w:lineRule="exact" w:line="480"/>
        <w:ind w:hanging="360" w:start="2520" w:end="0"/>
        <w:rPr/>
      </w:pPr>
      <w:r>
        <w:rPr/>
        <w:t>$299,313.24  under the Victory Garden III Agreement;</w:t>
      </w:r>
    </w:p>
    <w:p>
      <w:pPr>
        <w:pStyle w:val="Normal"/>
        <w:numPr>
          <w:ilvl w:val="0"/>
          <w:numId w:val="4"/>
        </w:numPr>
        <w:tabs>
          <w:tab w:val="clear" w:pos="720"/>
          <w:tab w:val="left" w:pos="2520" w:leader="none"/>
        </w:tabs>
        <w:spacing w:lineRule="exact" w:line="480"/>
        <w:ind w:hanging="360" w:start="2520" w:end="0"/>
        <w:rPr/>
      </w:pPr>
      <w:r>
        <w:rPr/>
        <w:t>$306,306.41 under the Victory Garden IV Agreement;</w:t>
      </w:r>
    </w:p>
    <w:p>
      <w:pPr>
        <w:pStyle w:val="Normal"/>
        <w:numPr>
          <w:ilvl w:val="0"/>
          <w:numId w:val="4"/>
        </w:numPr>
        <w:tabs>
          <w:tab w:val="clear" w:pos="720"/>
          <w:tab w:val="left" w:pos="2520" w:leader="none"/>
        </w:tabs>
        <w:spacing w:lineRule="exact" w:line="480"/>
        <w:ind w:hanging="360" w:start="2520" w:end="0"/>
        <w:rPr/>
      </w:pPr>
      <w:r>
        <w:rPr/>
        <w:t>$358,553.31 under the Monolith X Agreement;</w:t>
      </w:r>
    </w:p>
    <w:p>
      <w:pPr>
        <w:pStyle w:val="Normal"/>
        <w:numPr>
          <w:ilvl w:val="0"/>
          <w:numId w:val="4"/>
        </w:numPr>
        <w:tabs>
          <w:tab w:val="clear" w:pos="720"/>
          <w:tab w:val="left" w:pos="2520" w:leader="none"/>
        </w:tabs>
        <w:spacing w:lineRule="exact" w:line="480"/>
        <w:ind w:hanging="360" w:start="2520" w:end="0"/>
        <w:rPr/>
      </w:pPr>
      <w:r>
        <w:rPr/>
        <w:t>$361,248.69 under the Monolith XI Agreement;</w:t>
      </w:r>
    </w:p>
    <w:p>
      <w:pPr>
        <w:pStyle w:val="Normal"/>
        <w:numPr>
          <w:ilvl w:val="0"/>
          <w:numId w:val="4"/>
        </w:numPr>
        <w:tabs>
          <w:tab w:val="clear" w:pos="720"/>
          <w:tab w:val="left" w:pos="2520" w:leader="none"/>
        </w:tabs>
        <w:spacing w:lineRule="exact" w:line="480"/>
        <w:ind w:hanging="360" w:start="2520" w:end="0"/>
        <w:rPr/>
      </w:pPr>
      <w:r>
        <w:rPr/>
        <w:t>$409,063.93 under the Monolith XII Agreement;]</w:t>
      </w:r>
    </w:p>
    <w:p>
      <w:pPr>
        <w:pStyle w:val="Normal"/>
        <w:numPr>
          <w:ilvl w:val="0"/>
          <w:numId w:val="4"/>
        </w:numPr>
        <w:tabs>
          <w:tab w:val="clear" w:pos="720"/>
          <w:tab w:val="left" w:pos="2520" w:leader="none"/>
        </w:tabs>
        <w:spacing w:lineRule="exact" w:line="480"/>
        <w:ind w:hanging="360" w:start="2520" w:end="0"/>
        <w:rPr/>
      </w:pPr>
      <w:r>
        <w:rPr/>
        <w:t>$363,273.16 under the Monolith XIII Agreement;</w:t>
      </w:r>
    </w:p>
    <w:p>
      <w:pPr>
        <w:pStyle w:val="Normal"/>
        <w:numPr>
          <w:ilvl w:val="0"/>
          <w:numId w:val="4"/>
        </w:numPr>
        <w:tabs>
          <w:tab w:val="clear" w:pos="720"/>
          <w:tab w:val="left" w:pos="2520" w:leader="none"/>
        </w:tabs>
        <w:spacing w:lineRule="exact" w:line="480"/>
        <w:ind w:hanging="360" w:start="2520" w:end="0"/>
        <w:rPr/>
      </w:pPr>
      <w:r>
        <w:rPr/>
        <w:t>$863,256.11 under the Painted Hills Agreement;</w:t>
      </w:r>
    </w:p>
    <w:p>
      <w:pPr>
        <w:pStyle w:val="Normal"/>
        <w:numPr>
          <w:ilvl w:val="0"/>
          <w:numId w:val="4"/>
        </w:numPr>
        <w:tabs>
          <w:tab w:val="clear" w:pos="720"/>
          <w:tab w:val="left" w:pos="2520" w:leader="none"/>
        </w:tabs>
        <w:spacing w:lineRule="exact" w:line="480"/>
        <w:ind w:hanging="360" w:start="2520" w:end="0"/>
        <w:rPr/>
      </w:pPr>
      <w:r>
        <w:rPr/>
        <w:t>$698,085.07 under the Monolith I Agreement;</w:t>
      </w:r>
    </w:p>
    <w:p>
      <w:pPr>
        <w:pStyle w:val="Normal"/>
        <w:numPr>
          <w:ilvl w:val="0"/>
          <w:numId w:val="4"/>
        </w:numPr>
        <w:tabs>
          <w:tab w:val="clear" w:pos="720"/>
          <w:tab w:val="left" w:pos="2520" w:leader="none"/>
        </w:tabs>
        <w:spacing w:lineRule="exact" w:line="480"/>
        <w:ind w:hanging="360" w:start="2520" w:end="0"/>
        <w:rPr/>
      </w:pPr>
      <w:r>
        <w:rPr/>
        <w:t>$1,042,629.23 under the Monolith II Agreement; and</w:t>
      </w:r>
    </w:p>
    <w:p>
      <w:pPr>
        <w:pStyle w:val="Normal"/>
        <w:numPr>
          <w:ilvl w:val="0"/>
          <w:numId w:val="4"/>
        </w:numPr>
        <w:tabs>
          <w:tab w:val="clear" w:pos="720"/>
          <w:tab w:val="left" w:pos="2520" w:leader="none"/>
        </w:tabs>
        <w:spacing w:lineRule="exact" w:line="480"/>
        <w:ind w:hanging="360" w:start="2520" w:end="0"/>
        <w:rPr/>
      </w:pPr>
      <w:r>
        <w:rPr/>
        <w:t>$1,242,203.12 under the Mesa Agreement.</w:t>
      </w:r>
    </w:p>
    <w:p>
      <w:pPr>
        <w:pStyle w:val="Normal"/>
        <w:spacing w:lineRule="exact" w:line="480"/>
        <w:rPr/>
      </w:pPr>
      <w:r>
        <w:rPr/>
        <w:tab/>
        <w:tab/>
        <w:t>54.</w:t>
        <w:tab/>
        <w:t>Plaintiffs are continuing to perform their obligations under the PPAs, including supplying energy and capacity to Edison, but will not be able to continue to do so for much longer without payment.  Plaintiffs will suffer additional damages and irreparable harm if Edison continues to refuse to make payments that are due under the PPAs and Plaintiffs are not released, at least temporarily, from their obligation to provide all energy produced to Edison.</w:t>
      </w:r>
    </w:p>
    <w:p>
      <w:pPr>
        <w:pStyle w:val="Normal"/>
        <w:spacing w:lineRule="exact" w:line="480"/>
        <w:jc w:val="center"/>
        <w:rPr>
          <w:b/>
        </w:rPr>
      </w:pPr>
      <w:r>
        <w:rPr>
          <w:b/>
          <w:u w:val="single"/>
        </w:rPr>
        <w:t>FIRST CAUSE OF ACTION</w:t>
      </w:r>
    </w:p>
    <w:p>
      <w:pPr>
        <w:pStyle w:val="Normal"/>
        <w:spacing w:lineRule="exact" w:line="480"/>
        <w:jc w:val="center"/>
        <w:rPr>
          <w:b/>
        </w:rPr>
      </w:pPr>
      <w:r>
        <w:rPr>
          <w:b/>
        </w:rPr>
        <w:t>(For Declaratory Relief -- Payment)</w:t>
      </w:r>
    </w:p>
    <w:p>
      <w:pPr>
        <w:pStyle w:val="Normal"/>
        <w:spacing w:lineRule="exact" w:line="480"/>
        <w:jc w:val="center"/>
        <w:rPr>
          <w:b/>
        </w:rPr>
      </w:pPr>
      <w:r>
        <w:rPr>
          <w:b/>
        </w:rPr>
        <w:t>(By All Plaintiffs Against Edison)</w:t>
      </w:r>
    </w:p>
    <w:p>
      <w:pPr>
        <w:pStyle w:val="Normal"/>
        <w:spacing w:lineRule="exact" w:line="480"/>
        <w:rPr/>
      </w:pPr>
      <w:r>
        <w:rPr/>
        <w:tab/>
        <w:tab/>
        <w:t>55.</w:t>
        <w:tab/>
        <w:t>Plaintiffs reallege and incorporate by this reference each and every allegation contained in paragraphs 1 through 54 as though fully set forth herein.</w:t>
      </w:r>
    </w:p>
    <w:p>
      <w:pPr>
        <w:pStyle w:val="Normal"/>
        <w:spacing w:lineRule="exact" w:line="480"/>
        <w:rPr/>
      </w:pPr>
      <w:r>
        <w:rPr/>
        <w:tab/>
        <w:tab/>
        <w:t>56.</w:t>
        <w:tab/>
        <w:t>An actual controversy has arisen between Plaintiffs and Edison regarding their rights and duties under the PPAs in that Plaintiffs contend and Edison denies that Edison is obligated to perform its obligations under the PPAs and immediately deliver payment for the amounts owed under each PPA for the energy and/or contract capacity delivered to Edison during each monthly period.</w:t>
      </w:r>
    </w:p>
    <w:p>
      <w:pPr>
        <w:pStyle w:val="Normal"/>
        <w:spacing w:lineRule="exact" w:line="480"/>
        <w:rPr/>
      </w:pPr>
      <w:r>
        <w:rPr/>
        <w:tab/>
        <w:tab/>
        <w:t>57.</w:t>
        <w:tab/>
        <w:t>Plaintiffs desire a judicial determination of their respective rights and duties, including a determination of which contentions set forth above are correct.</w:t>
      </w:r>
    </w:p>
    <w:p>
      <w:pPr>
        <w:pStyle w:val="Normal"/>
        <w:spacing w:lineRule="exact" w:line="480"/>
        <w:rPr/>
      </w:pPr>
      <w:r>
        <w:rPr/>
        <w:tab/>
        <w:tab/>
        <w:t>58.</w:t>
        <w:tab/>
        <w:t>Declaratory relief is necessary and proper at this time so that the parties may ascertain their respective rights and duties under the PPAs and California law.</w:t>
      </w:r>
    </w:p>
    <w:p>
      <w:pPr>
        <w:pStyle w:val="Normal"/>
        <w:spacing w:lineRule="exact" w:line="480"/>
        <w:jc w:val="center"/>
        <w:rPr>
          <w:b/>
        </w:rPr>
      </w:pPr>
      <w:r>
        <w:rPr>
          <w:b/>
          <w:u w:val="single"/>
        </w:rPr>
        <w:t>SECOND CAUSE OF ACTION</w:t>
      </w:r>
    </w:p>
    <w:p>
      <w:pPr>
        <w:pStyle w:val="Normal"/>
        <w:spacing w:lineRule="exact" w:line="480"/>
        <w:jc w:val="center"/>
        <w:rPr>
          <w:b/>
        </w:rPr>
      </w:pPr>
      <w:r>
        <w:rPr>
          <w:b/>
        </w:rPr>
        <w:t>(For Declaratory Relief -- Suspension, Resale and Termination)</w:t>
      </w:r>
    </w:p>
    <w:p>
      <w:pPr>
        <w:pStyle w:val="Normal"/>
        <w:spacing w:lineRule="exact" w:line="480"/>
        <w:jc w:val="center"/>
        <w:rPr>
          <w:b/>
        </w:rPr>
      </w:pPr>
      <w:r>
        <w:rPr>
          <w:b/>
        </w:rPr>
        <w:t>(By All Plaintiffs Against Edison)</w:t>
      </w:r>
    </w:p>
    <w:p>
      <w:pPr>
        <w:pStyle w:val="Normal"/>
        <w:spacing w:lineRule="exact" w:line="480"/>
        <w:rPr/>
      </w:pPr>
      <w:r>
        <w:rPr/>
        <w:tab/>
        <w:tab/>
        <w:t>59.</w:t>
        <w:tab/>
        <w:t>Plaintiffs reallege and incorporate by this reference each and every allegation contained in paragraphs 1 through 58 as though fully set forth herein.</w:t>
      </w:r>
    </w:p>
    <w:p>
      <w:pPr>
        <w:pStyle w:val="Normal"/>
        <w:spacing w:lineRule="exact" w:line="480"/>
        <w:rPr/>
      </w:pPr>
      <w:r>
        <w:rPr/>
        <w:tab/>
        <w:tab/>
        <w:t>60.</w:t>
        <w:tab/>
        <w:t>An actual controversy has arisen between Plaintiffs and Edison regarding their rights and duties under the PPAs in that Plaintiffs contend and Edison denies each of the following:</w:t>
      </w:r>
    </w:p>
    <w:p>
      <w:pPr>
        <w:pStyle w:val="Normal"/>
        <w:numPr>
          <w:ilvl w:val="0"/>
          <w:numId w:val="2"/>
        </w:numPr>
        <w:tabs>
          <w:tab w:val="clear" w:pos="720"/>
          <w:tab w:val="left" w:pos="2520" w:leader="none"/>
        </w:tabs>
        <w:spacing w:lineRule="exact" w:line="480"/>
        <w:ind w:hanging="360" w:start="2520" w:end="0"/>
        <w:rPr/>
      </w:pPr>
      <w:r>
        <w:rPr/>
        <w:t>Plaintiffs are entitled to suspend delivery of energy and capacity until Edison makes cash payment for all energy and capacity heretofore delivered under the PPAs;</w:t>
      </w:r>
    </w:p>
    <w:p>
      <w:pPr>
        <w:pStyle w:val="Normal"/>
        <w:numPr>
          <w:ilvl w:val="0"/>
          <w:numId w:val="2"/>
        </w:numPr>
        <w:tabs>
          <w:tab w:val="clear" w:pos="720"/>
          <w:tab w:val="left" w:pos="2520" w:leader="none"/>
        </w:tabs>
        <w:spacing w:lineRule="exact" w:line="480"/>
        <w:ind w:hanging="360" w:start="2520" w:end="0"/>
        <w:rPr/>
      </w:pPr>
      <w:r>
        <w:rPr/>
        <w:t>Plaintiffs are entitled to resell the energy and capacity to other purchasers so long as Edison fails and refuses to pay the amounts owed under the PPAs;</w:t>
      </w:r>
    </w:p>
    <w:p>
      <w:pPr>
        <w:pStyle w:val="Normal"/>
        <w:numPr>
          <w:ilvl w:val="0"/>
          <w:numId w:val="2"/>
        </w:numPr>
        <w:tabs>
          <w:tab w:val="clear" w:pos="720"/>
          <w:tab w:val="left" w:pos="2520" w:leader="none"/>
        </w:tabs>
        <w:spacing w:lineRule="exact" w:line="480"/>
        <w:ind w:hanging="360" w:start="2520" w:end="0"/>
        <w:rPr/>
      </w:pPr>
      <w:r>
        <w:rPr/>
        <w:t xml:space="preserve">In connection with its efforts to resell energy and capacity to other purchasers, Edison may not interfere with Plaintiffs' right to [interconnect using Edison's transmission facilities]; and/or </w:t>
      </w:r>
    </w:p>
    <w:p>
      <w:pPr>
        <w:pStyle w:val="Normal"/>
        <w:numPr>
          <w:ilvl w:val="0"/>
          <w:numId w:val="2"/>
        </w:numPr>
        <w:tabs>
          <w:tab w:val="clear" w:pos="720"/>
          <w:tab w:val="left" w:pos="2520" w:leader="none"/>
        </w:tabs>
        <w:spacing w:lineRule="exact" w:line="480"/>
        <w:ind w:hanging="360" w:start="2520" w:end="0"/>
        <w:rPr/>
      </w:pPr>
      <w:r>
        <w:rPr/>
        <w:t>Plaintiffs are entitled to terminate the PPAs based upon Edison’s failure to pay the amounts owed under the PPAs.</w:t>
      </w:r>
    </w:p>
    <w:p>
      <w:pPr>
        <w:pStyle w:val="Normal"/>
        <w:spacing w:lineRule="exact" w:line="480"/>
        <w:rPr/>
      </w:pPr>
      <w:r>
        <w:rPr/>
        <w:tab/>
        <w:tab/>
        <w:t>61.</w:t>
        <w:tab/>
        <w:t>Plaintiffs desire a judicial determination of their respective rights and duties, including a determination of which contentions set forth above are correct.</w:t>
      </w:r>
    </w:p>
    <w:p>
      <w:pPr>
        <w:pStyle w:val="Normal"/>
        <w:spacing w:lineRule="exact" w:line="480"/>
        <w:rPr/>
      </w:pPr>
      <w:r>
        <w:rPr/>
        <w:tab/>
        <w:tab/>
        <w:t>62.</w:t>
        <w:tab/>
        <w:t>Declaratory relief is necessary and proper at this time so that the parties may ascertain their respective rights and duties under the PPAs and California law.</w:t>
      </w:r>
    </w:p>
    <w:p>
      <w:pPr>
        <w:pStyle w:val="Normal"/>
        <w:spacing w:lineRule="exact" w:line="480"/>
        <w:rPr/>
      </w:pPr>
      <w:r>
        <w:rPr/>
        <w:t>//</w:t>
      </w:r>
    </w:p>
    <w:p>
      <w:pPr>
        <w:pStyle w:val="Normal"/>
        <w:spacing w:lineRule="exact" w:line="480"/>
        <w:jc w:val="center"/>
        <w:rPr>
          <w:b/>
        </w:rPr>
      </w:pPr>
      <w:r>
        <w:rPr>
          <w:b/>
          <w:u w:val="single"/>
        </w:rPr>
        <w:t>THIRD CAUSE OF ACTION</w:t>
      </w:r>
    </w:p>
    <w:p>
      <w:pPr>
        <w:pStyle w:val="Normal"/>
        <w:spacing w:lineRule="exact" w:line="480"/>
        <w:jc w:val="center"/>
        <w:rPr>
          <w:b/>
        </w:rPr>
      </w:pPr>
      <w:r>
        <w:rPr>
          <w:b/>
        </w:rPr>
        <w:t>(For Declaratory Relief -- Right to Damages)</w:t>
      </w:r>
    </w:p>
    <w:p>
      <w:pPr>
        <w:pStyle w:val="Normal"/>
        <w:spacing w:lineRule="exact" w:line="480"/>
        <w:jc w:val="center"/>
        <w:rPr>
          <w:b/>
        </w:rPr>
      </w:pPr>
      <w:r>
        <w:rPr>
          <w:b/>
        </w:rPr>
        <w:t>(By All Plaintiffs Against Edison)</w:t>
      </w:r>
    </w:p>
    <w:p>
      <w:pPr>
        <w:pStyle w:val="Normal"/>
        <w:spacing w:lineRule="exact" w:line="480"/>
        <w:rPr/>
      </w:pPr>
      <w:r>
        <w:rPr/>
        <w:tab/>
        <w:tab/>
        <w:t>63.</w:t>
        <w:tab/>
        <w:t>Plaintiffs reallege and incorporate by this reference each and every allegation contained in paragraphs 1 through 62 as though fully set forth herein.</w:t>
      </w:r>
    </w:p>
    <w:p>
      <w:pPr>
        <w:pStyle w:val="Normal"/>
        <w:spacing w:lineRule="exact" w:line="480"/>
        <w:rPr/>
      </w:pPr>
      <w:r>
        <w:rPr/>
        <w:tab/>
        <w:tab/>
        <w:t>64.</w:t>
        <w:tab/>
        <w:t>An actual controversy has arisen between Plaintiffs and Edison regarding their respective rights and duties under the PPAs in that Plaintiffs contend and Edison denies that Plaintiffs are entitled to recover damages for all incidental and other damages, including any commercially reasonable charges, expenses, interest and commissions incurred in suspending delivery, in transmitting, diverting and/or resuming delivery of energy and capacity after Edison's breach, in connection with the resale of the energy and capacity, and otherwise resulting from the breach.</w:t>
      </w:r>
    </w:p>
    <w:p>
      <w:pPr>
        <w:pStyle w:val="Normal"/>
        <w:spacing w:lineRule="exact" w:line="480"/>
        <w:rPr/>
      </w:pPr>
      <w:r>
        <w:rPr/>
        <w:tab/>
        <w:tab/>
        <w:t>65.</w:t>
        <w:tab/>
        <w:t>Plaintiffs desire a judicial determination of their respective rights and duties, including a determination of which contentions set forth above are correct, and that under no circumstances shall the foregoing constitute a modification or termination of the PPAs.</w:t>
      </w:r>
    </w:p>
    <w:p>
      <w:pPr>
        <w:pStyle w:val="Normal"/>
        <w:spacing w:lineRule="exact" w:line="480"/>
        <w:rPr/>
      </w:pPr>
      <w:r>
        <w:rPr/>
        <w:tab/>
        <w:tab/>
        <w:t>66.</w:t>
        <w:tab/>
        <w:t>Declaratory relief is necessary and proper at this time so that the parties may ascertain their respective rights and duties under the PPAs and California law.</w:t>
      </w:r>
    </w:p>
    <w:p>
      <w:pPr>
        <w:pStyle w:val="Normal"/>
        <w:spacing w:lineRule="exact" w:line="480"/>
        <w:jc w:val="center"/>
        <w:rPr>
          <w:b/>
        </w:rPr>
      </w:pPr>
      <w:r>
        <w:rPr>
          <w:b/>
          <w:u w:val="single"/>
        </w:rPr>
        <w:t>FOURTH CAUSE OF ACTION</w:t>
      </w:r>
    </w:p>
    <w:p>
      <w:pPr>
        <w:pStyle w:val="Normal"/>
        <w:spacing w:lineRule="exact" w:line="480"/>
        <w:jc w:val="center"/>
        <w:rPr>
          <w:b/>
        </w:rPr>
      </w:pPr>
      <w:r>
        <w:rPr>
          <w:b/>
        </w:rPr>
        <w:t>(For Breach of the Cabazon Agreement)</w:t>
      </w:r>
    </w:p>
    <w:p>
      <w:pPr>
        <w:pStyle w:val="Normal"/>
        <w:spacing w:lineRule="exact" w:line="480"/>
        <w:jc w:val="center"/>
        <w:rPr>
          <w:b/>
        </w:rPr>
      </w:pPr>
      <w:r>
        <w:rPr>
          <w:b/>
        </w:rPr>
        <w:t>(By Plaintiff Cabazon Power Partners LLC Against Edison)</w:t>
      </w:r>
    </w:p>
    <w:p>
      <w:pPr>
        <w:pStyle w:val="Normal"/>
        <w:spacing w:lineRule="exact" w:line="480"/>
        <w:rPr/>
      </w:pPr>
      <w:r>
        <w:rPr/>
        <w:tab/>
        <w:tab/>
        <w:t>67.</w:t>
        <w:tab/>
        <w:t>Plaintiffs reallege and incorporate by this reference each and every allegation contained in paragraphs 1 through 66 as though fully set forth herein.</w:t>
      </w:r>
    </w:p>
    <w:p>
      <w:pPr>
        <w:pStyle w:val="Normal"/>
        <w:spacing w:lineRule="exact" w:line="480"/>
        <w:rPr/>
      </w:pPr>
      <w:r>
        <w:rPr/>
        <w:tab/>
        <w:tab/>
        <w:t>68.</w:t>
        <w:tab/>
        <w:t>On or about December 3, 1984, Edison entered into the Cabazon Agreement with  Transworld Wind Corporation.  Transworld Wind Corporation, as the original Seller under the Cabazon Agreement, assigned its interest to Zond Cabazon Development Corporation ("ZCDC").  ZCDC subsequently merged into Plaintiff Cabazon Power Partners LLC, which was the surviving entity in the merger and the successor in interest to all of ZCDC's rights and interest in the Cabazon Agreement.</w:t>
      </w:r>
    </w:p>
    <w:p>
      <w:pPr>
        <w:pStyle w:val="Normal"/>
        <w:spacing w:lineRule="exact" w:line="480"/>
        <w:rPr/>
      </w:pPr>
      <w:r>
        <w:rPr/>
        <w:tab/>
        <w:tab/>
        <w:t>69.</w:t>
        <w:tab/>
        <w:t>Pursuant to the Cabazon Agreement, the Cabazon wind-power project generated and delivered energy and capacity to Edison.  In return, Edison was and is obligated under the Cabazon Agreement to make monthly "capacity payments" and "energy payments" in accordance with the formulas set forth therein.</w:t>
      </w:r>
    </w:p>
    <w:p>
      <w:pPr>
        <w:pStyle w:val="Normal"/>
        <w:spacing w:lineRule="exact" w:line="480"/>
        <w:rPr/>
      </w:pPr>
      <w:r>
        <w:rPr/>
        <w:tab/>
        <w:tab/>
        <w:t>70.</w:t>
        <w:tab/>
        <w:t>Under the Cabazon Agreement, Edison is required to mail not less than thirty days after the end of each monthly billing period (a) a statement showing the Energy and Contract Capacity delivered to Edison during the monthly period; (b) Edison's computation of the amount due, and (c) Edison's check in payment of the amount due under the PPA for the energy and capacity provided.</w:t>
      </w:r>
    </w:p>
    <w:p>
      <w:pPr>
        <w:pStyle w:val="Normal"/>
        <w:spacing w:lineRule="exact" w:line="480"/>
        <w:rPr/>
      </w:pPr>
      <w:r>
        <w:rPr/>
        <w:tab/>
        <w:tab/>
        <w:t>71.</w:t>
        <w:tab/>
        <w:t>Plaintiff Cabazon Power Partners LLC has performed all terms, conditions and promises required of it under the Cabazon Agreement, except to the extent that such performance has been excused or waived.</w:t>
      </w:r>
    </w:p>
    <w:p>
      <w:pPr>
        <w:pStyle w:val="Normal"/>
        <w:spacing w:lineRule="exact" w:line="480"/>
        <w:rPr/>
      </w:pPr>
      <w:r>
        <w:rPr/>
        <w:tab/>
        <w:tab/>
        <w:t>72.</w:t>
        <w:tab/>
        <w:t xml:space="preserve">Edison has breached the Cabazon Agreement by failing and refusing to deliver payment of the amount due for the energy and capacity delivered to Edison by the Cabazon project.  To date, Edison has failed and refused to perform these obligations for the production months of November 2000, December 2000, January 2001, February 2001 and March 2001.  </w:t>
      </w:r>
    </w:p>
    <w:p>
      <w:pPr>
        <w:pStyle w:val="Normal"/>
        <w:spacing w:lineRule="exact" w:line="480"/>
        <w:rPr/>
      </w:pPr>
      <w:r>
        <w:rPr/>
        <w:tab/>
        <w:tab/>
        <w:t>73.</w:t>
        <w:tab/>
        <w:t>As a direct and proximate result of Edison's breach of its obligations under the Cabazon Agreement, Cabazon Power Partners LLC has been damaged, and will continue to be damaged in an amount according to proof at trial.  To date, it is estimated that the total damages suffered by this Plaintiff under the Cabazon Agreement through March 2001 are at least $ ______________.</w:t>
      </w:r>
    </w:p>
    <w:p>
      <w:pPr>
        <w:pStyle w:val="Normal"/>
        <w:spacing w:lineRule="exact" w:line="480"/>
        <w:rPr/>
      </w:pPr>
      <w:r>
        <w:rPr/>
        <w:tab/>
        <w:tab/>
        <w:t>[74.</w:t>
        <w:tab/>
        <w:t>Plaintiff Cabazon Power Partners LLC will suffer additional damages and further irreparable harm if Edison continues to fail and refuse to make payments due under the Cabazon Agreement for energy and capacity delivered to Edison.]</w:t>
      </w:r>
    </w:p>
    <w:p>
      <w:pPr>
        <w:pStyle w:val="Normal"/>
        <w:spacing w:lineRule="exact" w:line="480"/>
        <w:rPr>
          <w:b/>
        </w:rPr>
      </w:pPr>
      <w:r>
        <w:rPr/>
        <w:t>//</w:t>
      </w:r>
    </w:p>
    <w:p>
      <w:pPr>
        <w:pStyle w:val="Normal"/>
        <w:spacing w:lineRule="exact" w:line="480"/>
        <w:rPr>
          <w:b/>
        </w:rPr>
      </w:pPr>
      <w:r>
        <w:rPr>
          <w:b/>
        </w:rPr>
        <w:t>//</w:t>
      </w:r>
      <w:r>
        <w:br w:type="page"/>
      </w:r>
    </w:p>
    <w:p>
      <w:pPr>
        <w:pStyle w:val="Normal"/>
        <w:spacing w:lineRule="exact" w:line="480"/>
        <w:jc w:val="center"/>
        <w:rPr>
          <w:b/>
        </w:rPr>
      </w:pPr>
      <w:r>
        <w:rPr>
          <w:b/>
          <w:u w:val="single"/>
        </w:rPr>
        <w:t>FIFTH CAUSE OF ACTION</w:t>
      </w:r>
    </w:p>
    <w:p>
      <w:pPr>
        <w:pStyle w:val="Normal"/>
        <w:spacing w:lineRule="exact" w:line="480"/>
        <w:jc w:val="center"/>
        <w:rPr>
          <w:b/>
        </w:rPr>
      </w:pPr>
      <w:r>
        <w:rPr>
          <w:b/>
        </w:rPr>
        <w:t>(For Breach of the Northwind Agreement)</w:t>
      </w:r>
    </w:p>
    <w:p>
      <w:pPr>
        <w:pStyle w:val="Normal"/>
        <w:spacing w:lineRule="exact" w:line="480"/>
        <w:jc w:val="center"/>
        <w:rPr>
          <w:b/>
        </w:rPr>
      </w:pPr>
      <w:r>
        <w:rPr>
          <w:b/>
        </w:rPr>
        <w:t xml:space="preserve">(By Plaintiffs EWSI, Z.C.O., Inc., and Zond Windsystem Energy </w:t>
      </w:r>
    </w:p>
    <w:p>
      <w:pPr>
        <w:pStyle w:val="Normal"/>
        <w:spacing w:lineRule="exact" w:line="480"/>
        <w:jc w:val="center"/>
        <w:rPr>
          <w:b/>
        </w:rPr>
      </w:pPr>
      <w:r>
        <w:rPr>
          <w:b/>
        </w:rPr>
        <w:t>Associates XII Against Edison)</w:t>
      </w:r>
    </w:p>
    <w:p>
      <w:pPr>
        <w:pStyle w:val="Normal"/>
        <w:spacing w:lineRule="exact" w:line="480"/>
        <w:rPr/>
      </w:pPr>
      <w:r>
        <w:rPr/>
        <w:tab/>
        <w:tab/>
        <w:t>75.</w:t>
        <w:tab/>
        <w:t>Plaintiffs reallege and incorporate by this reference each and every allegation contained in paragraphs 1 through 74 as though fully set forth herein.</w:t>
      </w:r>
    </w:p>
    <w:p>
      <w:pPr>
        <w:pStyle w:val="Normal"/>
        <w:spacing w:lineRule="exact" w:line="480"/>
        <w:rPr/>
      </w:pPr>
      <w:r>
        <w:rPr/>
        <w:tab/>
        <w:tab/>
        <w:t>76.</w:t>
        <w:tab/>
        <w:t>On or about April 16, 1985, Edison entered into the Northwind Agreement with EWSI.  Plaintiff EWSI reserved a portion of its capacity to sell energy under the Northwind Agreement to Plaintiffs Z.C.O., Inc. and Zond Windsystem Energy Associates XII.</w:t>
      </w:r>
    </w:p>
    <w:p>
      <w:pPr>
        <w:pStyle w:val="Normal"/>
        <w:spacing w:lineRule="exact" w:line="480"/>
        <w:rPr/>
      </w:pPr>
      <w:r>
        <w:rPr/>
        <w:tab/>
        <w:tab/>
        <w:tab/>
        <w:t>77.</w:t>
        <w:tab/>
        <w:t>Pursuant to the Northwind Agreement, Plaintiffs EWSI, Z.C.O., Inc. and Zond Windsystem Energy Associates XII delivered energy and capacity to Edison.  In return, Edison was and is obligated under the Northwind Agreement to make monthly "capacity payments" and "energy payments" in accordance with the fixed formulas set forth therein.</w:t>
      </w:r>
    </w:p>
    <w:p>
      <w:pPr>
        <w:pStyle w:val="Normal"/>
        <w:spacing w:lineRule="exact" w:line="480"/>
        <w:rPr/>
      </w:pPr>
      <w:r>
        <w:rPr/>
        <w:tab/>
        <w:tab/>
        <w:t>78.</w:t>
        <w:tab/>
        <w:t>Under the Northwind Agreement, Edison is required to mail not less than thirty days after the end of each monthly billing period (a) a statement showing the Energy and Contract Capacity delivered to Edison during the monthly period; (b) Edison's computation of the amount due, and (c) Edison's check in payment of the amount due under the PPAs for the energy and capacity provided.</w:t>
      </w:r>
    </w:p>
    <w:p>
      <w:pPr>
        <w:pStyle w:val="Normal"/>
        <w:spacing w:lineRule="exact" w:line="480"/>
        <w:rPr/>
      </w:pPr>
      <w:r>
        <w:rPr/>
        <w:tab/>
        <w:tab/>
        <w:t>79.</w:t>
        <w:tab/>
        <w:t>Plaintiffs EWSI, Z.C.O., Inc. and Zond Windsystem Energy Associates XII have performed all terms, conditions and promises required of them under the Northwind Agreement, except to the extent that such performance has been excused or waived.</w:t>
      </w:r>
    </w:p>
    <w:p>
      <w:pPr>
        <w:pStyle w:val="Normal"/>
        <w:spacing w:lineRule="exact" w:line="480"/>
        <w:rPr/>
      </w:pPr>
      <w:r>
        <w:rPr/>
        <w:tab/>
        <w:tab/>
        <w:t>80.</w:t>
        <w:tab/>
        <w:t xml:space="preserve">Edison has breached the Northwind Agreement by failing and refusing to deliver payment of the amount due under the PPA for the energy and capacity delivered to Edison.  To date, Edison has failed and refused to perform these obligations for the production months of November 2000, December 2000, January 2001, February 2001 and March 2001.  </w:t>
      </w:r>
    </w:p>
    <w:p>
      <w:pPr>
        <w:pStyle w:val="Normal"/>
        <w:spacing w:lineRule="exact" w:line="480"/>
        <w:rPr/>
      </w:pPr>
      <w:r>
        <w:rPr/>
        <w:tab/>
        <w:tab/>
        <w:t>81.</w:t>
        <w:tab/>
        <w:t>As a direct and proximate result of Edison's breach of its obligations under the Northwind Agreement, Plaintiffs EWSI, Z.C.O., Inc. and Zond Windsystem Energy Associates XII have been damaged, and will continue to be damaged in an amount according to proof at trial.  To date, it is estimated that the total damages suffered by these Plaintiffs under the Northwind Agreement through March 2001 are at least $ _____________.</w:t>
      </w:r>
    </w:p>
    <w:p>
      <w:pPr>
        <w:pStyle w:val="Normal"/>
        <w:spacing w:lineRule="exact" w:line="480"/>
        <w:rPr/>
      </w:pPr>
      <w:r>
        <w:rPr/>
        <w:tab/>
        <w:tab/>
        <w:t>[82.</w:t>
        <w:tab/>
        <w:t>Plaintiffs EWSI, Z.C.O., Inc. and Zond Windsystem Energy Associates XII will suffer additional damages and further irreparable harm if Edison continues to fail and refuse to make payments due under the Northwind Agreement for energy and capacity delivered to Edison.]</w:t>
      </w:r>
    </w:p>
    <w:p>
      <w:pPr>
        <w:pStyle w:val="Normal"/>
        <w:spacing w:lineRule="exact" w:line="480"/>
        <w:jc w:val="center"/>
        <w:rPr>
          <w:b/>
        </w:rPr>
      </w:pPr>
      <w:r>
        <w:rPr>
          <w:b/>
          <w:u w:val="single"/>
        </w:rPr>
        <w:t>SIXTH CAUSE OF ACTION</w:t>
      </w:r>
    </w:p>
    <w:p>
      <w:pPr>
        <w:pStyle w:val="Normal"/>
        <w:spacing w:lineRule="exact" w:line="480"/>
        <w:jc w:val="center"/>
        <w:rPr>
          <w:b/>
        </w:rPr>
      </w:pPr>
      <w:r>
        <w:rPr>
          <w:b/>
        </w:rPr>
        <w:t>(For Breach of the Victory Garden I Agreement)</w:t>
      </w:r>
    </w:p>
    <w:p>
      <w:pPr>
        <w:pStyle w:val="Normal"/>
        <w:spacing w:lineRule="exact" w:line="480"/>
        <w:jc w:val="center"/>
        <w:rPr>
          <w:b/>
        </w:rPr>
      </w:pPr>
      <w:r>
        <w:rPr>
          <w:b/>
        </w:rPr>
        <w:t>(By Plaintiffs EWSI, Victory Garden Power Partners I LLC, and Zond Windsystem</w:t>
      </w:r>
    </w:p>
    <w:p>
      <w:pPr>
        <w:pStyle w:val="Normal"/>
        <w:spacing w:lineRule="exact" w:line="480"/>
        <w:jc w:val="center"/>
        <w:rPr>
          <w:b/>
        </w:rPr>
      </w:pPr>
      <w:r>
        <w:rPr>
          <w:b/>
        </w:rPr>
        <w:t>Energy Associates III Against Edison)</w:t>
      </w:r>
    </w:p>
    <w:p>
      <w:pPr>
        <w:pStyle w:val="Normal"/>
        <w:spacing w:lineRule="exact" w:line="480"/>
        <w:rPr/>
      </w:pPr>
      <w:r>
        <w:rPr/>
        <w:tab/>
        <w:tab/>
        <w:t>83.</w:t>
        <w:tab/>
        <w:t>Plaintiffs reallege and incorporate by this reference each and every allegation contained in paragraphs 1 through 82 as though fully set forth herein.</w:t>
      </w:r>
    </w:p>
    <w:p>
      <w:pPr>
        <w:pStyle w:val="Normal"/>
        <w:spacing w:lineRule="exact" w:line="480"/>
        <w:rPr/>
      </w:pPr>
      <w:r>
        <w:rPr/>
        <w:tab/>
        <w:tab/>
        <w:t>84.</w:t>
        <w:tab/>
        <w:t xml:space="preserve">On or about June 22, 1984, Edison entered into the Victory Garden I Agreement with EWSI.  Plaintiff EWSI reserved a portion of its capacity to sell energy under the Victory Garden I Agreement to Plaintiffs Victory Garden Power Partners I LLC and Zond Windsystem Energy Associates III. </w:t>
      </w:r>
    </w:p>
    <w:p>
      <w:pPr>
        <w:pStyle w:val="Normal"/>
        <w:spacing w:lineRule="exact" w:line="480"/>
        <w:rPr/>
      </w:pPr>
      <w:r>
        <w:rPr/>
        <w:tab/>
        <w:tab/>
        <w:t>85.</w:t>
        <w:tab/>
        <w:t>Pursuant to the Victory Garden I Agreement, Plaintiffs EWSI, Victory Garden Power Partners I LLC generated and delivered energy and capacity to Edison.  In return, Edison was and is obligated under the Victory Garden I Agreement to make monthly "capacity payments" and "energy payments" in accordance with the fixed formulas set forth therein.</w:t>
      </w:r>
    </w:p>
    <w:p>
      <w:pPr>
        <w:pStyle w:val="Normal"/>
        <w:spacing w:lineRule="exact" w:line="480"/>
        <w:rPr/>
      </w:pPr>
      <w:r>
        <w:rPr/>
        <w:tab/>
        <w:tab/>
        <w:t>86.</w:t>
        <w:tab/>
        <w:t>Under the Victory Garden I Agreement, Edison is required to mail not less than thirty days after the end of each monthly billing period (a) a statement showing the Energy and Contract Capacity delivered to Edison during the monthly period; (b) Edison's computation of the amount due, and (c) Edison's check in payment of the amount due under the PPA for the energy and capacity provided.</w:t>
      </w:r>
    </w:p>
    <w:p>
      <w:pPr>
        <w:pStyle w:val="Normal"/>
        <w:spacing w:lineRule="exact" w:line="480"/>
        <w:rPr/>
      </w:pPr>
      <w:r>
        <w:rPr/>
        <w:tab/>
        <w:tab/>
        <w:t>87.</w:t>
        <w:tab/>
        <w:t>Plaintiffs EWSI, Victory Garden Power Partners I LLC, and Zond Windsystem Energy Associates III have performed all terms, conditions and promises required of them under the Victory Garden I Agreement, except to the extent that such performance has been excused or waived.</w:t>
      </w:r>
    </w:p>
    <w:p>
      <w:pPr>
        <w:pStyle w:val="Normal"/>
        <w:spacing w:lineRule="exact" w:line="480"/>
        <w:rPr/>
      </w:pPr>
      <w:r>
        <w:rPr/>
        <w:tab/>
        <w:tab/>
        <w:t>88.</w:t>
        <w:tab/>
        <w:t xml:space="preserve">Edison has breached the Victory Garden I Agreement by failing and refusing to deliver to these Plaintiffs payment of the amount due under the PPA for the energy and capacity delivered to Edison.  To date, Edison has failed and refused to perform these obligations for the production months of November 2000, December 2000, January 2001, February 2001 and March 2001.  </w:t>
      </w:r>
    </w:p>
    <w:p>
      <w:pPr>
        <w:pStyle w:val="Normal"/>
        <w:spacing w:lineRule="exact" w:line="480"/>
        <w:rPr/>
      </w:pPr>
      <w:r>
        <w:rPr/>
        <w:tab/>
        <w:tab/>
        <w:t>89.</w:t>
        <w:tab/>
        <w:t>As a direct and proximate result of Edison's breach of its obligations under the Victory Garden I Agreement, Plaintiffs EWSI, Victory Garden Power Partners I LLC, and Zond Windsystem Energy Associates III have been damaged, and will continue to be damaged in an amount according to proof at trial.  To date, it is estimated that the total damages suffered by these Plaintiffs under the Victory Garden I Agreement through March 2001 are at least $415,189.42.</w:t>
      </w:r>
    </w:p>
    <w:p>
      <w:pPr>
        <w:pStyle w:val="Normal"/>
        <w:spacing w:lineRule="exact" w:line="480"/>
        <w:rPr>
          <w:b/>
        </w:rPr>
      </w:pPr>
      <w:r>
        <w:rPr/>
        <w:tab/>
        <w:tab/>
        <w:t>[90.</w:t>
        <w:tab/>
        <w:t>Plaintiffs EWSI, Victory Garden Power Partners I LLC, and Zond Windsystem Energy Associates III will suffer additional damages and further irreparable harm if Edison continues to fail and refuse to make payments due under the Victory Garden I Agreement for energy and capacity delivered to Edison.]</w:t>
      </w:r>
    </w:p>
    <w:p>
      <w:pPr>
        <w:pStyle w:val="Normal"/>
        <w:spacing w:lineRule="exact" w:line="480"/>
        <w:jc w:val="center"/>
        <w:rPr>
          <w:b/>
        </w:rPr>
      </w:pPr>
      <w:r>
        <w:rPr>
          <w:b/>
          <w:u w:val="single"/>
        </w:rPr>
        <w:t>SEVENTH CAUSE OF ACTION</w:t>
      </w:r>
    </w:p>
    <w:p>
      <w:pPr>
        <w:pStyle w:val="Normal"/>
        <w:spacing w:lineRule="exact" w:line="480"/>
        <w:jc w:val="center"/>
        <w:rPr>
          <w:b/>
        </w:rPr>
      </w:pPr>
      <w:r>
        <w:rPr>
          <w:b/>
        </w:rPr>
        <w:t>(For Breach of the Victory Garden II Agreement)</w:t>
      </w:r>
    </w:p>
    <w:p>
      <w:pPr>
        <w:pStyle w:val="Normal"/>
        <w:spacing w:lineRule="exact" w:line="480"/>
        <w:jc w:val="center"/>
        <w:rPr>
          <w:b/>
        </w:rPr>
      </w:pPr>
      <w:r>
        <w:rPr>
          <w:b/>
        </w:rPr>
        <w:t>(By Plaintiffs Victory Garden Power Partners I LLC, Zond Windsystem Energy Associates III, and Zond Windsystem Energy Associates IV Against Edison)</w:t>
      </w:r>
    </w:p>
    <w:p>
      <w:pPr>
        <w:pStyle w:val="Normal"/>
        <w:spacing w:lineRule="exact" w:line="480"/>
        <w:rPr/>
      </w:pPr>
      <w:r>
        <w:rPr/>
        <w:tab/>
        <w:tab/>
        <w:t>91.</w:t>
        <w:tab/>
        <w:t>Plaintiffs reallege and incorporate by this reference each and every allegation contained in paragraphs 1 through 90 as though fully set forth herein.</w:t>
      </w:r>
    </w:p>
    <w:p>
      <w:pPr>
        <w:pStyle w:val="Normal"/>
        <w:spacing w:lineRule="exact" w:line="480"/>
        <w:rPr/>
      </w:pPr>
      <w:r>
        <w:rPr/>
        <w:tab/>
        <w:tab/>
        <w:t>92.</w:t>
        <w:tab/>
        <w:t>On or about June 22, 1984, Edison entered into the Victory Garden II Agreement with EWSI.  Plaintiffs Victory Garden Power Partners I LLC, Zond Windsystem Energy Associates III, and Zond Windsystem Energy Associates IV [are the successors in interest (by assignment or otherwise) to EWSI's interest in the Victory Garden II Agreement.]</w:t>
      </w:r>
    </w:p>
    <w:p>
      <w:pPr>
        <w:pStyle w:val="Normal"/>
        <w:spacing w:lineRule="exact" w:line="480"/>
        <w:rPr/>
      </w:pPr>
      <w:r>
        <w:rPr/>
        <w:tab/>
        <w:tab/>
        <w:t>93.</w:t>
        <w:tab/>
        <w:t>Pursuant to the Victory Garden II Agreement, Plaintiffs Victory Garden Power Partners I LLC, Zond Windsystem Energy Associates III, and Zond Windsystem Energy Associates IV generated and delivered energy and capacity to Edison.  In return, Edison was and is obligated under the Victory Garden II Agreement to make monthly "capacity payments" and "energy payments" in accordance with the fixed formulas set forth therein.</w:t>
      </w:r>
    </w:p>
    <w:p>
      <w:pPr>
        <w:pStyle w:val="Normal"/>
        <w:spacing w:lineRule="exact" w:line="480"/>
        <w:rPr/>
      </w:pPr>
      <w:r>
        <w:rPr/>
        <w:tab/>
        <w:tab/>
        <w:t>94.</w:t>
        <w:tab/>
        <w:t>Under the Victory Garden II Agreement, Edison is required to mail not less than thirty days after the end of each monthly billing period (a) a statement showing the Energy and Contract Capacity delivered to Edison during the monthly period; (b) Edison's computation of the amount due, and (c) Edison's check in payment of the amount due under the PPA for the energy and capacity provided.</w:t>
      </w:r>
    </w:p>
    <w:p>
      <w:pPr>
        <w:pStyle w:val="Normal"/>
        <w:spacing w:lineRule="exact" w:line="480"/>
        <w:rPr/>
      </w:pPr>
      <w:r>
        <w:rPr/>
        <w:tab/>
        <w:tab/>
        <w:t>95.</w:t>
        <w:tab/>
        <w:t>Plaintiffs Victory Garden Power Partners I LLC, Zond Windsystem Energy Associates III, and Zond Windsystem Energy Associates IV have performed all terms, conditions and promises required of them under the Victory Garden II Agreement, except to the extent that such performance has been excused or waived.</w:t>
      </w:r>
    </w:p>
    <w:p>
      <w:pPr>
        <w:pStyle w:val="Normal"/>
        <w:spacing w:lineRule="exact" w:line="480"/>
        <w:rPr/>
      </w:pPr>
      <w:r>
        <w:rPr/>
        <w:tab/>
        <w:tab/>
        <w:t>96.</w:t>
        <w:tab/>
        <w:t>Edison has breached the Victory Garden II Agreement by failing and refusing to deliver payment of the amount due under the PPA for the energy and capacity delivered to Edison.  To date, Edison has failed and refused to perform these obligations for the production months of November 2000, December 2000, January 2001, February 2001 and March 2001.</w:t>
      </w:r>
    </w:p>
    <w:p>
      <w:pPr>
        <w:pStyle w:val="Normal"/>
        <w:spacing w:lineRule="exact" w:line="480"/>
        <w:rPr/>
      </w:pPr>
      <w:r>
        <w:rPr/>
        <w:tab/>
        <w:tab/>
        <w:t>97.</w:t>
        <w:tab/>
        <w:t>As a direct and proximate result of Edison's breach of its obligations under the Victory Garden II Agreement, Plaintiffs Victory Garden Power Partners I LLC, Zond Windsystem Energy Associates III, and Zond Windsystem Energy Associates IV have been damaged, and will continue to be damaged in an amount according to proof at trial.  To date, it is estimated that the total damages suffered by these Plaintiffs under the Victory Garden II Agreement through March 2001 are at least $ ____________.</w:t>
      </w:r>
    </w:p>
    <w:p>
      <w:pPr>
        <w:pStyle w:val="Normal"/>
        <w:spacing w:lineRule="exact" w:line="480"/>
        <w:rPr/>
      </w:pPr>
      <w:r>
        <w:rPr/>
        <w:tab/>
        <w:tab/>
        <w:t>[98.</w:t>
        <w:tab/>
        <w:t>Plaintiffs Victory Garden Power Partners I LLC, Zond Windsystem Energy Associates III, and Zond Windsystem Energy Associates IV will suffer additional damages and further irreparable harm if Edison continues to fail and refuse to make payments due under the Victory Garden II Agreement for energy and capacity delivered to Edison.]</w:t>
      </w:r>
    </w:p>
    <w:p>
      <w:pPr>
        <w:pStyle w:val="Normal"/>
        <w:spacing w:lineRule="exact" w:line="480"/>
        <w:jc w:val="center"/>
        <w:rPr>
          <w:b/>
        </w:rPr>
      </w:pPr>
      <w:r>
        <w:rPr>
          <w:b/>
          <w:u w:val="single"/>
        </w:rPr>
        <w:t>EIGHTH CAUSE OF ACTION</w:t>
      </w:r>
    </w:p>
    <w:p>
      <w:pPr>
        <w:pStyle w:val="Normal"/>
        <w:spacing w:lineRule="exact" w:line="480"/>
        <w:jc w:val="center"/>
        <w:rPr>
          <w:b/>
        </w:rPr>
      </w:pPr>
      <w:r>
        <w:rPr>
          <w:b/>
        </w:rPr>
        <w:t>(For Breach of the Victory Garden III Agreement)</w:t>
      </w:r>
    </w:p>
    <w:p>
      <w:pPr>
        <w:pStyle w:val="Normal"/>
        <w:spacing w:lineRule="exact" w:line="480"/>
        <w:jc w:val="center"/>
        <w:rPr>
          <w:b/>
        </w:rPr>
      </w:pPr>
      <w:r>
        <w:rPr>
          <w:b/>
        </w:rPr>
        <w:t>(By Plaintiffs Victory Garden Power Partners I LLC, Zond Windsystem Energy Associates III, Zond Windsystem Energy Associates IV, Zond Windsystem Energy Associates V, and Zond Windsystem Energy Associates VII Against Edison)</w:t>
      </w:r>
    </w:p>
    <w:p>
      <w:pPr>
        <w:pStyle w:val="Normal"/>
        <w:spacing w:lineRule="exact" w:line="480"/>
        <w:rPr/>
      </w:pPr>
      <w:r>
        <w:rPr/>
        <w:tab/>
        <w:tab/>
        <w:t>99.</w:t>
        <w:tab/>
        <w:t>Plaintiffs reallege and incorporate by this reference each and every allegation contained in paragraphs 1 through 98 as though fully set forth herein.</w:t>
      </w:r>
    </w:p>
    <w:p>
      <w:pPr>
        <w:pStyle w:val="Normal"/>
        <w:spacing w:lineRule="exact" w:line="480"/>
        <w:rPr/>
      </w:pPr>
      <w:r>
        <w:rPr/>
        <w:tab/>
        <w:tab/>
        <w:t>100.</w:t>
        <w:tab/>
        <w:t>On or about June 22, 1984, Edison entered into the Victory Garden III Agreement with EWSI.  [Plaintiffs Victory Garden Power Partners I LLC, Zond Windsystem Energy Associates III, Zond Windsystem Energy Associates IV, Zond Windsystem Energy Associates V, and Zond Windsystem Energy Associates VII, are the successors in interest (by assignment or otherwise) to EWSI's interest in the Victory Garden III Agreement.]</w:t>
      </w:r>
    </w:p>
    <w:p>
      <w:pPr>
        <w:pStyle w:val="Normal"/>
        <w:spacing w:lineRule="exact" w:line="480"/>
        <w:rPr/>
      </w:pPr>
      <w:r>
        <w:rPr/>
        <w:tab/>
        <w:tab/>
        <w:t>101.</w:t>
        <w:tab/>
        <w:t>Pursuant to the Victory Garden III Agreement, Plaintiffs Victory Garden Power Partners I LLC, Zond Windsystem Energy Associates III, Zond Windsystem Energy Associates IV, Zond Windsystem Energy Associates V, and Zond Windsystem Energy Associates VII generated and delivered energy and capacity to Edison.  In return, Edison was and is obligated under the Victory Garden III Agreement to make monthly "capacity payments" and "energy payments" in accordance with the fixed formulas set forth therein.</w:t>
      </w:r>
    </w:p>
    <w:p>
      <w:pPr>
        <w:pStyle w:val="Normal"/>
        <w:spacing w:lineRule="exact" w:line="480"/>
        <w:rPr/>
      </w:pPr>
      <w:r>
        <w:rPr/>
        <w:tab/>
        <w:tab/>
        <w:t>102.</w:t>
        <w:tab/>
        <w:t>Under the Victory Garden III Agreement, Edison is required to mail not less than thirty days after the end of each monthly billing period (a) a statement showing the Energy and Contract Capacity delivered to Edison during the monthly period; (b) Edison's computation of the amount due, and (c) Edison's check in payment of the amount due under the PPA for the energy and capacity provided.</w:t>
      </w:r>
    </w:p>
    <w:p>
      <w:pPr>
        <w:pStyle w:val="Normal"/>
        <w:spacing w:lineRule="exact" w:line="480"/>
        <w:rPr/>
      </w:pPr>
      <w:r>
        <w:rPr/>
        <w:tab/>
        <w:tab/>
        <w:t>103.</w:t>
        <w:tab/>
        <w:t>Plaintiffs Victory Garden Power Partners I LLC, Zond Windsystem Energy Associates III, Zond Windsystem Energy Associates IV, Zond Windsystem Energy Associates V, and Zond Windsystem Energy Associates VII, have performed all terms, conditions and promises required of them under the Victory Garden III Agreement, except to the extent that such performance has been excused or waived.</w:t>
      </w:r>
    </w:p>
    <w:p>
      <w:pPr>
        <w:pStyle w:val="Normal"/>
        <w:spacing w:lineRule="exact" w:line="480"/>
        <w:rPr/>
      </w:pPr>
      <w:r>
        <w:rPr/>
        <w:tab/>
        <w:tab/>
        <w:t>104.</w:t>
        <w:tab/>
        <w:t xml:space="preserve">Edison has breached the Victory Garden III Agreement by failing and refusing to deliver payment of the amount due under the PPA for the energy and capacity delivered to Edison.  To date, Edison has failed and refused to perform these obligations for the production months of November 2000, December 2000, January 2001, February 2001 and March 2001.  </w:t>
      </w:r>
    </w:p>
    <w:p>
      <w:pPr>
        <w:pStyle w:val="Normal"/>
        <w:spacing w:lineRule="exact" w:line="480"/>
        <w:rPr/>
      </w:pPr>
      <w:r>
        <w:rPr/>
        <w:tab/>
        <w:tab/>
        <w:t>105.</w:t>
        <w:tab/>
        <w:t>As a direct and proximate result of Edison's breach of its obligations under the Victory Garden III Agreement, Plaintiffs Victory Garden Power Partners I LLC, Zond Windsystem Energy Associates III, Zond Windsystem Energy Associates IV, Zond Windsystem Energy Associates V, and Zond Windsystem Energy Associates VII, have been damaged, and will continue to be damaged in an amount according to proof at trial.  To date, it is estimated that the total damages suffered by these Plaintiffs under the Victory Garden III Agreement through March 2001 are at least $ _____________.</w:t>
      </w:r>
    </w:p>
    <w:p>
      <w:pPr>
        <w:pStyle w:val="Normal"/>
        <w:spacing w:lineRule="exact" w:line="480"/>
        <w:rPr/>
      </w:pPr>
      <w:r>
        <w:rPr/>
        <w:tab/>
        <w:tab/>
        <w:t>[106.</w:t>
        <w:tab/>
        <w:t>Plaintiffs Victory Garden Power Partners I LLC, Zond Windsystem Energy Associates III, Zond Windsystem Energy Associates IV, Zond Windsystem Energy Associates V, and Zond Windsystem Energy Associates VII, will suffer additional damages and further irreparable harm if Edison continues to fail and refuse to make payments due under the Victory Garden III Agreement for energy and capacity delivered to Edison.]</w:t>
      </w:r>
    </w:p>
    <w:p>
      <w:pPr>
        <w:pStyle w:val="Normal"/>
        <w:spacing w:lineRule="exact" w:line="480"/>
        <w:jc w:val="center"/>
        <w:rPr>
          <w:b/>
        </w:rPr>
      </w:pPr>
      <w:r>
        <w:rPr>
          <w:b/>
          <w:u w:val="single"/>
        </w:rPr>
        <w:t>NINTH CAUSE OF ACTION</w:t>
      </w:r>
    </w:p>
    <w:p>
      <w:pPr>
        <w:pStyle w:val="Normal"/>
        <w:spacing w:lineRule="exact" w:line="480"/>
        <w:jc w:val="center"/>
        <w:rPr>
          <w:b/>
        </w:rPr>
      </w:pPr>
      <w:r>
        <w:rPr>
          <w:b/>
        </w:rPr>
        <w:t>(For Breach of the Victory Garden IV Agreement)</w:t>
      </w:r>
    </w:p>
    <w:p>
      <w:pPr>
        <w:pStyle w:val="Normal"/>
        <w:spacing w:lineRule="exact" w:line="480"/>
        <w:jc w:val="center"/>
        <w:rPr>
          <w:b/>
        </w:rPr>
      </w:pPr>
      <w:r>
        <w:rPr>
          <w:b/>
        </w:rPr>
        <w:t>(By Plaintiffs EWSI, Zond Windsystem Energy Associates III, Zond Windsystem</w:t>
      </w:r>
    </w:p>
    <w:p>
      <w:pPr>
        <w:pStyle w:val="Normal"/>
        <w:spacing w:lineRule="exact" w:line="480"/>
        <w:jc w:val="center"/>
        <w:rPr>
          <w:b/>
        </w:rPr>
      </w:pPr>
      <w:r>
        <w:rPr>
          <w:b/>
        </w:rPr>
        <w:t>Energy Associates VII, Against Edison)</w:t>
      </w:r>
    </w:p>
    <w:p>
      <w:pPr>
        <w:pStyle w:val="Normal"/>
        <w:spacing w:lineRule="exact" w:line="480"/>
        <w:rPr/>
      </w:pPr>
      <w:r>
        <w:rPr/>
        <w:tab/>
        <w:tab/>
        <w:t>107.</w:t>
        <w:tab/>
        <w:t>Plaintiffs reallege and incorporate by this reference each and every allegation contained in paragraphs 1 through 106 as though fully set forth herein.</w:t>
      </w:r>
    </w:p>
    <w:p>
      <w:pPr>
        <w:pStyle w:val="Normal"/>
        <w:spacing w:lineRule="exact" w:line="480"/>
        <w:rPr/>
      </w:pPr>
      <w:r>
        <w:rPr/>
        <w:tab/>
        <w:tab/>
        <w:t>108.</w:t>
        <w:tab/>
        <w:t>On or about June 22, 1984, Edison entered into the Victory Garden IV Agreement with EWSI.  [Plaintiffs Zond Windsystem Energy Associates III, and Zond Windsystem Energy Associates VII, are successors in interest (by assignment or otherwise) to EWSI's interest in the Victory Garden IV Agreement.]</w:t>
      </w:r>
    </w:p>
    <w:p>
      <w:pPr>
        <w:pStyle w:val="Normal"/>
        <w:spacing w:lineRule="exact" w:line="480"/>
        <w:rPr/>
      </w:pPr>
      <w:r>
        <w:rPr/>
        <w:tab/>
        <w:tab/>
        <w:t>108.</w:t>
        <w:tab/>
        <w:t>Pursuant to the Victory Garden IV Agreement, Plaintiffs EWSI, Zond Windsystem Energy Associates III, and Zond Windsystem Energy Associates VII generated and delivered energy and capacity to Edison.  In return, Edison was and is obligated under the Victory Garden IV Agreement to make monthly "capacity payments" and "energy payments" in accordance with the fixed formulas set forth therein.</w:t>
      </w:r>
    </w:p>
    <w:p>
      <w:pPr>
        <w:pStyle w:val="Normal"/>
        <w:spacing w:lineRule="exact" w:line="480"/>
        <w:rPr/>
      </w:pPr>
      <w:r>
        <w:rPr/>
        <w:tab/>
        <w:tab/>
        <w:t>109.</w:t>
        <w:tab/>
        <w:t>Under the Victory Garden IV Agreement, Edison is required to mail not less than thirty days after the end of each monthly billing period (a) a statement showing the Energy and Contract Capacity delivered to Edison during the monthly period; (b) Edison's computation of the amount due, and (c) Edison's check in payment of the amount due under the PPA for the energy and capacity provided.</w:t>
      </w:r>
    </w:p>
    <w:p>
      <w:pPr>
        <w:pStyle w:val="Normal"/>
        <w:spacing w:lineRule="exact" w:line="480"/>
        <w:rPr/>
      </w:pPr>
      <w:r>
        <w:rPr/>
        <w:tab/>
        <w:tab/>
        <w:t>110.</w:t>
        <w:tab/>
        <w:t>Plaintiffs EWSI, Zond Windsystem Energy Associates III, and Zond Windsystem Energy Associates VII, have performed all terms, conditions and promises required of them under the Victory Garden IV Agreement, except to the extent that such performance has been excused or waived.</w:t>
      </w:r>
    </w:p>
    <w:p>
      <w:pPr>
        <w:pStyle w:val="Normal"/>
        <w:spacing w:lineRule="exact" w:line="480"/>
        <w:rPr/>
      </w:pPr>
      <w:r>
        <w:rPr/>
        <w:tab/>
        <w:tab/>
        <w:t>111.</w:t>
        <w:tab/>
        <w:t>Edison has breached the Victory Garden IV Agreement by failing and refusing to deliver payment of the amount due for the energy and capacity delivered to Edison.  To date, Edison has failed and refused to perform these obligations for the production months of November 2000, December 2000, January 2001, February 2001 and March 2001.</w:t>
      </w:r>
    </w:p>
    <w:p>
      <w:pPr>
        <w:pStyle w:val="Normal"/>
        <w:spacing w:lineRule="exact" w:line="480"/>
        <w:rPr/>
      </w:pPr>
      <w:r>
        <w:rPr/>
        <w:tab/>
        <w:tab/>
        <w:t>112.</w:t>
        <w:tab/>
        <w:t>As a direct and proximate result of Edison's breach of its obligations under the Victory Garden IV Agreement, Plaintiffs EWSI, Zond Windsystem Energy Associates III, and Zond Windsystem Energy Associates VII, have been damaged, and will continue to be damaged in an amount according to proof at trial.  To date, it is estimated that the total damages suffered by these Plaintiffs under the Victory Garden IV Agreement through March 2001 are at least $ ___________.</w:t>
      </w:r>
    </w:p>
    <w:p>
      <w:pPr>
        <w:pStyle w:val="Normal"/>
        <w:spacing w:lineRule="exact" w:line="480"/>
        <w:rPr/>
      </w:pPr>
      <w:r>
        <w:rPr/>
        <w:tab/>
        <w:tab/>
        <w:t>[113.</w:t>
        <w:tab/>
        <w:t>Plaintiffs EWSI, Zond Windsystem Energy Associates III, and Zond Windsystem Energy Associates VII, will suffer additional damages and further irreparable harm if Edison continues to fail and refuse to make payments due under the Victory Garden IV Agreement for energy and capacity delivered to Edison.]</w:t>
      </w:r>
    </w:p>
    <w:p>
      <w:pPr>
        <w:pStyle w:val="Normal"/>
        <w:spacing w:lineRule="exact" w:line="480"/>
        <w:jc w:val="center"/>
        <w:rPr>
          <w:b/>
        </w:rPr>
      </w:pPr>
      <w:r>
        <w:rPr>
          <w:b/>
          <w:u w:val="single"/>
        </w:rPr>
        <w:t>TENTH CAUSE OF ACTION</w:t>
      </w:r>
    </w:p>
    <w:p>
      <w:pPr>
        <w:pStyle w:val="Normal"/>
        <w:spacing w:lineRule="exact" w:line="480"/>
        <w:jc w:val="center"/>
        <w:rPr>
          <w:b/>
        </w:rPr>
      </w:pPr>
      <w:r>
        <w:rPr>
          <w:b/>
        </w:rPr>
        <w:t>(For Breach of the Monolith X Agreement)</w:t>
      </w:r>
    </w:p>
    <w:p>
      <w:pPr>
        <w:pStyle w:val="Normal"/>
        <w:spacing w:lineRule="exact" w:line="480"/>
        <w:jc w:val="center"/>
        <w:rPr>
          <w:b/>
        </w:rPr>
      </w:pPr>
      <w:r>
        <w:rPr>
          <w:b/>
        </w:rPr>
        <w:t>(By Plaintiff ZWHC, LLC Against Edison)</w:t>
      </w:r>
    </w:p>
    <w:p>
      <w:pPr>
        <w:pStyle w:val="Normal"/>
        <w:spacing w:lineRule="exact" w:line="480"/>
        <w:rPr/>
      </w:pPr>
      <w:r>
        <w:rPr/>
        <w:tab/>
        <w:tab/>
        <w:t>114.</w:t>
        <w:tab/>
        <w:t>Plaintiffs reallege and incorporate by this reference each and every allegation contained in paragraphs 1 through 113 as though fully set forth herein.</w:t>
      </w:r>
    </w:p>
    <w:p>
      <w:pPr>
        <w:pStyle w:val="Normal"/>
        <w:spacing w:lineRule="exact" w:line="480"/>
        <w:rPr/>
      </w:pPr>
      <w:r>
        <w:rPr/>
        <w:tab/>
        <w:tab/>
        <w:t>115.</w:t>
        <w:tab/>
        <w:t xml:space="preserve">On or about April 16, 1985, Edison entered into the Monolith X Agreement with EWSI.  Plaintiff ZWHC, LLC is the successor in interest (by assignment or otherwise) to EWSI's interest in the Monolith X Agreement. </w:t>
      </w:r>
    </w:p>
    <w:p>
      <w:pPr>
        <w:pStyle w:val="Normal"/>
        <w:spacing w:lineRule="exact" w:line="480"/>
        <w:rPr/>
      </w:pPr>
      <w:r>
        <w:rPr/>
        <w:tab/>
        <w:tab/>
        <w:t>116.</w:t>
        <w:tab/>
        <w:t>Pursuant to the Monolith X Agreement, Plaintiff ZWHC, LLC has generated and delivered energy and capacity to Edison.  In return, Edison was and is obligated under the Monolith X Agreement to make monthly "capacity payments" and "energy payments" in accordance with the fixed formulas set forth therein.</w:t>
      </w:r>
    </w:p>
    <w:p>
      <w:pPr>
        <w:pStyle w:val="Normal"/>
        <w:spacing w:lineRule="exact" w:line="480"/>
        <w:rPr/>
      </w:pPr>
      <w:r>
        <w:rPr/>
        <w:tab/>
        <w:tab/>
        <w:t>117.</w:t>
        <w:tab/>
        <w:t>Under the Monolith X Agreement, Edison is required to mail not less than thirty days after the end of each monthly billing period (a) a statement showing the Energy and Contract Capacity delivered to Edison during the monthly period; (b) Edison's computation of the amount due, and (c) Edison's check in payment of the amount due for the energy and capacity provided.</w:t>
      </w:r>
    </w:p>
    <w:p>
      <w:pPr>
        <w:pStyle w:val="Normal"/>
        <w:spacing w:lineRule="exact" w:line="480"/>
        <w:rPr/>
      </w:pPr>
      <w:r>
        <w:rPr/>
        <w:tab/>
        <w:tab/>
        <w:t>118.</w:t>
        <w:tab/>
        <w:t>Plaintiff ZWHC, LLC has performed all terms, conditions and promises required of it under the Monolith X Agreement, except to the extent that such performance has been excused or waived.</w:t>
      </w:r>
    </w:p>
    <w:p>
      <w:pPr>
        <w:pStyle w:val="Normal"/>
        <w:spacing w:lineRule="exact" w:line="480"/>
        <w:rPr/>
      </w:pPr>
      <w:r>
        <w:rPr/>
        <w:tab/>
        <w:tab/>
        <w:t>119.</w:t>
        <w:tab/>
        <w:t>Edison has breached the Monolith X Agreement by failing and refusing to deliver payment of the amount due for the energy and capacity delivered to Edison.  To date, Edison has failed and refused to perform these obligations for the production months of November 2000, December 2000, January 2001, February 2001 and March 2001.</w:t>
      </w:r>
    </w:p>
    <w:p>
      <w:pPr>
        <w:pStyle w:val="Normal"/>
        <w:spacing w:lineRule="exact" w:line="480"/>
        <w:rPr/>
      </w:pPr>
      <w:r>
        <w:rPr/>
        <w:tab/>
        <w:tab/>
        <w:t>120.</w:t>
        <w:tab/>
        <w:t>As a direct and proximate result of Edison's breach of its obligations under the Monolith X Agreement, Plaintiff ZWHC, LLC has been damaged, and will continue to be damaged in an amount according to proof at trial.  To date, it is estimated that the total damages suffered by this Plaintiff under the Monolith X Agreement through March 2001 are at least $ ____________.</w:t>
      </w:r>
    </w:p>
    <w:p>
      <w:pPr>
        <w:pStyle w:val="Normal"/>
        <w:spacing w:lineRule="exact" w:line="480"/>
        <w:rPr/>
      </w:pPr>
      <w:r>
        <w:rPr/>
        <w:tab/>
        <w:tab/>
        <w:t>[121.</w:t>
        <w:tab/>
        <w:t>Plaintiff ZWHC, LLC will suffer additional damages and further irreparable harm if Edison continues to fail and refuse to make payments due under the Monolith X Agreement for energy and capacity delivered to Edison.]</w:t>
      </w:r>
    </w:p>
    <w:p>
      <w:pPr>
        <w:pStyle w:val="Normal"/>
        <w:spacing w:lineRule="exact" w:line="480"/>
        <w:jc w:val="center"/>
        <w:rPr>
          <w:b/>
        </w:rPr>
      </w:pPr>
      <w:r>
        <w:rPr>
          <w:b/>
          <w:u w:val="single"/>
        </w:rPr>
        <w:t>ELEVENTH CAUSE OF ACTION</w:t>
      </w:r>
    </w:p>
    <w:p>
      <w:pPr>
        <w:pStyle w:val="Normal"/>
        <w:spacing w:lineRule="exact" w:line="480"/>
        <w:jc w:val="center"/>
        <w:rPr>
          <w:b/>
        </w:rPr>
      </w:pPr>
      <w:r>
        <w:rPr>
          <w:b/>
        </w:rPr>
        <w:t>(For Breach of the Monolith XI Agreement)</w:t>
      </w:r>
    </w:p>
    <w:p>
      <w:pPr>
        <w:pStyle w:val="Normal"/>
        <w:spacing w:lineRule="exact" w:line="480"/>
        <w:jc w:val="center"/>
        <w:rPr>
          <w:b/>
        </w:rPr>
      </w:pPr>
      <w:r>
        <w:rPr>
          <w:b/>
        </w:rPr>
        <w:t>(By Plaintiff ZWHC, LLC Against Edison)</w:t>
      </w:r>
    </w:p>
    <w:p>
      <w:pPr>
        <w:pStyle w:val="Normal"/>
        <w:spacing w:lineRule="exact" w:line="480"/>
        <w:rPr/>
      </w:pPr>
      <w:r>
        <w:rPr/>
        <w:tab/>
        <w:tab/>
        <w:t>122.</w:t>
        <w:tab/>
        <w:t>Plaintiffs reallege and incorporate by this reference each and every allegation contained in paragraphs 1 through 121 as though fully set forth herein.</w:t>
      </w:r>
    </w:p>
    <w:p>
      <w:pPr>
        <w:pStyle w:val="Normal"/>
        <w:spacing w:lineRule="exact" w:line="480"/>
        <w:rPr/>
      </w:pPr>
      <w:r>
        <w:rPr/>
        <w:tab/>
        <w:tab/>
        <w:t>123.</w:t>
        <w:tab/>
        <w:t xml:space="preserve">On or about April 16, 1985, Edison entered into the Monolith XI Agreement with EWSI.  Plaintiff ZWHC, LLC is the successor in interest (by assignment or otherwise) to EWSI as Seller in the Monolith XI Agreement. </w:t>
      </w:r>
    </w:p>
    <w:p>
      <w:pPr>
        <w:pStyle w:val="Normal"/>
        <w:spacing w:lineRule="exact" w:line="480"/>
        <w:rPr/>
      </w:pPr>
      <w:r>
        <w:rPr/>
        <w:tab/>
        <w:tab/>
        <w:t>124.</w:t>
        <w:tab/>
        <w:t>Pursuant to the Monolith XI Agreement, Plaintiff ZWHC, LLC has generated and delivered energy and capacity to Edison.  In return, Edison was and is obligated under the Monolith XI Agreement to make monthly "capacity payments" and "energy payments" in accordance with the fixed formulas set forth therein.</w:t>
      </w:r>
    </w:p>
    <w:p>
      <w:pPr>
        <w:pStyle w:val="Normal"/>
        <w:spacing w:lineRule="exact" w:line="480"/>
        <w:rPr/>
      </w:pPr>
      <w:r>
        <w:rPr/>
        <w:tab/>
        <w:tab/>
        <w:t>125.</w:t>
        <w:tab/>
        <w:t>Under the Monolith XI Agreement, Edison is required to mail not less than thirty days after the end of each monthly billing period (a) a statement showing the Energy and Contract Capacity delivered to Edison during the monthly period; (b) Edison's computation of the amount due, and (c) Edison's check in payment of the amount due for the energy and capacity provided.</w:t>
      </w:r>
    </w:p>
    <w:p>
      <w:pPr>
        <w:pStyle w:val="Normal"/>
        <w:spacing w:lineRule="exact" w:line="480"/>
        <w:rPr/>
      </w:pPr>
      <w:r>
        <w:rPr/>
        <w:tab/>
        <w:tab/>
        <w:t>126.</w:t>
        <w:tab/>
        <w:t>Plaintiff ZWHC, LLC has performed all terms, conditions and promises required of it under the Monolith XI Agreement, except to the extent that such performance has been excused or waived.</w:t>
      </w:r>
    </w:p>
    <w:p>
      <w:pPr>
        <w:pStyle w:val="Normal"/>
        <w:spacing w:lineRule="exact" w:line="480"/>
        <w:rPr/>
      </w:pPr>
      <w:r>
        <w:rPr/>
        <w:tab/>
        <w:tab/>
        <w:t>127.</w:t>
        <w:tab/>
        <w:t xml:space="preserve">Edison has breached the Monolith XI Agreement by failing and refusing to deliver payment of the amount due for the energy and capacity delivered to Edison.  To date, Edison has failed and refused to perform these obligations for the production months of November 2000, December 2000, January 2001, February 2001 and March 2001. </w:t>
      </w:r>
    </w:p>
    <w:p>
      <w:pPr>
        <w:pStyle w:val="Normal"/>
        <w:spacing w:lineRule="exact" w:line="480"/>
        <w:rPr/>
      </w:pPr>
      <w:r>
        <w:rPr/>
        <w:tab/>
        <w:tab/>
        <w:t>128.</w:t>
        <w:tab/>
        <w:t>As a direct and proximate result of Edison's breach of its obligations under the Monolith XI Agreement, Plaintiff ZWHC, LLC has been damaged, and will continue to be damaged in an amount according to proof at trial.  To date, it is estimated that the total damages suffered by this Plaintiff under the Monolith XI Agreement through March 2001 are at least $ ______________.</w:t>
      </w:r>
    </w:p>
    <w:p>
      <w:pPr>
        <w:pStyle w:val="Normal"/>
        <w:spacing w:lineRule="exact" w:line="480"/>
        <w:rPr/>
      </w:pPr>
      <w:r>
        <w:rPr/>
        <w:tab/>
        <w:tab/>
        <w:t>[129.</w:t>
        <w:tab/>
        <w:t>Plaintiff ZWHC, LLC will suffer additional damages and further irreparable harm if Edison continues to fail and refuse to make payments due under the Monolith XI Agreement for energy and capacity delivered to Edison.]</w:t>
      </w:r>
    </w:p>
    <w:p>
      <w:pPr>
        <w:pStyle w:val="Normal"/>
        <w:spacing w:lineRule="exact" w:line="480"/>
        <w:jc w:val="center"/>
        <w:rPr>
          <w:b/>
        </w:rPr>
      </w:pPr>
      <w:r>
        <w:rPr>
          <w:b/>
          <w:u w:val="single"/>
        </w:rPr>
        <w:t>TWELFTH CAUSE OF ACTION</w:t>
      </w:r>
    </w:p>
    <w:p>
      <w:pPr>
        <w:pStyle w:val="CenteredBoldDoublePleading"/>
        <w:spacing w:before="0" w:after="0"/>
        <w:rPr/>
      </w:pPr>
      <w:r>
        <w:rPr/>
        <w:t>(For Breach of the Monolith XII Agreement)</w:t>
      </w:r>
    </w:p>
    <w:p>
      <w:pPr>
        <w:pStyle w:val="Normal"/>
        <w:spacing w:lineRule="exact" w:line="480"/>
        <w:jc w:val="center"/>
        <w:rPr>
          <w:b/>
        </w:rPr>
      </w:pPr>
      <w:r>
        <w:rPr>
          <w:b/>
        </w:rPr>
        <w:t>(By Plaintiff ZWHC, LLC Against Edison)</w:t>
      </w:r>
    </w:p>
    <w:p>
      <w:pPr>
        <w:pStyle w:val="Normal"/>
        <w:spacing w:lineRule="exact" w:line="480"/>
        <w:rPr/>
      </w:pPr>
      <w:r>
        <w:rPr/>
        <w:tab/>
        <w:tab/>
        <w:t>130.</w:t>
        <w:tab/>
        <w:t>Plaintiffs reallege and incorporate by this reference each and every allegation contained in paragraphs 1 through 129 as though fully set forth herein.</w:t>
      </w:r>
    </w:p>
    <w:p>
      <w:pPr>
        <w:pStyle w:val="Normal"/>
        <w:spacing w:lineRule="exact" w:line="480"/>
        <w:rPr/>
      </w:pPr>
      <w:r>
        <w:rPr/>
        <w:tab/>
        <w:tab/>
        <w:t>131.</w:t>
        <w:tab/>
        <w:t>On or about April 16, 1985, Edison entered into the Monolith XII Agreement with EWSI.  Plaintiff ZWHC, LLC is the successor in interest (by assignment or otherwise) to a portion of EWSI's interests under the Monolith XII Agreement.</w:t>
      </w:r>
    </w:p>
    <w:p>
      <w:pPr>
        <w:pStyle w:val="Normal"/>
        <w:spacing w:lineRule="exact" w:line="480"/>
        <w:rPr/>
      </w:pPr>
      <w:r>
        <w:rPr/>
        <w:tab/>
        <w:tab/>
        <w:t>132.</w:t>
        <w:tab/>
        <w:t>Pursuant to the Monolith XII Agreement, Plaintiff ZWHC, LLC has generated and delivered energy and capacity to Edison.  In return, Edison was and is obligated under the Monolith XII Agreement to make monthly "capacity payments" and "energy payments" in accordance with the fixed formulas set forth therein.</w:t>
      </w:r>
    </w:p>
    <w:p>
      <w:pPr>
        <w:pStyle w:val="Normal"/>
        <w:spacing w:lineRule="exact" w:line="480"/>
        <w:rPr/>
      </w:pPr>
      <w:r>
        <w:rPr/>
        <w:tab/>
        <w:tab/>
        <w:t>133.</w:t>
        <w:tab/>
        <w:t>Under the Monolith XII Agreement, Edison is required to mail not less than thirty days after the end of each monthly billing period (a) a statement showing the Energy and Contract Capacity delivered to Edison during the monthly period; (b) Edison's computation of the amount due, and (c) Edison's check in payment of the amount due for the energy and capacity provided.</w:t>
      </w:r>
    </w:p>
    <w:p>
      <w:pPr>
        <w:pStyle w:val="Normal"/>
        <w:spacing w:lineRule="exact" w:line="480"/>
        <w:rPr/>
      </w:pPr>
      <w:r>
        <w:rPr/>
        <w:tab/>
        <w:tab/>
        <w:t>134.</w:t>
        <w:tab/>
        <w:t>Plaintiff ZWHC, LLC has performed all terms, conditions and promises required of it under the Monolith XII Agreement, except to the extent that such performance has been excused or waived.</w:t>
      </w:r>
    </w:p>
    <w:p>
      <w:pPr>
        <w:pStyle w:val="Normal"/>
        <w:spacing w:lineRule="exact" w:line="480"/>
        <w:rPr/>
      </w:pPr>
      <w:r>
        <w:rPr/>
        <w:tab/>
        <w:tab/>
        <w:t>135.</w:t>
        <w:tab/>
        <w:t>Edison has breached the Monolith XII Agreement by failing and refusing to deliver payment of the amount due for the energy and capacity delivered to Edison.  To date, Edison has failed and refused to perform these obligations for the production months of November 2000, December 2000, January 2001, February 2001 and March 2001.</w:t>
      </w:r>
    </w:p>
    <w:p>
      <w:pPr>
        <w:pStyle w:val="Normal"/>
        <w:spacing w:lineRule="exact" w:line="480"/>
        <w:rPr/>
      </w:pPr>
      <w:r>
        <w:rPr/>
        <w:tab/>
        <w:tab/>
        <w:t>136.</w:t>
        <w:tab/>
        <w:t>As a direct and proximate result of Edison's breach of its obligations under the Monolith XII Agreement, Plaintiff ZWHC, LLC has been damaged, and will continue to be damaged in an amount according to proof at trial.  To date, it is estimated that the total damages suffered by this Plaintiff under the Monolith XII Agreement through March 2001 are at least $ _______________.</w:t>
      </w:r>
    </w:p>
    <w:p>
      <w:pPr>
        <w:pStyle w:val="Normal"/>
        <w:spacing w:lineRule="exact" w:line="480"/>
        <w:rPr/>
      </w:pPr>
      <w:r>
        <w:rPr/>
        <w:tab/>
        <w:tab/>
        <w:t>[137.</w:t>
        <w:tab/>
        <w:t>Plaintiff ZWHC, LLC will suffer additional damages and further irreparable harm if Edison continues to fail and refuse to make payments due under the Monolith XII Agreement for energy and capacity delivered to Edison.]</w:t>
      </w:r>
    </w:p>
    <w:p>
      <w:pPr>
        <w:pStyle w:val="HeadingTitle"/>
        <w:spacing w:lineRule="exact" w:line="480" w:before="0" w:after="0"/>
        <w:rPr/>
      </w:pPr>
      <w:r>
        <w:rPr/>
        <w:t>THIRTEENTH CAUSE OF ACTION</w:t>
      </w:r>
    </w:p>
    <w:p>
      <w:pPr>
        <w:pStyle w:val="Normal"/>
        <w:spacing w:lineRule="exact" w:line="480"/>
        <w:jc w:val="center"/>
        <w:rPr>
          <w:b/>
        </w:rPr>
      </w:pPr>
      <w:r>
        <w:rPr>
          <w:b/>
        </w:rPr>
        <w:t>(For Breach of the Monolith XIII Agreement)</w:t>
      </w:r>
    </w:p>
    <w:p>
      <w:pPr>
        <w:pStyle w:val="Normal"/>
        <w:spacing w:lineRule="exact" w:line="480"/>
        <w:jc w:val="center"/>
        <w:rPr>
          <w:b/>
        </w:rPr>
      </w:pPr>
      <w:r>
        <w:rPr>
          <w:b/>
        </w:rPr>
        <w:t>(By Plaintiff ZWHC, LLC Against Edison)</w:t>
      </w:r>
    </w:p>
    <w:p>
      <w:pPr>
        <w:pStyle w:val="Normal"/>
        <w:spacing w:lineRule="exact" w:line="480"/>
        <w:rPr/>
      </w:pPr>
      <w:r>
        <w:rPr/>
        <w:tab/>
        <w:tab/>
        <w:t>138.</w:t>
        <w:tab/>
        <w:t>Plaintiffs reallege and incorporate by this reference each and every allegation contained in paragraphs 1 through 137 as though fully set forth herein.</w:t>
      </w:r>
    </w:p>
    <w:p>
      <w:pPr>
        <w:pStyle w:val="Normal"/>
        <w:spacing w:lineRule="exact" w:line="480"/>
        <w:rPr/>
      </w:pPr>
      <w:r>
        <w:rPr/>
        <w:tab/>
        <w:tab/>
        <w:t>139.</w:t>
        <w:tab/>
        <w:t>On or about April 16, 1985, Edison entered into the Monolith XIII Agreement with EWSI.  Plaintiff ZWHC, LLC is the successor in interest (by assignment or otherwise) to a portion of EWSI's interest in the Monolith XIII Agreement.</w:t>
      </w:r>
    </w:p>
    <w:p>
      <w:pPr>
        <w:pStyle w:val="Normal"/>
        <w:spacing w:lineRule="exact" w:line="480"/>
        <w:rPr/>
      </w:pPr>
      <w:r>
        <w:rPr/>
        <w:tab/>
        <w:tab/>
        <w:t>140.</w:t>
        <w:tab/>
        <w:t>Pursuant to the Monolith XIII Agreement, Plaintiff ZWHC, LLC has generated and delivered energy and capacity to Edison.  In return, Edison was and is obligated under the Monolith XIII Agreement to make monthly "capacity payments" and "energy payments" in accordance with the fixed formulas set forth therein.</w:t>
      </w:r>
    </w:p>
    <w:p>
      <w:pPr>
        <w:pStyle w:val="Normal"/>
        <w:spacing w:lineRule="exact" w:line="480"/>
        <w:rPr/>
      </w:pPr>
      <w:r>
        <w:rPr/>
        <w:tab/>
        <w:tab/>
        <w:t>141.</w:t>
        <w:tab/>
        <w:t>Under the Monolith XIII Agreement, Edison is required to mail not less than thirty days after the end of each monthly billing period (a) a statement showing the Energy and Contract Capacity delivered to Edison during the monthly period; (b) Edison's computation of the amount due, and (c) Edison's check in payment of the amount due for the energy and capacity provided.</w:t>
      </w:r>
    </w:p>
    <w:p>
      <w:pPr>
        <w:pStyle w:val="Normal"/>
        <w:spacing w:lineRule="exact" w:line="480"/>
        <w:rPr/>
      </w:pPr>
      <w:r>
        <w:rPr/>
        <w:tab/>
        <w:tab/>
        <w:t>142.</w:t>
        <w:tab/>
        <w:t>Plaintiff ZWHC, LLC has performed all terms, conditions and promises required of it under the Monolith XIII Agreement, except to the extent that such performance has been excused or waived.</w:t>
      </w:r>
    </w:p>
    <w:p>
      <w:pPr>
        <w:pStyle w:val="Normal"/>
        <w:spacing w:lineRule="exact" w:line="480"/>
        <w:rPr/>
      </w:pPr>
      <w:r>
        <w:rPr/>
        <w:tab/>
        <w:tab/>
        <w:t>143.</w:t>
        <w:tab/>
        <w:t>Edison has breached the Monolith XIII Agreement by failing and refusing to deliver to this Plaintiff payment of the amount due for the energy and capacity delivered to Edison.  To date, Edison has failed and refused to perform these obligations for the production months of November 2000, December 2000, January 2001, February 2001 and March 2001.</w:t>
        <w:tab/>
        <w:tab/>
        <w:t>144.</w:t>
        <w:tab/>
        <w:t>As a direct and proximate result of Edison's breach of its obligations under the Monolith XIII Agreement, Plaintiff ZWHC, LLC has been damaged, and will continue to be damaged in an amount according to proof at trial.  To date, it is estimated that the total damages suffered by this Plaintiff under the Monolith XIII Agreement through March 2001 are at least $ ____________.</w:t>
      </w:r>
    </w:p>
    <w:p>
      <w:pPr>
        <w:pStyle w:val="Normal"/>
        <w:spacing w:lineRule="exact" w:line="480"/>
        <w:rPr/>
      </w:pPr>
      <w:r>
        <w:rPr/>
        <w:tab/>
        <w:tab/>
        <w:t>[145.</w:t>
        <w:tab/>
        <w:t>Plaintiff ZWHC, LLC will suffer additional damages and further irreparable harm if Edison continues to fail and refuse to make payments due under the Monolith XIII Agreement for energy and capacity delivered to Edison.]</w:t>
      </w:r>
    </w:p>
    <w:p>
      <w:pPr>
        <w:pStyle w:val="Normal"/>
        <w:spacing w:lineRule="exact" w:line="480"/>
        <w:jc w:val="center"/>
        <w:rPr>
          <w:b/>
        </w:rPr>
      </w:pPr>
      <w:r>
        <w:rPr>
          <w:b/>
          <w:u w:val="single"/>
        </w:rPr>
        <w:t>FOURTEENTH CAUSE OF ACTION</w:t>
      </w:r>
    </w:p>
    <w:p>
      <w:pPr>
        <w:pStyle w:val="Normal"/>
        <w:spacing w:lineRule="exact" w:line="480"/>
        <w:jc w:val="center"/>
        <w:rPr>
          <w:b/>
        </w:rPr>
      </w:pPr>
      <w:r>
        <w:rPr>
          <w:b/>
        </w:rPr>
        <w:t>(For Breach of the Painted Hills Agreement)</w:t>
      </w:r>
    </w:p>
    <w:p>
      <w:pPr>
        <w:pStyle w:val="Normal"/>
        <w:spacing w:lineRule="exact" w:line="480"/>
        <w:jc w:val="center"/>
        <w:rPr>
          <w:b/>
        </w:rPr>
      </w:pPr>
      <w:r>
        <w:rPr>
          <w:b/>
        </w:rPr>
        <w:t>(By Plaintiffs Zond Windsystem Energy Associates IX, Zond Windsystem Energy Associates X, and Zond Windsystem Energy Associates XI Against Edison)</w:t>
      </w:r>
    </w:p>
    <w:p>
      <w:pPr>
        <w:pStyle w:val="Normal"/>
        <w:spacing w:lineRule="exact" w:line="480"/>
        <w:rPr/>
      </w:pPr>
      <w:r>
        <w:rPr/>
        <w:tab/>
        <w:tab/>
        <w:t>146.</w:t>
        <w:tab/>
        <w:t>Plaintiffs reallege and incorporate by this reference each and every allegation contained in paragraphs 1 through 145 as though fully set forth herein.</w:t>
      </w:r>
    </w:p>
    <w:p>
      <w:pPr>
        <w:pStyle w:val="Normal"/>
        <w:spacing w:lineRule="exact" w:line="480"/>
        <w:rPr/>
      </w:pPr>
      <w:r>
        <w:rPr/>
        <w:tab/>
        <w:tab/>
        <w:t>147.</w:t>
        <w:tab/>
        <w:t>On or about April 16, 1985, Edison entered into the Painted Hills Agreement with EWSI.  EWSI subsequently assigned its interest in the Painted Hills Agreement to Painted Hills Wind Developers as of April 16, 1985.  [Plaintiffs Zond Windsystem Energy Associates IX, Zond Windsystem Energy Associates X, and Zond Windsystem Energy Associates XI are the successors in interest (by assignment or otherwise) to Painted Hills Wind Developers' interest in the Painted Hills Agreement.]</w:t>
      </w:r>
    </w:p>
    <w:p>
      <w:pPr>
        <w:pStyle w:val="Normal"/>
        <w:spacing w:lineRule="exact" w:line="480"/>
        <w:rPr/>
      </w:pPr>
      <w:r>
        <w:rPr/>
        <w:tab/>
        <w:tab/>
        <w:t>148.</w:t>
        <w:tab/>
        <w:t>Pursuant to the Painted Hills Agreement, Plaintiffs Zond Windsystem Energy Associates IX, Zond Windsystem Energy Associates X, and Zond Windsystem Energy Associates XI generated and delivered energy and capacity to Edison.  In return, Edison was and is obligated under the Painted Hills Agreement to make monthly "capacity payments" and "energy payments" in accordance with the fixed formulas set forth therein.</w:t>
      </w:r>
    </w:p>
    <w:p>
      <w:pPr>
        <w:pStyle w:val="Normal"/>
        <w:spacing w:lineRule="exact" w:line="480"/>
        <w:rPr/>
      </w:pPr>
      <w:r>
        <w:rPr/>
        <w:tab/>
        <w:tab/>
        <w:t>149.</w:t>
        <w:tab/>
        <w:t>Under the Painted Hills Agreement, Edison is required to mail not less than thirty days after the end of each monthly billing period (a) a statement showing the Energy and Contract Capacity delivered to Edison during the monthly period; (b) Edison's computation of the amount due, and (c) Edison's check in payment of the amount due for the energy and capacity provided.</w:t>
      </w:r>
    </w:p>
    <w:p>
      <w:pPr>
        <w:pStyle w:val="Normal"/>
        <w:spacing w:lineRule="exact" w:line="480"/>
        <w:rPr/>
      </w:pPr>
      <w:r>
        <w:rPr/>
        <w:tab/>
        <w:tab/>
        <w:t>150.</w:t>
        <w:tab/>
        <w:t>Plaintiffs Zond Windsystem Energy Associates IX, Zond Windsystem Energy Associates X, and Zond Windsystem Energy Associates XI, have performed all terms, conditions and promises required of them under the Painted Hills Agreement, except to the extent that such performance has been excused or waived.</w:t>
      </w:r>
    </w:p>
    <w:p>
      <w:pPr>
        <w:pStyle w:val="Normal"/>
        <w:spacing w:lineRule="exact" w:line="480"/>
        <w:rPr/>
      </w:pPr>
      <w:r>
        <w:rPr/>
        <w:tab/>
        <w:tab/>
        <w:t>151.</w:t>
        <w:tab/>
        <w:t>Edison has breached the Painted Hills Agreement by failing and refusing to deliver payment of the amount due for the energy and capacity delivered to Edison.  To date, Edison has failed and refused to perform these obligations for the production months of November 2000, December 2000, January 2001, February 2001 and March 2001.</w:t>
      </w:r>
    </w:p>
    <w:p>
      <w:pPr>
        <w:pStyle w:val="Normal"/>
        <w:spacing w:lineRule="exact" w:line="480"/>
        <w:rPr/>
      </w:pPr>
      <w:r>
        <w:rPr/>
        <w:tab/>
        <w:tab/>
        <w:t>152.</w:t>
        <w:tab/>
        <w:t>As a direct and proximate result of Edison's breach of its obligations under the Painted Hills Agreement, Plaintiffs Zond Windsystem Energy Associates IX, Zond Windsystem Energy Associates X, and Zond Windsystem Energy Associates XI, have been damaged, and will continue to be damaged in an amount according to proof at trial.  To date, it is estimated that the total damages suffered by these Plaintiffs under the Painted Hills Agreement through March 2001 are at least $ ______________.</w:t>
      </w:r>
    </w:p>
    <w:p>
      <w:pPr>
        <w:pStyle w:val="Normal"/>
        <w:spacing w:lineRule="exact" w:line="480"/>
        <w:rPr/>
      </w:pPr>
      <w:r>
        <w:rPr/>
        <w:tab/>
        <w:tab/>
        <w:t>[153.</w:t>
        <w:tab/>
        <w:t>Plaintiffs Zond Windsystem Energy Associates IX, Zond Windsystem Energy Associates X, and Zond Windsystem Energy Associates XI, will suffer additional damages and further irreparable harm if Edison continues to fail and refuse to make payments due under the Painted Hills Agreement for energy and capacity delivered to Edison.]</w:t>
      </w:r>
    </w:p>
    <w:p>
      <w:pPr>
        <w:pStyle w:val="Normal"/>
        <w:spacing w:lineRule="exact" w:line="480"/>
        <w:jc w:val="center"/>
        <w:rPr>
          <w:b/>
        </w:rPr>
      </w:pPr>
      <w:r>
        <w:rPr>
          <w:b/>
          <w:u w:val="single"/>
        </w:rPr>
        <w:t>FIFTEENTH CAUSE OF ACTION</w:t>
      </w:r>
    </w:p>
    <w:p>
      <w:pPr>
        <w:pStyle w:val="Normal"/>
        <w:spacing w:lineRule="exact" w:line="480"/>
        <w:jc w:val="center"/>
        <w:rPr>
          <w:b/>
        </w:rPr>
      </w:pPr>
      <w:r>
        <w:rPr>
          <w:b/>
        </w:rPr>
        <w:t>(For Breach of the Monolith I Agreement)</w:t>
      </w:r>
    </w:p>
    <w:p>
      <w:pPr>
        <w:pStyle w:val="Normal"/>
        <w:spacing w:lineRule="exact" w:line="480"/>
        <w:jc w:val="center"/>
        <w:rPr>
          <w:b/>
        </w:rPr>
      </w:pPr>
      <w:r>
        <w:rPr>
          <w:b/>
        </w:rPr>
        <w:t>(By Plaintiffs Zond Windsystem Partners Ltd., Series 85-A, Zond</w:t>
      </w:r>
    </w:p>
    <w:p>
      <w:pPr>
        <w:pStyle w:val="Normal"/>
        <w:spacing w:lineRule="exact" w:line="480"/>
        <w:jc w:val="center"/>
        <w:rPr>
          <w:b/>
        </w:rPr>
      </w:pPr>
      <w:r>
        <w:rPr>
          <w:b/>
        </w:rPr>
        <w:t>Windsystem Partners Ltd., Series 85-B, and ZWHC, LLC Against Edison)</w:t>
      </w:r>
    </w:p>
    <w:p>
      <w:pPr>
        <w:pStyle w:val="Normal"/>
        <w:spacing w:lineRule="exact" w:line="480"/>
        <w:rPr/>
      </w:pPr>
      <w:r>
        <w:rPr/>
        <w:tab/>
        <w:tab/>
        <w:t>154.</w:t>
        <w:tab/>
        <w:t>Plaintiffs reallege and incorporate by this reference each and every allegation contained in paragraphs 1 through 153 as though fully set forth herein.</w:t>
      </w:r>
    </w:p>
    <w:p>
      <w:pPr>
        <w:pStyle w:val="Normal"/>
        <w:spacing w:lineRule="exact" w:line="480"/>
        <w:rPr/>
      </w:pPr>
      <w:r>
        <w:rPr/>
        <w:tab/>
        <w:tab/>
        <w:t>155.</w:t>
        <w:tab/>
        <w:t>On or about June 22, 1984, Edison entered into the Monolith I Agreement with EWSI.  Plaintiffs Zond Windsystem Partners Ltd., Series 85-A, Zond Windsystem Partners Ltd., Series 85-B, and ZWHC, LLC are the successors in interest (by assignment or otherwise) to EWSI's interest in the Monolith I Agreement.</w:t>
      </w:r>
    </w:p>
    <w:p>
      <w:pPr>
        <w:pStyle w:val="Normal"/>
        <w:spacing w:lineRule="exact" w:line="480"/>
        <w:rPr/>
      </w:pPr>
      <w:r>
        <w:rPr/>
        <w:tab/>
        <w:tab/>
        <w:t>156.</w:t>
        <w:tab/>
        <w:t>Pursuant to the Monolith I Agreement, Plaintiffs Zond Windsystem Partners Ltd., Series 85-A, Zond Windsystem Partners Ltd., Series 85-B, and ZWHC, LLC  generated and delivered energy and capacity to Edison.  In return, Edison was and is obligated under the Monolith I Agreement to make monthly "capacity payments" and "energy payments" in accordance with the fixed formulas set forth therein.</w:t>
      </w:r>
    </w:p>
    <w:p>
      <w:pPr>
        <w:pStyle w:val="Normal"/>
        <w:spacing w:lineRule="exact" w:line="480"/>
        <w:rPr/>
      </w:pPr>
      <w:r>
        <w:rPr/>
        <w:tab/>
        <w:tab/>
        <w:t>157.</w:t>
        <w:tab/>
        <w:t>Under the Monolith I Agreement, Edison is required to mail not less than thirty days after the end of each monthly billing period (a) a statement showing the Energy and Contract Capacity delivered to Edison during the monthly period; (b) Edison's computation of the amount due, and (c) Edison's check in payment of the amount due for the energy and capacity provided.</w:t>
      </w:r>
    </w:p>
    <w:p>
      <w:pPr>
        <w:pStyle w:val="Normal"/>
        <w:spacing w:lineRule="exact" w:line="480"/>
        <w:rPr/>
      </w:pPr>
      <w:r>
        <w:rPr/>
        <w:tab/>
        <w:tab/>
        <w:t>158.</w:t>
        <w:tab/>
        <w:t>Plaintiffs Zond Windsystem Partners Ltd., Series 85-A, Zond Windsystem Partners Ltd., Series 85-B, and ZWHC, LLC have performed all terms, conditions and promises required of them under the Monolith I Agreement, except to the extent that such performance has been excused or waived.</w:t>
      </w:r>
    </w:p>
    <w:p>
      <w:pPr>
        <w:pStyle w:val="Normal"/>
        <w:spacing w:lineRule="exact" w:line="480"/>
        <w:rPr/>
      </w:pPr>
      <w:r>
        <w:rPr/>
        <w:tab/>
        <w:tab/>
        <w:t>159.</w:t>
        <w:tab/>
        <w:t>Edison has breached the Monolith I Agreement by failing and refusing to deliver payment of the amount due for the energy and capacity delivered to Edison.  To date, Edison has failed and refused to perform these obligations for the production months of November 2000, December 2000, January 2001, February 2001 and March 2001.</w:t>
      </w:r>
    </w:p>
    <w:p>
      <w:pPr>
        <w:pStyle w:val="Normal"/>
        <w:spacing w:lineRule="exact" w:line="480"/>
        <w:rPr/>
      </w:pPr>
      <w:r>
        <w:rPr/>
        <w:tab/>
        <w:tab/>
        <w:t>160.</w:t>
        <w:tab/>
        <w:t>As a direct and proximate result of Edison's breach of its obligations under the Monolith I Agreement, Plaintiffs Zond Windsystem Partners Ltd., Series 85-A, Zond Windsystem Partners Ltd., Series 85-B, and ZWHC, LLC have been damaged, and will continue to be damaged in an amount according to proof at trial.  To date, it is estimated that the total damages suffered by these Plaintiffs under the Monolith I Agreement through March 2001 are at least $ _______________.</w:t>
      </w:r>
    </w:p>
    <w:p>
      <w:pPr>
        <w:pStyle w:val="Normal"/>
        <w:spacing w:lineRule="exact" w:line="480"/>
        <w:rPr/>
      </w:pPr>
      <w:r>
        <w:rPr/>
        <w:tab/>
        <w:tab/>
        <w:t>[161.</w:t>
        <w:tab/>
        <w:t>Plaintiffs Zond Windsystem Partners Ltd., Series 85-A, Zond Windsystem Partners Ltd., Series 85-B, and ZWHC, LLC will suffer additional damages and further irreparable harm if Edison continues to fail and refuse to make payments due under the Monolith I Agreement for energy and capacity delivered to Edison.]</w:t>
      </w:r>
    </w:p>
    <w:p>
      <w:pPr>
        <w:pStyle w:val="Normal"/>
        <w:spacing w:lineRule="exact" w:line="480"/>
        <w:jc w:val="center"/>
        <w:rPr>
          <w:b/>
        </w:rPr>
      </w:pPr>
      <w:r>
        <w:rPr>
          <w:b/>
          <w:u w:val="single"/>
        </w:rPr>
        <w:t>SIXTEENTH CAUSE OF ACTION</w:t>
      </w:r>
    </w:p>
    <w:p>
      <w:pPr>
        <w:pStyle w:val="Normal"/>
        <w:spacing w:lineRule="exact" w:line="480"/>
        <w:jc w:val="center"/>
        <w:rPr>
          <w:b/>
        </w:rPr>
      </w:pPr>
      <w:r>
        <w:rPr>
          <w:b/>
        </w:rPr>
        <w:t>(For Breach of the Monolith II Agreement)</w:t>
      </w:r>
    </w:p>
    <w:p>
      <w:pPr>
        <w:pStyle w:val="Normal"/>
        <w:spacing w:lineRule="exact" w:line="480"/>
        <w:jc w:val="center"/>
        <w:rPr>
          <w:b/>
        </w:rPr>
      </w:pPr>
      <w:r>
        <w:rPr>
          <w:b/>
        </w:rPr>
        <w:t>(By Plaintiffs Zond Windsystem Partners Ltd., Series 85-A, and Zond</w:t>
      </w:r>
    </w:p>
    <w:p>
      <w:pPr>
        <w:pStyle w:val="Normal"/>
        <w:spacing w:lineRule="exact" w:line="480"/>
        <w:jc w:val="center"/>
        <w:rPr>
          <w:b/>
        </w:rPr>
      </w:pPr>
      <w:r>
        <w:rPr>
          <w:b/>
        </w:rPr>
        <w:t>Windsystem Partners Ltd., Series 85-B Against Edison)</w:t>
      </w:r>
    </w:p>
    <w:p>
      <w:pPr>
        <w:pStyle w:val="Normal"/>
        <w:spacing w:lineRule="exact" w:line="480"/>
        <w:rPr/>
      </w:pPr>
      <w:r>
        <w:rPr/>
        <w:tab/>
        <w:tab/>
        <w:t>162.</w:t>
        <w:tab/>
        <w:t>Plaintiffs reallege and incorporate by this reference each and every allegation contained in paragraphs 1 through 161 as though fully set forth herein.</w:t>
      </w:r>
    </w:p>
    <w:p>
      <w:pPr>
        <w:pStyle w:val="Normal"/>
        <w:spacing w:lineRule="exact" w:line="480"/>
        <w:rPr/>
      </w:pPr>
      <w:r>
        <w:rPr/>
        <w:tab/>
        <w:tab/>
        <w:t>163.</w:t>
        <w:tab/>
        <w:t>On or about June 22, 1984, Edison entered into the Monolith II Agreement with EWSI.  Plaintiffs Zond Windsystem Partners Ltd., Series 85-A and Zond Windsystem Partners Ltd., Series 85-B are the successors in interest (by assignment or otherwise) to EWSI's interest in the Monolith II Agreement.</w:t>
      </w:r>
    </w:p>
    <w:p>
      <w:pPr>
        <w:pStyle w:val="Normal"/>
        <w:spacing w:lineRule="exact" w:line="480"/>
        <w:rPr/>
      </w:pPr>
      <w:r>
        <w:rPr/>
        <w:tab/>
        <w:tab/>
        <w:t>164.</w:t>
        <w:tab/>
        <w:t>Pursuant to the Monolith II Agreement, Plaintiffs Zond Windsystem Partners Ltd., Series 85-A and Zond Windsystem Partners Ltd., Series 85-B generated and delivered energy and capacity to Edison.  In return, Edison was and is obligated under the Monolith II Agreement to make monthly "capacity payments" and "energy payments" in accordance with the fixed formulas set forth therein.</w:t>
      </w:r>
    </w:p>
    <w:p>
      <w:pPr>
        <w:pStyle w:val="Normal"/>
        <w:spacing w:lineRule="exact" w:line="480"/>
        <w:rPr/>
      </w:pPr>
      <w:r>
        <w:rPr/>
        <w:tab/>
        <w:tab/>
        <w:t>165.</w:t>
        <w:tab/>
        <w:t>Under the Monolith II Agreement, Edison is required to mail not less than thirty days after the end of each monthly billing period (a) a statement showing the Energy and Contract Capacity delivered to Edison during the monthly period; (b) Edison's computation of the amount due, and (c) Edison's check in payment of the amount due for the energy and capacity provided.</w:t>
      </w:r>
    </w:p>
    <w:p>
      <w:pPr>
        <w:pStyle w:val="Normal"/>
        <w:spacing w:lineRule="exact" w:line="480"/>
        <w:rPr/>
      </w:pPr>
      <w:r>
        <w:rPr/>
        <w:tab/>
        <w:tab/>
        <w:t>166.</w:t>
        <w:tab/>
        <w:t>Plaintiffs Zond Windsystem Partners Ltd., Series 85-A and Zond Windsystem Partners Ltd., Series 85-B have performed all terms, conditions and promises required of them under the Monolith II Agreement, except to the extent that such performance has been excused or waived.</w:t>
      </w:r>
    </w:p>
    <w:p>
      <w:pPr>
        <w:pStyle w:val="Normal"/>
        <w:spacing w:lineRule="exact" w:line="480"/>
        <w:rPr/>
      </w:pPr>
      <w:r>
        <w:rPr/>
        <w:tab/>
        <w:tab/>
        <w:t>167.</w:t>
        <w:tab/>
        <w:t>Edison has breached the Monolith II Agreement by failing and refusing to deliver payment of the amount due for the energy and capacity delivered to Edison.  To date, Edison has failed and refused to perform these obligations for the production months of November 2000, December 2000, January 2001, February 2001 and March 2001.</w:t>
      </w:r>
    </w:p>
    <w:p>
      <w:pPr>
        <w:pStyle w:val="Normal"/>
        <w:spacing w:lineRule="exact" w:line="480"/>
        <w:rPr/>
      </w:pPr>
      <w:r>
        <w:rPr/>
        <w:tab/>
        <w:tab/>
        <w:t>168.</w:t>
        <w:tab/>
        <w:t>As a direct and proximate result of Edison's breach of its obligations under the Monolith II Agreement, Plaintiffs Zond Windsystem Partners Ltd., Series 85-A and Zond Windsystem Partners Ltd., Series 85-B have been damaged, and will continue to be damaged in an amount according to proof at trial.  To date, it is estimated that the total damages suffered by these Plaintiffs under the Monolith II Agreement through March 2001 are at least $ __________.</w:t>
      </w:r>
    </w:p>
    <w:p>
      <w:pPr>
        <w:pStyle w:val="Normal"/>
        <w:spacing w:lineRule="exact" w:line="480"/>
        <w:rPr/>
      </w:pPr>
      <w:r>
        <w:rPr/>
        <w:tab/>
        <w:tab/>
        <w:t>[169.</w:t>
        <w:tab/>
        <w:t>Plaintiffs Zond Windsystem Partners Ltd., Series 85-A and Zond Windsystem Partners Ltd., Series 85-B will suffer additional damages and further irreparable harm if Edison continues to fail and refuse to make payments due under the Monolith II Agreement for energy and capacity delivered to Edison.]</w:t>
      </w:r>
      <w:r>
        <w:br w:type="page"/>
      </w:r>
    </w:p>
    <w:p>
      <w:pPr>
        <w:pStyle w:val="Normal"/>
        <w:spacing w:lineRule="exact" w:line="480"/>
        <w:jc w:val="center"/>
        <w:rPr>
          <w:b/>
        </w:rPr>
      </w:pPr>
      <w:r>
        <w:rPr>
          <w:b/>
          <w:u w:val="single"/>
        </w:rPr>
        <w:t>SEVENTEENTH CAUSE OF ACTION</w:t>
      </w:r>
    </w:p>
    <w:p>
      <w:pPr>
        <w:pStyle w:val="Normal"/>
        <w:spacing w:lineRule="exact" w:line="480"/>
        <w:jc w:val="center"/>
        <w:rPr>
          <w:b/>
        </w:rPr>
      </w:pPr>
      <w:r>
        <w:rPr>
          <w:b/>
        </w:rPr>
        <w:t>(For Breach of the Mesa Agreement)</w:t>
      </w:r>
    </w:p>
    <w:p>
      <w:pPr>
        <w:pStyle w:val="Normal"/>
        <w:spacing w:lineRule="exact" w:line="480"/>
        <w:jc w:val="center"/>
        <w:rPr>
          <w:b/>
        </w:rPr>
      </w:pPr>
      <w:r>
        <w:rPr>
          <w:b/>
        </w:rPr>
        <w:t>(By Plaintiffs Zond-PanAero Windsystem Partners I and Zond-PanAero Windsystem Partners II Against Edison)</w:t>
      </w:r>
    </w:p>
    <w:p>
      <w:pPr>
        <w:pStyle w:val="Normal"/>
        <w:spacing w:lineRule="exact" w:line="480"/>
        <w:rPr/>
      </w:pPr>
      <w:r>
        <w:rPr/>
        <w:tab/>
        <w:tab/>
        <w:t>170.</w:t>
        <w:tab/>
        <w:t>Plaintiffs reallege and incorporate by this reference each and every allegation contained in paragraphs 1 through 169 as though fully set forth herein.</w:t>
      </w:r>
    </w:p>
    <w:p>
      <w:pPr>
        <w:pStyle w:val="Normal"/>
        <w:spacing w:lineRule="exact" w:line="480"/>
        <w:rPr/>
      </w:pPr>
      <w:r>
        <w:rPr/>
        <w:tab/>
        <w:tab/>
        <w:t>171.</w:t>
        <w:tab/>
        <w:t>On or about April 12, 1982, Edison entered into the Mesa Agreement with PanAero Corporation.  PanAero Corporation assigned all of its interest in the Mesa Agreement to Mesa Wind Developers.  Plaintiffs Zond-PanAero Windsystem Partners I and Zond-PanAero Windsystem Partners II are the successors in interest (by assignment or otherwise) to Mesa Wind Developers' interest in the Mesa Agreement.</w:t>
      </w:r>
    </w:p>
    <w:p>
      <w:pPr>
        <w:pStyle w:val="Normal"/>
        <w:spacing w:lineRule="exact" w:line="480"/>
        <w:rPr/>
      </w:pPr>
      <w:r>
        <w:rPr/>
        <w:tab/>
        <w:tab/>
        <w:t>172.</w:t>
        <w:tab/>
        <w:t>Pursuant to the Mesa Agreement, Plaintiffs Zond-PanAero Windsystem Partners I and Zond-PanAero Windsystem Partners II generated and delivered energy to Edison.  In return, Edison was and is obligated under the Mesa Agreement to make monthly "Net Energy" payments in accordance with the fixed formulas for calculating such payment set forth therein.</w:t>
      </w:r>
    </w:p>
    <w:p>
      <w:pPr>
        <w:pStyle w:val="Normal"/>
        <w:spacing w:lineRule="exact" w:line="480"/>
        <w:rPr/>
      </w:pPr>
      <w:r>
        <w:rPr/>
        <w:tab/>
        <w:tab/>
        <w:t>173.</w:t>
        <w:tab/>
        <w:t>Under the Mesa Agreement, Edison is required to take monthly readings on or about the last day of the month, generate a statement based on these readings and forward the statement within ten (10) days after said readings.  If the "Net Energy" reading is a positive amount, Edison is obligated to make a payment within twenty (20) days of mailing the monthly billing statement.  Late payments result in the imposition of an interest charge under the Mesa Agreement.</w:t>
      </w:r>
    </w:p>
    <w:p>
      <w:pPr>
        <w:pStyle w:val="Normal"/>
        <w:spacing w:lineRule="exact" w:line="480"/>
        <w:rPr/>
      </w:pPr>
      <w:r>
        <w:rPr/>
        <w:tab/>
        <w:tab/>
        <w:t>174.</w:t>
        <w:tab/>
        <w:t>Plaintiffs Zond-PanAero Windsystem Partners I and Zond-PanAero Windsystem Partners II have performed all terms, conditions and promises required of them under the Mesa Agreement, except to the extent that such performance has been excused or waived.</w:t>
      </w:r>
    </w:p>
    <w:p>
      <w:pPr>
        <w:pStyle w:val="Normal"/>
        <w:spacing w:lineRule="exact" w:line="480"/>
        <w:rPr/>
      </w:pPr>
      <w:r>
        <w:rPr/>
        <w:tab/>
        <w:tab/>
        <w:t>175.</w:t>
        <w:tab/>
        <w:t>Edison has breached the Mesa Agreement by failing and refusing to deliver payment of the amount due for the "Net Energy" amount produced and delivered to Edison.  To date, Edison has failed and refused to perform these obligations for the production months of November 2000, December 2000, January 2001, February 2001 and March 2001.</w:t>
      </w:r>
    </w:p>
    <w:p>
      <w:pPr>
        <w:pStyle w:val="Normal"/>
        <w:spacing w:lineRule="exact" w:line="480"/>
        <w:rPr/>
      </w:pPr>
      <w:r>
        <w:rPr/>
        <w:tab/>
        <w:tab/>
        <w:t>176.</w:t>
        <w:tab/>
        <w:t>As a direct and proximate result of Edison's breach of its obligations under the Mesa Agreement, Plaintiffs Zond-PanAero Windsystem Partners I and Zond-PanAero Windsystem Partners II have been damaged, and will continue to be damaged in an amount according to proof at trial.  To date, it is estimated that the total damages suffered by these Plaintiffs under the Mesa Agreement through March 2001 are at least $ ___________, plus interest as set forth in the Mesa Agreement.</w:t>
      </w:r>
    </w:p>
    <w:p>
      <w:pPr>
        <w:pStyle w:val="Normal"/>
        <w:spacing w:lineRule="exact" w:line="480"/>
        <w:rPr/>
      </w:pPr>
      <w:r>
        <w:rPr/>
        <w:tab/>
        <w:tab/>
        <w:t>[177.</w:t>
        <w:tab/>
        <w:t>Plaintiffs Zond-PanAero Windsystem Partners I and Zond-PanAero Windsystem Partners II will suffer additional damages and further irreparable harm if Edison continues to fail and refuse to make payments due under the Mesa Agreement for energy and capacity delivered to Edison.]</w:t>
      </w:r>
    </w:p>
    <w:p>
      <w:pPr>
        <w:pStyle w:val="Normal"/>
        <w:spacing w:lineRule="exact" w:line="480"/>
        <w:jc w:val="center"/>
        <w:rPr>
          <w:b/>
        </w:rPr>
      </w:pPr>
      <w:r>
        <w:rPr>
          <w:b/>
          <w:u w:val="single"/>
        </w:rPr>
        <w:t>EIGHTEENTH CAUSE OF ACTION</w:t>
      </w:r>
    </w:p>
    <w:p>
      <w:pPr>
        <w:pStyle w:val="Normal"/>
        <w:spacing w:lineRule="exact" w:line="480"/>
        <w:jc w:val="center"/>
        <w:rPr>
          <w:b/>
        </w:rPr>
      </w:pPr>
      <w:r>
        <w:rPr>
          <w:b/>
        </w:rPr>
        <w:t>(For Breach of Covenant of Good Faith and Fair Dealing)</w:t>
      </w:r>
    </w:p>
    <w:p>
      <w:pPr>
        <w:pStyle w:val="Normal"/>
        <w:spacing w:lineRule="exact" w:line="480"/>
        <w:jc w:val="center"/>
        <w:rPr>
          <w:b/>
        </w:rPr>
      </w:pPr>
      <w:r>
        <w:rPr>
          <w:b/>
        </w:rPr>
        <w:t>(By All Plaintiffs Against Edison)</w:t>
      </w:r>
    </w:p>
    <w:p>
      <w:pPr>
        <w:pStyle w:val="Normal"/>
        <w:spacing w:lineRule="exact" w:line="480"/>
        <w:rPr/>
      </w:pPr>
      <w:r>
        <w:rPr/>
        <w:tab/>
        <w:tab/>
        <w:t>178.</w:t>
        <w:tab/>
        <w:t>Plaintiffs reallege and incorporate by this reference each and every allegation contained in paragraphs 1 through 177 as though fully set forth herein.</w:t>
      </w:r>
    </w:p>
    <w:p>
      <w:pPr>
        <w:pStyle w:val="Normal"/>
        <w:spacing w:lineRule="exact" w:line="480"/>
        <w:rPr/>
      </w:pPr>
      <w:r>
        <w:rPr/>
        <w:tab/>
        <w:tab/>
        <w:t>179.</w:t>
        <w:tab/>
        <w:t>In committing the acts alleged above, Edison deliberately deprived Plaintiffs of the benefits of the PPAs, and thereby violated the covenant of good faith and fair dealing implied in the PPAs.</w:t>
      </w:r>
    </w:p>
    <w:p>
      <w:pPr>
        <w:pStyle w:val="Normal"/>
        <w:spacing w:lineRule="exact" w:line="480"/>
        <w:rPr/>
      </w:pPr>
      <w:r>
        <w:rPr/>
        <w:tab/>
        <w:tab/>
        <w:t>180.</w:t>
        <w:tab/>
        <w:t>As a direct and proximate result of Edison's breaches of the implied covenant of good faith and fair dealing, Plaintiffs have suffered damages in an amount to be proven at trial, but not less than $10 million.</w:t>
      </w:r>
    </w:p>
    <w:p>
      <w:pPr>
        <w:pStyle w:val="Normal"/>
        <w:spacing w:lineRule="exact" w:line="480"/>
        <w:jc w:val="center"/>
        <w:rPr>
          <w:b/>
        </w:rPr>
      </w:pPr>
      <w:r>
        <w:rPr>
          <w:b/>
          <w:u w:val="single"/>
        </w:rPr>
        <w:t>NINETEENTH CAUSE OF ACTION</w:t>
      </w:r>
    </w:p>
    <w:p>
      <w:pPr>
        <w:pStyle w:val="Normal"/>
        <w:spacing w:lineRule="exact" w:line="480"/>
        <w:jc w:val="center"/>
        <w:rPr>
          <w:b/>
        </w:rPr>
      </w:pPr>
      <w:r>
        <w:rPr>
          <w:b/>
        </w:rPr>
        <w:t>(For Quantum Meruit)</w:t>
      </w:r>
    </w:p>
    <w:p>
      <w:pPr>
        <w:pStyle w:val="Normal"/>
        <w:spacing w:lineRule="exact" w:line="480"/>
        <w:jc w:val="center"/>
        <w:rPr>
          <w:b/>
        </w:rPr>
      </w:pPr>
      <w:r>
        <w:rPr>
          <w:b/>
        </w:rPr>
        <w:t>(By All Plaintiffs Against Edison)</w:t>
      </w:r>
    </w:p>
    <w:p>
      <w:pPr>
        <w:pStyle w:val="Normal"/>
        <w:spacing w:lineRule="exact" w:line="480"/>
        <w:rPr/>
      </w:pPr>
      <w:r>
        <w:rPr/>
        <w:tab/>
        <w:tab/>
        <w:t>181.</w:t>
        <w:tab/>
        <w:t>Plaintiffs reallege and incorporate by this reference each and every allegation contained in paragraphs 1 through 180 as though fully set forth herein.</w:t>
      </w:r>
    </w:p>
    <w:p>
      <w:pPr>
        <w:pStyle w:val="Normal"/>
        <w:spacing w:lineRule="exact" w:line="480"/>
        <w:rPr/>
      </w:pPr>
      <w:r>
        <w:rPr/>
        <w:tab/>
        <w:tab/>
        <w:t>182.</w:t>
        <w:tab/>
        <w:t>In or about November and December 2000, January 2001, February 2001, and continuing to the present, Plaintiffs have performed and are performing the services of generating and delivering to Edison energy and capacity as requested by Edison pursuant to the PPAs.  Edison knew that these services were being provided and promised to pay for them.</w:t>
      </w:r>
    </w:p>
    <w:p>
      <w:pPr>
        <w:pStyle w:val="Normal"/>
        <w:spacing w:lineRule="exact" w:line="480"/>
        <w:rPr/>
      </w:pPr>
      <w:r>
        <w:rPr/>
        <w:tab/>
        <w:tab/>
        <w:t>183.</w:t>
        <w:tab/>
        <w:t>Plaintiffs have demanded payment from Edison under the PPAs.  Edison has failed to make the demanded payments.</w:t>
      </w:r>
    </w:p>
    <w:p>
      <w:pPr>
        <w:pStyle w:val="Normal"/>
        <w:spacing w:lineRule="exact" w:line="480"/>
        <w:rPr/>
      </w:pPr>
      <w:r>
        <w:rPr/>
        <w:tab/>
        <w:tab/>
        <w:t>184.</w:t>
        <w:tab/>
        <w:t>The fair and reasonable value of the services that Plaintiffs provided to Edison must be determined at trial, but is estimated to be at least $10 million for the months of November 2000, December 2000, January 2001, February 2001 and March 2001, and is continuing to increase.</w:t>
      </w:r>
    </w:p>
    <w:p>
      <w:pPr>
        <w:pStyle w:val="Normal"/>
        <w:spacing w:lineRule="exact" w:line="480"/>
        <w:rPr/>
      </w:pPr>
      <w:r>
        <w:rPr/>
        <w:tab/>
        <w:tab/>
        <w:t>185.</w:t>
        <w:tab/>
        <w:t>No payment has been made by Edison for energy and capacity delivered by Plaintiffs under the PPAs since November 2000, and more than $10 million is now due and owing.</w:t>
      </w:r>
    </w:p>
    <w:p>
      <w:pPr>
        <w:pStyle w:val="Normal"/>
        <w:spacing w:lineRule="exact" w:line="480"/>
        <w:jc w:val="center"/>
        <w:rPr>
          <w:b/>
        </w:rPr>
      </w:pPr>
      <w:r>
        <w:rPr>
          <w:b/>
          <w:u w:val="single"/>
        </w:rPr>
        <w:t>TWENTIETH CAUSE OF ACTION</w:t>
      </w:r>
    </w:p>
    <w:p>
      <w:pPr>
        <w:pStyle w:val="Normal"/>
        <w:spacing w:lineRule="exact" w:line="480"/>
        <w:jc w:val="center"/>
        <w:rPr>
          <w:b/>
        </w:rPr>
      </w:pPr>
      <w:r>
        <w:rPr>
          <w:b/>
        </w:rPr>
        <w:t>(For Quantum Valebant)</w:t>
      </w:r>
    </w:p>
    <w:p>
      <w:pPr>
        <w:pStyle w:val="Normal"/>
        <w:spacing w:lineRule="exact" w:line="480"/>
        <w:jc w:val="center"/>
        <w:rPr>
          <w:b/>
        </w:rPr>
      </w:pPr>
      <w:r>
        <w:rPr>
          <w:b/>
        </w:rPr>
        <w:t>(By All Plaintiffs Against Edison)</w:t>
      </w:r>
    </w:p>
    <w:p>
      <w:pPr>
        <w:pStyle w:val="Normal"/>
        <w:spacing w:lineRule="exact" w:line="480"/>
        <w:rPr/>
      </w:pPr>
      <w:r>
        <w:rPr/>
        <w:tab/>
        <w:tab/>
        <w:t>186.</w:t>
        <w:tab/>
        <w:t>Plaintiffs reallege and incorporate by this reference each and every allegation contained in paragraphs 1 through 185 as though fully set forth herein.</w:t>
      </w:r>
    </w:p>
    <w:p>
      <w:pPr>
        <w:pStyle w:val="Normal"/>
        <w:spacing w:lineRule="exact" w:line="480"/>
        <w:rPr/>
      </w:pPr>
      <w:r>
        <w:rPr/>
        <w:tab/>
        <w:tab/>
        <w:t>187.</w:t>
        <w:tab/>
        <w:t>Plaintiffs have delivered to Edison energy and capacity as requested by Edison pursuant to the PPAs.  Edison knew that these goods were being provided and promised to pay for them.</w:t>
      </w:r>
    </w:p>
    <w:p>
      <w:pPr>
        <w:pStyle w:val="Normal"/>
        <w:spacing w:lineRule="exact" w:line="480"/>
        <w:rPr/>
      </w:pPr>
      <w:r>
        <w:rPr/>
        <w:tab/>
        <w:tab/>
        <w:t>188.</w:t>
        <w:tab/>
        <w:t>Plaintiffs have demanded payment from Edison.  Edison has failed to make the demanded payments.</w:t>
      </w:r>
    </w:p>
    <w:p>
      <w:pPr>
        <w:pStyle w:val="Normal"/>
        <w:spacing w:lineRule="exact" w:line="480"/>
        <w:rPr/>
      </w:pPr>
      <w:r>
        <w:rPr/>
        <w:tab/>
        <w:tab/>
        <w:t>189.</w:t>
        <w:tab/>
        <w:t>The fair and reasonable value of the goods provided to Edison must be determined at trial, but is estimated to be at least $10 million for the months of November 2000, December 2000, January 2001, February 2001 and March 2001, and is continuing to increase.</w:t>
      </w:r>
    </w:p>
    <w:p>
      <w:pPr>
        <w:pStyle w:val="Normal"/>
        <w:spacing w:lineRule="exact" w:line="480"/>
        <w:rPr/>
      </w:pPr>
      <w:r>
        <w:rPr/>
        <w:tab/>
        <w:tab/>
        <w:t>190.</w:t>
        <w:tab/>
        <w:t>No payment has been made by Edison for energy and capacity delivered by Plaintiffs under the PPAs since November 2000, and more than $10 million is now due and owing.</w:t>
      </w:r>
    </w:p>
    <w:p>
      <w:pPr>
        <w:pStyle w:val="Normal"/>
        <w:spacing w:lineRule="exact" w:line="480"/>
        <w:jc w:val="center"/>
        <w:rPr>
          <w:b/>
        </w:rPr>
      </w:pPr>
      <w:r>
        <w:rPr>
          <w:b/>
          <w:u w:val="single"/>
        </w:rPr>
        <w:t>TWENTY-FIRST CAUSE OF ACTION</w:t>
      </w:r>
    </w:p>
    <w:p>
      <w:pPr>
        <w:pStyle w:val="Normal"/>
        <w:spacing w:lineRule="exact" w:line="480"/>
        <w:jc w:val="center"/>
        <w:rPr>
          <w:b/>
        </w:rPr>
      </w:pPr>
      <w:r>
        <w:rPr>
          <w:b/>
        </w:rPr>
        <w:t>(For Injunctive Relief)</w:t>
      </w:r>
    </w:p>
    <w:p>
      <w:pPr>
        <w:pStyle w:val="Normal"/>
        <w:spacing w:lineRule="exact" w:line="480"/>
        <w:jc w:val="center"/>
        <w:rPr>
          <w:b/>
        </w:rPr>
      </w:pPr>
      <w:r>
        <w:rPr>
          <w:b/>
        </w:rPr>
        <w:t>(By All Plaintiffs Against Edison)</w:t>
      </w:r>
    </w:p>
    <w:p>
      <w:pPr>
        <w:pStyle w:val="Normal"/>
        <w:spacing w:lineRule="exact" w:line="480"/>
        <w:rPr/>
      </w:pPr>
      <w:r>
        <w:rPr/>
        <w:tab/>
        <w:tab/>
        <w:t>191.</w:t>
        <w:tab/>
        <w:t>Plaintiffs reallege and incorporate by this reference each and every allegation contained in paragraphs 1 through 190 as though fully set forth herein.</w:t>
      </w:r>
    </w:p>
    <w:p>
      <w:pPr>
        <w:pStyle w:val="Normal"/>
        <w:spacing w:lineRule="exact" w:line="480"/>
        <w:rPr/>
      </w:pPr>
      <w:r>
        <w:rPr/>
        <w:tab/>
        <w:tab/>
        <w:t>192.</w:t>
        <w:tab/>
        <w:t>Edison has wrongfully failed and refused to deliver to the respective Sellers payment of the amounts due Sellers under the PPAs for deliveries of energy and/or capacity in November and December 2000, and January and February 2001.</w:t>
      </w:r>
    </w:p>
    <w:p>
      <w:pPr>
        <w:pStyle w:val="Normal"/>
        <w:spacing w:lineRule="exact" w:line="480"/>
        <w:rPr/>
      </w:pPr>
      <w:r>
        <w:rPr/>
        <w:tab/>
        <w:tab/>
        <w:t>193.</w:t>
        <w:tab/>
        <w:t>Plaintiffs are informed and believe, and upon that basis allege, that Edison demands Plaintiffs continue to deliver energy and capacity to Edison indefinitely, despite Edison's refusal to pay for that energy and capacity.</w:t>
      </w:r>
    </w:p>
    <w:p>
      <w:pPr>
        <w:pStyle w:val="Normal"/>
        <w:spacing w:lineRule="exact" w:line="480"/>
        <w:rPr/>
      </w:pPr>
      <w:r>
        <w:rPr/>
        <w:tab/>
        <w:tab/>
        <w:t>194.</w:t>
        <w:tab/>
        <w:t>Plaintiffs are informed and believe, and upon that basis allege, that Edison disputes Plaintiffs' right to suspend delivery of energy and capacity until Edison pays for all energy and capacity heretofore delivered under the PPAs.</w:t>
      </w:r>
    </w:p>
    <w:p>
      <w:pPr>
        <w:pStyle w:val="Normal"/>
        <w:spacing w:lineRule="exact" w:line="480"/>
        <w:rPr/>
      </w:pPr>
      <w:r>
        <w:rPr/>
        <w:tab/>
        <w:tab/>
        <w:t>195.</w:t>
        <w:tab/>
        <w:t>Plaintiffs are informed and believe, and upon that basis allege, that Edison disputes Plaintiffs' right to suspend delivery of energy and capacity, and to resell that energy and capacity to others, until Edison pays for all energy and capacity heretofore delivered under the PPAs.</w:t>
      </w:r>
    </w:p>
    <w:p>
      <w:pPr>
        <w:pStyle w:val="Normal"/>
        <w:spacing w:lineRule="exact" w:line="480"/>
        <w:rPr/>
      </w:pPr>
      <w:r>
        <w:rPr/>
        <w:tab/>
        <w:tab/>
        <w:t>196.</w:t>
        <w:tab/>
        <w:t>Unless Edison is restrained from demanding further deliveries of energy and capacity, from demanding that Plaintiffs not resell their energy and capacity to others, and from interfering with Plaintiffs' attempt to resell energy and capacity to others (including, without limitation, interfering with Plaintiffs' right to interconnect using Edison's transmission facilities), Plaintiffs will suffer great and irreparable harm to its credit and lender relationships and business reputation.  In addition, Plaintiffs will not be able to continue operating these plants.   In addition, any money judgment against Edison will likely be worthless because Edison is currently or soon will become insolvent.</w:t>
      </w:r>
    </w:p>
    <w:p>
      <w:pPr>
        <w:pStyle w:val="Normal"/>
        <w:spacing w:lineRule="exact" w:line="480"/>
        <w:rPr/>
      </w:pPr>
      <w:r>
        <w:rPr/>
        <w:tab/>
        <w:tab/>
        <w:t>197.</w:t>
        <w:tab/>
        <w:t>Plaintiffs have no adequate remedy at law because, as set forth above, unless Plaintiffs are relieved from any obligation to continue delivering energy and capacity to Edison indefinitely, without receiving payment, Plaintiffs' businesses will be severely impaired and eventually destroyed.</w:t>
      </w:r>
    </w:p>
    <w:p>
      <w:pPr>
        <w:pStyle w:val="Normal"/>
        <w:spacing w:lineRule="exact" w:line="480"/>
        <w:rPr/>
      </w:pPr>
      <w:r>
        <w:rPr/>
      </w:r>
    </w:p>
    <w:p>
      <w:pPr>
        <w:pStyle w:val="Normal"/>
        <w:spacing w:lineRule="exact" w:line="480"/>
        <w:jc w:val="center"/>
        <w:rPr>
          <w:b/>
          <w:u w:val="single"/>
        </w:rPr>
      </w:pPr>
      <w:r>
        <w:rPr>
          <w:b/>
          <w:u w:val="single"/>
        </w:rPr>
        <w:t>PRAYER FOR RELIEF</w:t>
      </w:r>
    </w:p>
    <w:p>
      <w:pPr>
        <w:pStyle w:val="Normal"/>
        <w:spacing w:lineRule="exact" w:line="480"/>
        <w:rPr/>
      </w:pPr>
      <w:r>
        <w:rPr/>
        <w:tab/>
        <w:tab/>
        <w:t>WHEREFORE, Plaintiffs pray for judgment against Edison as follows:</w:t>
      </w:r>
    </w:p>
    <w:p>
      <w:pPr>
        <w:pStyle w:val="Normal"/>
        <w:spacing w:lineRule="exact" w:line="480"/>
        <w:jc w:val="center"/>
        <w:rPr>
          <w:b/>
          <w:u w:val="single"/>
        </w:rPr>
      </w:pPr>
      <w:r>
        <w:rPr>
          <w:b/>
          <w:u w:val="single"/>
        </w:rPr>
        <w:t>First Cause of Action</w:t>
      </w:r>
    </w:p>
    <w:p>
      <w:pPr>
        <w:pStyle w:val="Normal"/>
        <w:spacing w:lineRule="exact" w:line="480"/>
        <w:rPr/>
      </w:pPr>
      <w:r>
        <w:rPr/>
        <w:tab/>
        <w:tab/>
        <w:t>198.</w:t>
        <w:tab/>
        <w:t>For a declaration that Edison must perform its obligations under the PPAs and immediately deliver to Plaintiffs payment of all amounts owed under the PPAs.</w:t>
      </w:r>
    </w:p>
    <w:p>
      <w:pPr>
        <w:pStyle w:val="Normal"/>
        <w:spacing w:lineRule="exact" w:line="480"/>
        <w:jc w:val="center"/>
        <w:rPr>
          <w:b/>
          <w:u w:val="single"/>
        </w:rPr>
      </w:pPr>
      <w:r>
        <w:rPr>
          <w:b/>
          <w:u w:val="single"/>
        </w:rPr>
        <w:t>Second Cause of Action</w:t>
      </w:r>
    </w:p>
    <w:p>
      <w:pPr>
        <w:pStyle w:val="Normal"/>
        <w:spacing w:lineRule="exact" w:line="480"/>
        <w:rPr/>
      </w:pPr>
      <w:r>
        <w:rPr/>
        <w:tab/>
        <w:tab/>
        <w:t>199.</w:t>
        <w:tab/>
        <w:t>For a declaration that:</w:t>
      </w:r>
    </w:p>
    <w:p>
      <w:pPr>
        <w:pStyle w:val="Normal"/>
        <w:numPr>
          <w:ilvl w:val="0"/>
          <w:numId w:val="5"/>
        </w:numPr>
        <w:tabs>
          <w:tab w:val="clear" w:pos="720"/>
          <w:tab w:val="left" w:pos="2520" w:leader="none"/>
        </w:tabs>
        <w:spacing w:lineRule="exact" w:line="480"/>
        <w:ind w:hanging="360" w:start="2520" w:end="0"/>
        <w:rPr/>
      </w:pPr>
      <w:r>
        <w:rPr/>
        <w:t>Plaintiffs are entitled to suspend delivery of energy and capacity until Edison makes cash payment for all energy and capacity heretofore delivered under the PPAs;</w:t>
      </w:r>
    </w:p>
    <w:p>
      <w:pPr>
        <w:pStyle w:val="Normal"/>
        <w:numPr>
          <w:ilvl w:val="0"/>
          <w:numId w:val="5"/>
        </w:numPr>
        <w:tabs>
          <w:tab w:val="clear" w:pos="720"/>
          <w:tab w:val="left" w:pos="2520" w:leader="none"/>
        </w:tabs>
        <w:spacing w:lineRule="exact" w:line="480"/>
        <w:ind w:hanging="360" w:start="2520" w:end="0"/>
        <w:rPr/>
      </w:pPr>
      <w:r>
        <w:rPr/>
        <w:t>Plaintiffs are entitled to resell the energy and capacity to other purchasers so long as Edison does not pay the amounts owed;</w:t>
      </w:r>
    </w:p>
    <w:p>
      <w:pPr>
        <w:pStyle w:val="Normal"/>
        <w:numPr>
          <w:ilvl w:val="0"/>
          <w:numId w:val="5"/>
        </w:numPr>
        <w:tabs>
          <w:tab w:val="clear" w:pos="720"/>
          <w:tab w:val="left" w:pos="2520" w:leader="none"/>
        </w:tabs>
        <w:spacing w:lineRule="exact" w:line="480"/>
        <w:ind w:hanging="360" w:start="2520" w:end="0"/>
        <w:rPr/>
      </w:pPr>
      <w:r>
        <w:rPr/>
        <w:t>In connection with its efforts to resell energy and capacity to other purchasers, Edison may not interfere with Plaintiffs' right to [interconnect using Edison's transmission facilities] and/or</w:t>
      </w:r>
    </w:p>
    <w:p>
      <w:pPr>
        <w:pStyle w:val="Normal"/>
        <w:numPr>
          <w:ilvl w:val="0"/>
          <w:numId w:val="5"/>
        </w:numPr>
        <w:tabs>
          <w:tab w:val="clear" w:pos="720"/>
          <w:tab w:val="left" w:pos="2520" w:leader="none"/>
        </w:tabs>
        <w:spacing w:lineRule="exact" w:line="480"/>
        <w:ind w:hanging="360" w:start="2520" w:end="0"/>
        <w:rPr/>
      </w:pPr>
      <w:r>
        <w:rPr/>
        <w:t>Plaintiffs are entitled to terminate the PPAs based upon Edison’s failure to pay the amounts owed under the PPAs.</w:t>
      </w:r>
    </w:p>
    <w:p>
      <w:pPr>
        <w:pStyle w:val="HeadingTitle"/>
        <w:spacing w:lineRule="exact" w:line="480" w:before="0" w:after="0"/>
        <w:rPr/>
      </w:pPr>
      <w:r>
        <w:rPr/>
        <w:t>Third Cause of Action</w:t>
      </w:r>
    </w:p>
    <w:p>
      <w:pPr>
        <w:pStyle w:val="Normal"/>
        <w:spacing w:lineRule="exact" w:line="480"/>
        <w:rPr/>
      </w:pPr>
      <w:r>
        <w:rPr/>
        <w:tab/>
        <w:tab/>
        <w:t>200.</w:t>
        <w:tab/>
        <w:t>For a declaration that Plaintiffs are entitled to recover damages for all incidental and other damages, including any commercially reasonable charges, expenses, interest and commissions incurred in relation to suspending delivery, in transmitting, diverting and/or resuming delivery of energy and capacity after Edison's breach, incurred by the Plaintiffs in connection with the resale of the energy and capacity, and otherwise resulting from the breach.</w:t>
      </w:r>
    </w:p>
    <w:p>
      <w:pPr>
        <w:pStyle w:val="Normal"/>
        <w:spacing w:lineRule="exact" w:line="480"/>
        <w:jc w:val="center"/>
        <w:rPr>
          <w:b/>
          <w:u w:val="single"/>
        </w:rPr>
      </w:pPr>
      <w:r>
        <w:rPr>
          <w:b/>
          <w:u w:val="single"/>
        </w:rPr>
        <w:t>Fourth Through Twentieth Causes of Action</w:t>
      </w:r>
    </w:p>
    <w:p>
      <w:pPr>
        <w:pStyle w:val="Normal"/>
        <w:spacing w:lineRule="exact" w:line="480"/>
        <w:rPr/>
      </w:pPr>
      <w:r>
        <w:rPr/>
        <w:tab/>
        <w:tab/>
        <w:t>201.</w:t>
        <w:tab/>
        <w:t>For compensatory damages according to proof at trial, but not less than the fixed and ascertainable amount owed to Plaintiffs as calculated based on fixed formulas set forth in each PPA, plus interest on the full amount.  Compensatory damages are increasing each day that Plaintiffs deliver capacity and energy to Edison without payment, and as of the date of this Complaint are estimated to be at least $10 million, absent interest.</w:t>
      </w:r>
    </w:p>
    <w:p>
      <w:pPr>
        <w:pStyle w:val="Normal"/>
        <w:spacing w:lineRule="exact" w:line="480"/>
        <w:jc w:val="center"/>
        <w:rPr>
          <w:b/>
          <w:u w:val="single"/>
        </w:rPr>
      </w:pPr>
      <w:r>
        <w:rPr>
          <w:b/>
          <w:u w:val="single"/>
        </w:rPr>
        <w:t>Twenty-First Cause of Action</w:t>
      </w:r>
    </w:p>
    <w:p>
      <w:pPr>
        <w:pStyle w:val="Normal"/>
        <w:spacing w:lineRule="exact" w:line="480"/>
        <w:rPr/>
      </w:pPr>
      <w:r>
        <w:rPr/>
        <w:tab/>
        <w:tab/>
        <w:t>202.</w:t>
        <w:tab/>
        <w:t>For an order requiring Edison to show cause why it should not be enjoined as set forth in this Complaint, during the pendency of this action.</w:t>
      </w:r>
    </w:p>
    <w:p>
      <w:pPr>
        <w:pStyle w:val="Normal"/>
        <w:spacing w:lineRule="exact" w:line="480"/>
        <w:rPr/>
      </w:pPr>
      <w:r>
        <w:rPr/>
        <w:tab/>
        <w:tab/>
        <w:t>203.</w:t>
        <w:tab/>
        <w:t>For a preliminary injunction and permanent injunction enjoining Edison, its parent, subsidiaries, affiliates, principals, officers, directors, servants, employees and agents, and all persons and entities acting under, in concert, or with them, from:</w:t>
      </w:r>
    </w:p>
    <w:p>
      <w:pPr>
        <w:pStyle w:val="Normal"/>
        <w:numPr>
          <w:ilvl w:val="0"/>
          <w:numId w:val="3"/>
        </w:numPr>
        <w:tabs>
          <w:tab w:val="clear" w:pos="720"/>
          <w:tab w:val="left" w:pos="2520" w:leader="none"/>
        </w:tabs>
        <w:spacing w:lineRule="exact" w:line="480"/>
        <w:ind w:hanging="360" w:start="2520" w:end="0"/>
        <w:rPr/>
      </w:pPr>
      <w:r>
        <w:rPr/>
        <w:t>Requiring Plaintiffs to continue deliveries of energy and capacity to Edison so long as Edison has failed to pay in full for all energy and capacity heretofore delivered under the PPAs; and</w:t>
      </w:r>
    </w:p>
    <w:p>
      <w:pPr>
        <w:pStyle w:val="Normal"/>
        <w:numPr>
          <w:ilvl w:val="0"/>
          <w:numId w:val="3"/>
        </w:numPr>
        <w:tabs>
          <w:tab w:val="clear" w:pos="720"/>
          <w:tab w:val="left" w:pos="2520" w:leader="none"/>
        </w:tabs>
        <w:spacing w:lineRule="exact" w:line="480"/>
        <w:ind w:hanging="360" w:start="2520" w:end="0"/>
        <w:rPr/>
      </w:pPr>
      <w:r>
        <w:rPr/>
        <w:t>Interfering with Plaintiffs’ right to (i) suspend delivery of energy and capacity to Edison and (ii) resell that energy and capacity to others (including, without limitation, interfering with Plaintiffs' right [to interconnect using Edison's transmission facilities]), so long as Edison has failed to pay in full for all energy and capacity heretofore delivered under the PPAs.</w:t>
      </w:r>
    </w:p>
    <w:p>
      <w:pPr>
        <w:pStyle w:val="Normal"/>
        <w:spacing w:lineRule="exact" w:line="480"/>
        <w:rPr/>
      </w:pPr>
      <w:r>
        <w:rPr/>
        <w:t>//</w:t>
      </w:r>
    </w:p>
    <w:p>
      <w:pPr>
        <w:pStyle w:val="Normal"/>
        <w:spacing w:lineRule="exact" w:line="480"/>
        <w:rPr/>
      </w:pPr>
      <w:r>
        <w:rPr/>
        <w:t>//</w:t>
      </w:r>
    </w:p>
    <w:p>
      <w:pPr>
        <w:pStyle w:val="Normal"/>
        <w:spacing w:lineRule="exact" w:line="480"/>
        <w:rPr/>
      </w:pPr>
      <w:r>
        <w:rPr/>
        <w:t>//</w:t>
      </w:r>
    </w:p>
    <w:p>
      <w:pPr>
        <w:pStyle w:val="Normal"/>
        <w:spacing w:lineRule="exact" w:line="480"/>
        <w:rPr/>
      </w:pPr>
      <w:r>
        <w:rPr/>
        <w:t>//</w:t>
      </w:r>
    </w:p>
    <w:p>
      <w:pPr>
        <w:pStyle w:val="Normal"/>
        <w:spacing w:lineRule="exact" w:line="480"/>
        <w:rPr/>
      </w:pPr>
      <w:r>
        <w:rPr/>
        <w:t>//</w:t>
      </w:r>
      <w:r>
        <w:br w:type="page"/>
      </w:r>
    </w:p>
    <w:p>
      <w:pPr>
        <w:pStyle w:val="HeadingTitle"/>
        <w:spacing w:lineRule="exact" w:line="480" w:before="0" w:after="0"/>
        <w:rPr/>
      </w:pPr>
      <w:r>
        <w:rPr/>
        <w:t>On All Causes of Action</w:t>
      </w:r>
    </w:p>
    <w:p>
      <w:pPr>
        <w:pStyle w:val="Normal"/>
        <w:spacing w:lineRule="exact" w:line="480"/>
        <w:rPr/>
      </w:pPr>
      <w:r>
        <w:rPr/>
        <w:tab/>
        <w:tab/>
        <w:t>205.</w:t>
        <w:tab/>
        <w:t>For Plaintiffs' costs of suit herein;</w:t>
      </w:r>
    </w:p>
    <w:p>
      <w:pPr>
        <w:pStyle w:val="Normal"/>
        <w:spacing w:lineRule="exact" w:line="480"/>
        <w:rPr/>
      </w:pPr>
      <w:r>
        <w:rPr/>
        <w:tab/>
        <w:tab/>
        <w:t>206.</w:t>
        <w:tab/>
        <w:t>For attorneys' fees according to proof; and</w:t>
      </w:r>
    </w:p>
    <w:p>
      <w:pPr>
        <w:pStyle w:val="Normal"/>
        <w:spacing w:lineRule="exact" w:line="480"/>
        <w:rPr/>
      </w:pPr>
      <w:r>
        <w:rPr/>
        <w:tab/>
        <w:tab/>
        <w:t>207.</w:t>
        <w:tab/>
        <w:t>For such other and further relief as the Court deems just and proper.</w:t>
      </w:r>
    </w:p>
    <w:p>
      <w:pPr>
        <w:pStyle w:val="FlushLeft"/>
        <w:keepNext w:val="true"/>
        <w:keepLines/>
        <w:spacing w:lineRule="exact" w:line="478" w:before="0" w:after="0"/>
        <w:rPr/>
      </w:pPr>
      <w:r>
        <w:rPr/>
      </w:r>
    </w:p>
    <w:p>
      <w:pPr>
        <w:pStyle w:val="FlushLeft"/>
        <w:keepNext w:val="true"/>
        <w:keepLines/>
        <w:spacing w:lineRule="exact" w:line="180" w:before="0" w:after="0"/>
        <w:rPr/>
      </w:pPr>
      <w:r>
        <w:rPr/>
      </w:r>
    </w:p>
    <w:p>
      <w:pPr>
        <w:pStyle w:val="FlushLeft"/>
        <w:keepNext w:val="true"/>
        <w:keepLines/>
        <w:tabs>
          <w:tab w:val="clear" w:pos="720"/>
          <w:tab w:val="left" w:pos="4230" w:leader="none"/>
        </w:tabs>
        <w:spacing w:before="0" w:after="0"/>
        <w:rPr/>
      </w:pPr>
      <w:r>
        <w:rPr/>
        <w:t>Dated:  March __, 2001</w:t>
        <w:tab/>
        <w:t xml:space="preserve">MILBANK, TWEED, HADLEY &amp; McCLOY </w:t>
      </w:r>
      <w:r>
        <w:rPr>
          <w:sz w:val="22"/>
        </w:rPr>
        <w:t>LLP</w:t>
      </w:r>
    </w:p>
    <w:p>
      <w:pPr>
        <w:pStyle w:val="PleadingSignature"/>
        <w:tabs>
          <w:tab w:val="clear" w:pos="5040"/>
          <w:tab w:val="left" w:pos="4230" w:leader="none"/>
          <w:tab w:val="right" w:pos="9360" w:leader="none"/>
        </w:tabs>
        <w:spacing w:lineRule="auto" w:line="240"/>
        <w:ind w:start="0" w:end="0"/>
        <w:rPr/>
      </w:pPr>
      <w:r>
        <w:rPr/>
        <w:tab/>
        <w:t>MICHAEL H. DIAMOND</w:t>
      </w:r>
    </w:p>
    <w:p>
      <w:pPr>
        <w:pStyle w:val="PleadingSignature"/>
        <w:tabs>
          <w:tab w:val="clear" w:pos="5040"/>
          <w:tab w:val="left" w:pos="4230" w:leader="none"/>
          <w:tab w:val="right" w:pos="9360" w:leader="none"/>
        </w:tabs>
        <w:spacing w:lineRule="auto" w:line="240"/>
        <w:ind w:start="0" w:end="0"/>
        <w:rPr/>
      </w:pPr>
      <w:r>
        <w:rPr/>
        <w:tab/>
        <w:t>KENNETH A. OSTROW</w:t>
      </w:r>
    </w:p>
    <w:p>
      <w:pPr>
        <w:pStyle w:val="PleadingSignature"/>
        <w:tabs>
          <w:tab w:val="clear" w:pos="5040"/>
          <w:tab w:val="left" w:pos="4230" w:leader="none"/>
          <w:tab w:val="right" w:pos="9360" w:leader="none"/>
        </w:tabs>
        <w:spacing w:lineRule="auto" w:line="240"/>
        <w:ind w:start="0" w:end="0"/>
        <w:rPr/>
      </w:pPr>
      <w:r>
        <w:rPr/>
        <w:tab/>
        <w:t>JASON B. BAIM</w:t>
      </w:r>
    </w:p>
    <w:p>
      <w:pPr>
        <w:pStyle w:val="PleadingSignature"/>
        <w:tabs>
          <w:tab w:val="clear" w:pos="5040"/>
          <w:tab w:val="left" w:pos="4230" w:leader="none"/>
          <w:tab w:val="right" w:pos="9360" w:leader="none"/>
        </w:tabs>
        <w:spacing w:lineRule="auto" w:line="240"/>
        <w:ind w:start="0" w:end="0"/>
        <w:rPr/>
      </w:pPr>
      <w:r>
        <w:rPr/>
      </w:r>
    </w:p>
    <w:p>
      <w:pPr>
        <w:pStyle w:val="PleadingSignature"/>
        <w:tabs>
          <w:tab w:val="clear" w:pos="5040"/>
          <w:tab w:val="left" w:pos="4230" w:leader="none"/>
          <w:tab w:val="right" w:pos="9360" w:leader="none"/>
        </w:tabs>
        <w:spacing w:lineRule="auto" w:line="240"/>
        <w:ind w:start="0" w:end="0"/>
        <w:rPr/>
      </w:pPr>
      <w:r>
        <w:rPr/>
      </w:r>
    </w:p>
    <w:p>
      <w:pPr>
        <w:pStyle w:val="PleadingSignature"/>
        <w:tabs>
          <w:tab w:val="clear" w:pos="5040"/>
          <w:tab w:val="left" w:pos="4230" w:leader="none"/>
          <w:tab w:val="right" w:pos="9360" w:leader="none"/>
        </w:tabs>
        <w:spacing w:lineRule="auto" w:line="240"/>
        <w:ind w:start="0" w:end="0"/>
        <w:rPr/>
      </w:pPr>
      <w:r>
        <w:rPr/>
      </w:r>
    </w:p>
    <w:p>
      <w:pPr>
        <w:pStyle w:val="PleadingSignature"/>
        <w:tabs>
          <w:tab w:val="clear" w:pos="5040"/>
          <w:tab w:val="left" w:pos="4230" w:leader="none"/>
          <w:tab w:val="right" w:pos="9360" w:leader="none"/>
        </w:tabs>
        <w:spacing w:lineRule="auto" w:line="240"/>
        <w:ind w:start="0" w:end="0"/>
        <w:rPr/>
      </w:pPr>
      <w:r>
        <w:rPr/>
        <w:tab/>
        <w:t>By ___________________________________</w:t>
      </w:r>
    </w:p>
    <w:p>
      <w:pPr>
        <w:pStyle w:val="PleadingSignature"/>
        <w:tabs>
          <w:tab w:val="clear" w:pos="5040"/>
          <w:tab w:val="left" w:pos="4230" w:leader="none"/>
          <w:tab w:val="right" w:pos="9360" w:leader="none"/>
        </w:tabs>
        <w:spacing w:lineRule="auto" w:line="240"/>
        <w:ind w:start="0" w:end="0"/>
        <w:rPr/>
      </w:pPr>
      <w:r>
        <w:rPr/>
        <w:tab/>
        <w:t xml:space="preserve">                      Michael H. Diamond</w:t>
      </w:r>
    </w:p>
    <w:p>
      <w:pPr>
        <w:pStyle w:val="PleadingSignature"/>
        <w:tabs>
          <w:tab w:val="clear" w:pos="5040"/>
          <w:tab w:val="left" w:pos="4230" w:leader="none"/>
          <w:tab w:val="right" w:pos="9360" w:leader="none"/>
        </w:tabs>
        <w:spacing w:lineRule="auto" w:line="240"/>
        <w:ind w:start="0" w:end="0"/>
        <w:rPr/>
      </w:pPr>
      <w:r>
        <w:rPr/>
        <w:tab/>
        <w:t xml:space="preserve">                     Attorneys for Plaintiffs</w:t>
      </w:r>
    </w:p>
    <w:p>
      <w:pPr>
        <w:pStyle w:val="PleadingSignature"/>
        <w:tabs>
          <w:tab w:val="clear" w:pos="5040"/>
          <w:tab w:val="left" w:pos="4410" w:leader="none"/>
          <w:tab w:val="right" w:pos="9360" w:leader="none"/>
        </w:tabs>
        <w:ind w:start="0" w:end="0"/>
        <w:rPr/>
      </w:pPr>
      <w:r>
        <w:rPr/>
        <w:t xml:space="preserve"> </w:t>
      </w:r>
    </w:p>
    <w:p>
      <w:pPr>
        <w:pStyle w:val="Normal"/>
        <w:rPr/>
      </w:pPr>
      <w:r>
        <w:rPr/>
      </w:r>
    </w:p>
    <w:sectPr>
      <w:headerReference w:type="default" r:id="rId2"/>
      <w:headerReference w:type="first" r:id="rId3"/>
      <w:footerReference w:type="default" r:id="rId4"/>
      <w:footerReference w:type="first" r:id="rId5"/>
      <w:type w:val="nextPage"/>
      <w:pgSz w:w="12240" w:h="15840"/>
      <w:pgMar w:left="2088" w:right="720" w:gutter="0" w:header="432" w:top="1296" w:footer="36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34" w:type="dxa"/>
      <w:jc w:val="start"/>
      <w:tblInd w:w="-1786" w:type="dxa"/>
      <w:tblLayout w:type="fixed"/>
      <w:tblCellMar>
        <w:top w:w="0" w:type="dxa"/>
        <w:start w:w="108" w:type="dxa"/>
        <w:bottom w:w="0" w:type="dxa"/>
        <w:end w:w="108" w:type="dxa"/>
      </w:tblCellMar>
    </w:tblPr>
    <w:tblGrid>
      <w:gridCol w:w="11434"/>
    </w:tblGrid>
    <w:tr>
      <w:trPr/>
      <w:tc>
        <w:tcPr>
          <w:tcW w:w="11434" w:type="dxa"/>
          <w:tcBorders/>
        </w:tcPr>
        <w:p>
          <w:pPr>
            <w:pStyle w:val="Footer"/>
            <w:tabs>
              <w:tab w:val="clear" w:pos="9360"/>
              <w:tab w:val="center" w:pos="4320" w:leader="none"/>
            </w:tabs>
            <w:ind w:start="1156" w:end="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34" w:type="dxa"/>
      <w:jc w:val="start"/>
      <w:tblInd w:w="-1786" w:type="dxa"/>
      <w:tblLayout w:type="fixed"/>
      <w:tblCellMar>
        <w:top w:w="0" w:type="dxa"/>
        <w:start w:w="108" w:type="dxa"/>
        <w:bottom w:w="0" w:type="dxa"/>
        <w:end w:w="108" w:type="dxa"/>
      </w:tblCellMar>
    </w:tblPr>
    <w:tblGrid>
      <w:gridCol w:w="11434"/>
    </w:tblGrid>
    <w:tr>
      <w:trPr/>
      <w:tc>
        <w:tcPr>
          <w:tcW w:w="11434" w:type="dxa"/>
          <w:tcBorders/>
        </w:tcPr>
        <w:p>
          <w:pPr>
            <w:pStyle w:val="Footer"/>
            <w:tabs>
              <w:tab w:val="clear" w:pos="9360"/>
              <w:tab w:val="center" w:pos="4320" w:leader="none"/>
            </w:tabs>
            <w:snapToGrid w:val="false"/>
            <w:ind w:start="1156" w:end="0"/>
            <w:jc w:val="center"/>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7">
              <wp:simplePos x="0" y="0"/>
              <wp:positionH relativeFrom="column">
                <wp:align>left</wp:align>
              </wp:positionH>
              <wp:positionV relativeFrom="line">
                <wp:posOffset>635</wp:posOffset>
              </wp:positionV>
              <wp:extent cx="6572250" cy="9448800"/>
              <wp:effectExtent l="0" t="0" r="0" b="0"/>
              <wp:wrapNone/>
              <wp:docPr id="1" name="Frame2"/>
              <a:graphic xmlns:a="http://schemas.openxmlformats.org/drawingml/2006/main">
                <a:graphicData uri="http://schemas.microsoft.com/office/word/2010/wordprocessingShape">
                  <wps:wsp>
                    <wps:cNvSpPr txBox="1"/>
                    <wps:spPr>
                      <a:xfrm>
                        <a:off x="0" y="0"/>
                        <a:ext cx="6572250" cy="9448800"/>
                      </a:xfrm>
                      <a:prstGeom prst="rect"/>
                      <a:solidFill>
                        <a:srgbClr val="FFFFFF"/>
                      </a:solidFill>
                    </wps:spPr>
                    <wps:txbx>
                      <w:txbxContent>
                        <w:tbl>
                          <w:tblPr>
                            <w:tblW w:w="10350" w:type="dxa"/>
                            <w:jc w:val="start"/>
                            <w:tblInd w:w="-835" w:type="dxa"/>
                            <w:tblLayout w:type="fixed"/>
                            <w:tblCellMar>
                              <w:top w:w="0" w:type="dxa"/>
                              <w:start w:w="0" w:type="dxa"/>
                              <w:bottom w:w="0" w:type="dxa"/>
                              <w:end w:w="0" w:type="dxa"/>
                            </w:tblCellMar>
                          </w:tblPr>
                          <w:tblGrid>
                            <w:gridCol w:w="630"/>
                            <w:gridCol w:w="9720"/>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7.5pt;height:744pt;mso-wrap-distance-left:0pt;mso-wrap-distance-right:0pt;mso-wrap-distance-top:0pt;mso-wrap-distance-bottom:0pt;margin-top:0pt;mso-position-vertical:top;mso-position-vertical-relative:text;margin-left:-9.95pt;mso-position-horizontal:left;mso-position-horizontal-relative:text">
              <v:textbox inset="0in,0in,0in,0in">
                <w:txbxContent>
                  <w:tbl>
                    <w:tblPr>
                      <w:tblW w:w="10350" w:type="dxa"/>
                      <w:jc w:val="start"/>
                      <w:tblInd w:w="-835" w:type="dxa"/>
                      <w:tblLayout w:type="fixed"/>
                      <w:tblCellMar>
                        <w:top w:w="0" w:type="dxa"/>
                        <w:start w:w="0" w:type="dxa"/>
                        <w:bottom w:w="0" w:type="dxa"/>
                        <w:end w:w="0" w:type="dxa"/>
                      </w:tblCellMar>
                    </w:tblPr>
                    <w:tblGrid>
                      <w:gridCol w:w="630"/>
                      <w:gridCol w:w="9720"/>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8">
              <wp:simplePos x="0" y="0"/>
              <wp:positionH relativeFrom="column">
                <wp:align>left</wp:align>
              </wp:positionH>
              <wp:positionV relativeFrom="line">
                <wp:posOffset>635</wp:posOffset>
              </wp:positionV>
              <wp:extent cx="6572250" cy="9448800"/>
              <wp:effectExtent l="0" t="0" r="0" b="0"/>
              <wp:wrapNone/>
              <wp:docPr id="2" name="Frame1"/>
              <a:graphic xmlns:a="http://schemas.openxmlformats.org/drawingml/2006/main">
                <a:graphicData uri="http://schemas.microsoft.com/office/word/2010/wordprocessingShape">
                  <wps:wsp>
                    <wps:cNvSpPr txBox="1"/>
                    <wps:spPr>
                      <a:xfrm>
                        <a:off x="0" y="0"/>
                        <a:ext cx="6572250" cy="9448800"/>
                      </a:xfrm>
                      <a:prstGeom prst="rect"/>
                      <a:solidFill>
                        <a:srgbClr val="FFFFFF"/>
                      </a:solidFill>
                    </wps:spPr>
                    <wps:txbx>
                      <w:txbxContent>
                        <w:tbl>
                          <w:tblPr>
                            <w:tblW w:w="10350" w:type="dxa"/>
                            <w:jc w:val="start"/>
                            <w:tblInd w:w="-835" w:type="dxa"/>
                            <w:tblLayout w:type="fixed"/>
                            <w:tblCellMar>
                              <w:top w:w="0" w:type="dxa"/>
                              <w:start w:w="0" w:type="dxa"/>
                              <w:bottom w:w="0" w:type="dxa"/>
                              <w:end w:w="0" w:type="dxa"/>
                            </w:tblCellMar>
                          </w:tblPr>
                          <w:tblGrid>
                            <w:gridCol w:w="630"/>
                            <w:gridCol w:w="9720"/>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wps:txbx>
                    <wps:bodyPr anchor="t" lIns="0" tIns="0" rIns="0" bIns="0">
                      <a:noAutofit/>
                    </wps:bodyPr>
                  </wps:wsp>
                </a:graphicData>
              </a:graphic>
            </wp:anchor>
          </w:drawing>
        </mc:Choice>
        <mc:Fallback>
          <w:pict>
            <v:rect style="position:absolute;rotation:-0;width:517.5pt;height:744pt;mso-wrap-distance-left:0pt;mso-wrap-distance-right:0pt;mso-wrap-distance-top:0pt;mso-wrap-distance-bottom:0pt;margin-top:0pt;mso-position-vertical:top;mso-position-vertical-relative:text;margin-left:-9.95pt;mso-position-horizontal:left;mso-position-horizontal-relative:text">
              <v:textbox inset="0in,0in,0in,0in">
                <w:txbxContent>
                  <w:tbl>
                    <w:tblPr>
                      <w:tblW w:w="10350" w:type="dxa"/>
                      <w:jc w:val="start"/>
                      <w:tblInd w:w="-835" w:type="dxa"/>
                      <w:tblLayout w:type="fixed"/>
                      <w:tblCellMar>
                        <w:top w:w="0" w:type="dxa"/>
                        <w:start w:w="0" w:type="dxa"/>
                        <w:bottom w:w="0" w:type="dxa"/>
                        <w:end w:w="0" w:type="dxa"/>
                      </w:tblCellMar>
                    </w:tblPr>
                    <w:tblGrid>
                      <w:gridCol w:w="630"/>
                      <w:gridCol w:w="9720"/>
                    </w:tblGrid>
                    <w:tr>
                      <w:trPr>
                        <w:trHeight w:val="14880" w:hRule="exact"/>
                      </w:trPr>
                      <w:tc>
                        <w:tcPr>
                          <w:tcW w:w="630" w:type="dxa"/>
                          <w:tcBorders>
                            <w:end w:val="double" w:sz="6" w:space="0" w:color="000000"/>
                          </w:tcBorders>
                        </w:tcPr>
                        <w:p>
                          <w:pPr>
                            <w:pStyle w:val="HeaderNumbers"/>
                            <w:spacing w:before="700" w:after="0"/>
                            <w:rPr/>
                          </w:pPr>
                          <w:r>
                            <w:rPr/>
                            <w:t>1</w:t>
                            <w:br/>
                            <w:t>2</w:t>
                            <w:br/>
                            <w:t>3</w:t>
                            <w:br/>
                            <w:t>4</w:t>
                            <w:br/>
                            <w:t>5</w:t>
                            <w:br/>
                            <w:t>6</w:t>
                            <w:br/>
                            <w:t>7</w:t>
                            <w:br/>
                            <w:t>8</w:t>
                            <w:br/>
                            <w:t>9</w:t>
                            <w:br/>
                            <w:t>10</w:t>
                            <w:br/>
                            <w:t>11</w:t>
                            <w:br/>
                            <w:t>12</w:t>
                            <w:br/>
                            <w:t>13</w:t>
                            <w:br/>
                            <w:t>14</w:t>
                            <w:br/>
                            <w:t>15</w:t>
                            <w:br/>
                            <w:t>16</w:t>
                            <w:br/>
                            <w:t>17</w:t>
                            <w:br/>
                            <w:t>18</w:t>
                            <w:br/>
                            <w:t>19</w:t>
                            <w:br/>
                            <w:t>20</w:t>
                            <w:br/>
                            <w:t>21</w:t>
                            <w:br/>
                            <w:t>22</w:t>
                            <w:br/>
                            <w:t>23</w:t>
                            <w:br/>
                            <w:t>24</w:t>
                            <w:br/>
                            <w:t>25</w:t>
                            <w:br/>
                            <w:t>26</w:t>
                            <w:br/>
                            <w:t>27</w:t>
                            <w:br/>
                            <w:t>28</w:t>
                          </w:r>
                        </w:p>
                      </w:tc>
                      <w:tc>
                        <w:tcPr>
                          <w:tcW w:w="9720" w:type="dxa"/>
                          <w:tcBorders>
                            <w:end w:val="single" w:sz="6" w:space="0" w:color="000000"/>
                          </w:tcBorders>
                        </w:tcPr>
                        <w:p>
                          <w:pPr>
                            <w:pStyle w:val="Normal"/>
                            <w:snapToGrid w:val="false"/>
                            <w:ind w:start="113" w:end="113"/>
                            <w:rPr/>
                          </w:pPr>
                          <w:r>
                            <w:rPr/>
                          </w:r>
                        </w:p>
                      </w:tc>
                    </w:tr>
                  </w:tbl>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u w:val="none"/>
        <w:b/>
      </w:rPr>
    </w:lvl>
    <w:lvl w:ilvl="1">
      <w:start w:val="1"/>
      <w:pStyle w:val="Heading2"/>
      <w:numFmt w:val="upperLetter"/>
      <w:lvlText w:val="%2."/>
      <w:lvlJc w:val="start"/>
      <w:pPr>
        <w:tabs>
          <w:tab w:val="num" w:pos="0"/>
        </w:tabs>
        <w:ind w:start="1440" w:hanging="720"/>
      </w:pPr>
      <w:rPr>
        <w:u w:val="none"/>
        <w:b/>
        <w:rFonts w:ascii="Courier New" w:hAnsi="Courier New" w:cs="Courier New"/>
      </w:rPr>
    </w:lvl>
    <w:lvl w:ilvl="2">
      <w:start w:val="1"/>
      <w:pStyle w:val="Heading3"/>
      <w:numFmt w:val="decimal"/>
      <w:lvlText w:val="%3."/>
      <w:lvlJc w:val="start"/>
      <w:pPr>
        <w:tabs>
          <w:tab w:val="num" w:pos="0"/>
        </w:tabs>
        <w:ind w:start="2160" w:hanging="720"/>
      </w:pPr>
      <w:rPr>
        <w:u w:val="none"/>
        <w:b w:val="false"/>
      </w:rPr>
    </w:lvl>
    <w:lvl w:ilvl="3">
      <w:start w:val="1"/>
      <w:pStyle w:val="Heading4"/>
      <w:numFmt w:val="lowerLetter"/>
      <w:lvlText w:val="%4."/>
      <w:lvlJc w:val="start"/>
      <w:pPr>
        <w:tabs>
          <w:tab w:val="num" w:pos="0"/>
        </w:tabs>
        <w:ind w:start="2880" w:hanging="720"/>
      </w:pPr>
      <w:rPr>
        <w:u w:val="none"/>
        <w:b w:val="false"/>
      </w:rPr>
    </w:lvl>
    <w:lvl w:ilvl="4">
      <w:start w:val="1"/>
      <w:pStyle w:val="Heading5"/>
      <w:numFmt w:val="decimal"/>
      <w:lvlText w:val="(%5)"/>
      <w:lvlJc w:val="start"/>
      <w:pPr>
        <w:tabs>
          <w:tab w:val="num" w:pos="0"/>
        </w:tabs>
        <w:ind w:start="3600" w:hanging="720"/>
      </w:pPr>
      <w:rPr>
        <w:u w:val="none"/>
        <w:b w:val="false"/>
      </w:rPr>
    </w:lvl>
    <w:lvl w:ilvl="5">
      <w:start w:val="1"/>
      <w:pStyle w:val="Heading6"/>
      <w:numFmt w:val="lowerLetter"/>
      <w:lvlText w:val="(%6)"/>
      <w:lvlJc w:val="start"/>
      <w:pPr>
        <w:tabs>
          <w:tab w:val="num" w:pos="0"/>
        </w:tabs>
        <w:ind w:start="4320" w:hanging="720"/>
      </w:pPr>
      <w:rPr>
        <w:u w:val="none"/>
        <w:b w:val="false"/>
      </w:rPr>
    </w:lvl>
    <w:lvl w:ilvl="6">
      <w:start w:val="1"/>
      <w:pStyle w:val="Heading7"/>
      <w:numFmt w:val="lowerRoman"/>
      <w:lvlText w:val="(%7)"/>
      <w:lvlJc w:val="start"/>
      <w:pPr>
        <w:tabs>
          <w:tab w:val="num" w:pos="0"/>
        </w:tabs>
        <w:ind w:start="5040" w:hanging="720"/>
      </w:pPr>
      <w:rPr>
        <w:u w:val="none"/>
        <w:b w:val="false"/>
      </w:rPr>
    </w:lvl>
    <w:lvl w:ilvl="7">
      <w:start w:val="1"/>
      <w:pStyle w:val="Heading8"/>
      <w:numFmt w:val="lowerLetter"/>
      <w:lvlText w:val="%8)"/>
      <w:lvlJc w:val="start"/>
      <w:pPr>
        <w:tabs>
          <w:tab w:val="num" w:pos="0"/>
        </w:tabs>
        <w:ind w:start="5760" w:hanging="720"/>
      </w:pPr>
      <w:rPr>
        <w:u w:val="none"/>
        <w:b w:val="false"/>
      </w:rPr>
    </w:lvl>
    <w:lvl w:ilvl="8">
      <w:start w:val="1"/>
      <w:pStyle w:val="Heading9"/>
      <w:numFmt w:val="lowerRoman"/>
      <w:lvlText w:val="%9)"/>
      <w:lvlJc w:val="start"/>
      <w:pPr>
        <w:tabs>
          <w:tab w:val="num" w:pos="0"/>
        </w:tabs>
        <w:ind w:start="6480" w:hanging="720"/>
      </w:pPr>
      <w:rPr>
        <w:u w:val="none"/>
        <w:b w:val="false"/>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kCopyTitle" w:val="False"/>
    <w:docVar w:name="chkOptFName" w:val="False"/>
    <w:docVar w:name="cmbAttyName" w:val="1937"/>
    <w:docVar w:name="cmbAuthorLists" w:val="-100"/>
    <w:docVar w:name="cmbCrossActions" w:val="none"/>
    <w:docVar w:name="cmbDated" w:val="0"/>
    <w:docVar w:name="cmbOptBodyTextAlignment" w:val="0"/>
    <w:docVar w:name="cmbOptDated" w:val="0"/>
    <w:docVar w:name="cmbOptFonts" w:val="Times New Roman"/>
    <w:docVar w:name="cmbOptOffices" w:val="Los Angeles"/>
    <w:docVar w:name="cmbOptPPaper" w:val="28-line"/>
    <w:docVar w:name="cmbOptSigType" w:val="Standard"/>
    <w:docVar w:name="cmbPrefLists" w:val="-100"/>
    <w:docVar w:name="cmbSetAuthorPref" w:val="1937"/>
    <w:docVar w:name="lstAttyList" w:val="1937"/>
    <w:docVar w:name="lstCourts" w:val="Superior"/>
    <w:docVar w:name="lstSigType" w:val="Standard"/>
    <w:docVar w:name="OtherCaptionItems" w:val="†"/>
    <w:docVar w:name="packedarray" w:val="Kenneth A. Ostrow†1937|Jason Baim†1937"/>
    <w:docVar w:name="Restarted" w:val="True"/>
    <w:docVar w:name="tglUseFirmDefaults" w:val="False"/>
    <w:docVar w:name="txtAttyName" w:val="Kenneth A. Ostrow"/>
    <w:docVar w:name="txtAttysFor" w:val="Plaintiffs"/>
    <w:docVar w:name="txtDPartyTitle" w:val="Defendant"/>
    <w:docVar w:name="txtJurisdiction" w:val="Los Angeles"/>
    <w:docVar w:name="txtOptFirstLine" w:val=" 1"/>
    <w:docVar w:name="txtOptFSize" w:val="12"/>
    <w:docVar w:name="txtOptLeftMargin" w:val=" 1.45"/>
    <w:docVar w:name="txtOptRightMargin" w:val=" .5"/>
    <w:docVar w:name="txtPPTitle" w:val="Plaintiff"/>
    <w:docVar w:name="zzmpFixed_PleadingPaperType" w:val="PP28None"/>
    <w:docVar w:name="zzmpFixedDOC_ID" w:val="LA1:#6200113v3"/>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widowControl/>
      <w:numPr>
        <w:ilvl w:val="0"/>
        <w:numId w:val="1"/>
      </w:numPr>
      <w:tabs>
        <w:tab w:val="clear" w:pos="720"/>
      </w:tabs>
      <w:spacing w:before="240" w:after="0"/>
      <w:ind w:hanging="0" w:start="0" w:end="720"/>
      <w:outlineLvl w:val="0"/>
    </w:pPr>
    <w:rPr>
      <w:b/>
      <w:caps/>
    </w:rPr>
  </w:style>
  <w:style w:type="paragraph" w:styleId="Heading2">
    <w:name w:val="heading 2"/>
    <w:basedOn w:val="Normal"/>
    <w:next w:val="BodyText"/>
    <w:qFormat/>
    <w:pPr>
      <w:keepNext w:val="true"/>
      <w:keepLines/>
      <w:widowControl/>
      <w:numPr>
        <w:ilvl w:val="1"/>
        <w:numId w:val="1"/>
      </w:numPr>
      <w:tabs>
        <w:tab w:val="clear" w:pos="720"/>
      </w:tabs>
      <w:spacing w:before="240" w:after="0"/>
      <w:ind w:hanging="0" w:start="0" w:end="720"/>
      <w:outlineLvl w:val="1"/>
    </w:pPr>
    <w:rPr>
      <w:b/>
    </w:rPr>
  </w:style>
  <w:style w:type="paragraph" w:styleId="Heading3">
    <w:name w:val="heading 3"/>
    <w:basedOn w:val="Normal"/>
    <w:next w:val="BodyText"/>
    <w:qFormat/>
    <w:pPr>
      <w:keepNext w:val="true"/>
      <w:keepLines/>
      <w:widowControl/>
      <w:numPr>
        <w:ilvl w:val="2"/>
        <w:numId w:val="1"/>
      </w:numPr>
      <w:tabs>
        <w:tab w:val="clear" w:pos="720"/>
      </w:tabs>
      <w:spacing w:before="240" w:after="0"/>
      <w:ind w:hanging="0" w:start="0" w:end="720"/>
      <w:outlineLvl w:val="2"/>
    </w:pPr>
    <w:rPr/>
  </w:style>
  <w:style w:type="paragraph" w:styleId="Heading4">
    <w:name w:val="heading 4"/>
    <w:basedOn w:val="Normal"/>
    <w:next w:val="BodyText"/>
    <w:qFormat/>
    <w:pPr>
      <w:keepNext w:val="true"/>
      <w:keepLines/>
      <w:widowControl/>
      <w:numPr>
        <w:ilvl w:val="3"/>
        <w:numId w:val="1"/>
      </w:numPr>
      <w:tabs>
        <w:tab w:val="clear" w:pos="720"/>
      </w:tabs>
      <w:spacing w:before="240" w:after="0"/>
      <w:ind w:hanging="0" w:start="0" w:end="720"/>
      <w:outlineLvl w:val="3"/>
    </w:pPr>
    <w:rPr/>
  </w:style>
  <w:style w:type="paragraph" w:styleId="Heading5">
    <w:name w:val="heading 5"/>
    <w:basedOn w:val="Normal"/>
    <w:next w:val="BodyText"/>
    <w:qFormat/>
    <w:pPr>
      <w:keepNext w:val="true"/>
      <w:keepLines/>
      <w:widowControl/>
      <w:numPr>
        <w:ilvl w:val="4"/>
        <w:numId w:val="1"/>
      </w:numPr>
      <w:tabs>
        <w:tab w:val="clear" w:pos="720"/>
      </w:tabs>
      <w:spacing w:before="240" w:after="0"/>
      <w:ind w:hanging="0" w:start="0" w:end="720"/>
      <w:outlineLvl w:val="4"/>
    </w:pPr>
    <w:rPr/>
  </w:style>
  <w:style w:type="paragraph" w:styleId="Heading6">
    <w:name w:val="heading 6"/>
    <w:basedOn w:val="Normal"/>
    <w:next w:val="BodyText"/>
    <w:qFormat/>
    <w:pPr>
      <w:keepNext w:val="true"/>
      <w:keepLines/>
      <w:widowControl/>
      <w:numPr>
        <w:ilvl w:val="5"/>
        <w:numId w:val="1"/>
      </w:numPr>
      <w:tabs>
        <w:tab w:val="clear" w:pos="720"/>
      </w:tabs>
      <w:spacing w:before="240" w:after="0"/>
      <w:ind w:hanging="0" w:start="0" w:end="720"/>
      <w:outlineLvl w:val="5"/>
    </w:pPr>
    <w:rPr/>
  </w:style>
  <w:style w:type="paragraph" w:styleId="Heading7">
    <w:name w:val="heading 7"/>
    <w:basedOn w:val="Normal"/>
    <w:next w:val="BodyText"/>
    <w:qFormat/>
    <w:pPr>
      <w:keepNext w:val="true"/>
      <w:keepLines/>
      <w:widowControl/>
      <w:numPr>
        <w:ilvl w:val="6"/>
        <w:numId w:val="1"/>
      </w:numPr>
      <w:tabs>
        <w:tab w:val="clear" w:pos="720"/>
      </w:tabs>
      <w:spacing w:before="240" w:after="0"/>
      <w:ind w:hanging="0" w:start="0" w:end="720"/>
      <w:outlineLvl w:val="6"/>
    </w:pPr>
    <w:rPr/>
  </w:style>
  <w:style w:type="paragraph" w:styleId="Heading8">
    <w:name w:val="heading 8"/>
    <w:basedOn w:val="Normal"/>
    <w:next w:val="BodyText"/>
    <w:qFormat/>
    <w:pPr>
      <w:keepNext w:val="true"/>
      <w:keepLines/>
      <w:widowControl/>
      <w:numPr>
        <w:ilvl w:val="7"/>
        <w:numId w:val="1"/>
      </w:numPr>
      <w:tabs>
        <w:tab w:val="clear" w:pos="720"/>
      </w:tabs>
      <w:spacing w:before="240" w:after="0"/>
      <w:ind w:hanging="0" w:start="0" w:end="720"/>
      <w:outlineLvl w:val="7"/>
    </w:pPr>
    <w:rPr/>
  </w:style>
  <w:style w:type="paragraph" w:styleId="Heading9">
    <w:name w:val="heading 9"/>
    <w:basedOn w:val="Normal"/>
    <w:next w:val="BodyText"/>
    <w:qFormat/>
    <w:pPr>
      <w:keepNext w:val="true"/>
      <w:keepLines/>
      <w:widowControl/>
      <w:numPr>
        <w:ilvl w:val="8"/>
        <w:numId w:val="1"/>
      </w:numPr>
      <w:tabs>
        <w:tab w:val="clear" w:pos="720"/>
      </w:tabs>
      <w:spacing w:before="240" w:after="0"/>
      <w:ind w:hanging="0" w:start="0" w:end="720"/>
      <w:outlineLvl w:val="8"/>
    </w:pPr>
    <w:rPr/>
  </w:style>
  <w:style w:type="character" w:styleId="WW8Num1z0">
    <w:name w:val="WW8Num1z0"/>
    <w:qFormat/>
    <w:rPr>
      <w:b/>
      <w:u w:val="none"/>
    </w:rPr>
  </w:style>
  <w:style w:type="character" w:styleId="WW8Num1z1">
    <w:name w:val="WW8Num1z1"/>
    <w:qFormat/>
    <w:rPr>
      <w:rFonts w:ascii="Courier New" w:hAnsi="Courier New" w:cs="Courier New"/>
      <w:b/>
      <w:u w:val="none"/>
    </w:rPr>
  </w:style>
  <w:style w:type="character" w:styleId="WW8Num1z2">
    <w:name w:val="WW8Num1z2"/>
    <w:qFormat/>
    <w:rPr>
      <w:b w:val="false"/>
      <w:u w:val="none"/>
    </w:rPr>
  </w:style>
  <w:style w:type="character" w:styleId="WW8Num2z0">
    <w:name w:val="WW8Num2z0"/>
    <w:qFormat/>
    <w:rPr/>
  </w:style>
  <w:style w:type="character" w:styleId="WW8Num3z0">
    <w:name w:val="WW8Num3z0"/>
    <w:qFormat/>
    <w:rPr>
      <w:b/>
      <w:i w:val="false"/>
      <w:caps w:val="false"/>
      <w:smallCaps w:val="false"/>
      <w:strike w:val="false"/>
      <w:dstrike w:val="false"/>
      <w:shadow w:val="false"/>
      <w:vanish w:val="false"/>
      <w:color w:val="0000FF"/>
      <w:position w:val="0"/>
      <w:sz w:val="24"/>
      <w:u w:val="none"/>
      <w:vertAlign w:val="baseline"/>
    </w:rPr>
  </w:style>
  <w:style w:type="character" w:styleId="WW8Num3z2">
    <w:name w:val="WW8Num3z2"/>
    <w:qFormat/>
    <w:rPr>
      <w:b w:val="false"/>
      <w:i w:val="false"/>
      <w:caps w:val="false"/>
      <w:smallCaps w:val="false"/>
      <w:strike w:val="false"/>
      <w:dstrike w:val="false"/>
      <w:shadow w:val="false"/>
      <w:vanish w:val="false"/>
      <w:color w:val="0000FF"/>
      <w:position w:val="0"/>
      <w:sz w:val="24"/>
      <w:vertAlign w:val="baseline"/>
    </w:rPr>
  </w:style>
  <w:style w:type="character" w:styleId="WW8Num3z3">
    <w:name w:val="WW8Num3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3z4">
    <w:name w:val="WW8Num3z4"/>
    <w:qFormat/>
    <w:rPr>
      <w:caps w:val="false"/>
      <w:smallCaps w:val="false"/>
      <w:strike w:val="false"/>
      <w:dstrike w:val="false"/>
      <w:shadow w:val="false"/>
      <w:vanish w:val="false"/>
      <w:color w:val="0000FF"/>
      <w:position w:val="0"/>
      <w:sz w:val="24"/>
      <w:u w:val="none"/>
      <w:vertAlign w:val="baseline"/>
    </w:rPr>
  </w:style>
  <w:style w:type="character" w:styleId="WW8Num3z7">
    <w:name w:val="WW8Num3z7"/>
    <w:qFormat/>
    <w:rPr>
      <w:b w:val="false"/>
      <w:i w:val="false"/>
      <w:caps w:val="false"/>
      <w:smallCaps w:val="false"/>
      <w:strike w:val="false"/>
      <w:dstrike w:val="false"/>
      <w:shadow w:val="false"/>
      <w:vanish w:val="false"/>
      <w:color w:val="0000FF"/>
      <w:position w:val="0"/>
      <w:sz w:val="24"/>
      <w:u w:val="none"/>
      <w:vertAlign w:val="baseline"/>
    </w:rPr>
  </w:style>
  <w:style w:type="character" w:styleId="WW8Num4z0">
    <w:name w:val="WW8Num4z0"/>
    <w:qFormat/>
    <w:rPr>
      <w:rFonts w:ascii="Symbol" w:hAnsi="Symbol" w:cs="Symbol"/>
    </w:rPr>
  </w:style>
  <w:style w:type="character" w:styleId="WW8Num8z0">
    <w:name w:val="WW8Num8z0"/>
    <w:qFormat/>
    <w:rPr>
      <w:b/>
      <w:i w:val="false"/>
      <w:caps w:val="false"/>
      <w:smallCaps w:val="false"/>
      <w:strike w:val="false"/>
      <w:dstrike w:val="false"/>
      <w:shadow w:val="false"/>
      <w:vanish w:val="false"/>
      <w:color w:val="0000FF"/>
      <w:position w:val="0"/>
      <w:sz w:val="24"/>
      <w:u w:val="none"/>
      <w:vertAlign w:val="baseline"/>
    </w:rPr>
  </w:style>
  <w:style w:type="character" w:styleId="WW8Num8z2">
    <w:name w:val="WW8Num8z2"/>
    <w:qFormat/>
    <w:rPr>
      <w:b w:val="false"/>
      <w:i w:val="false"/>
      <w:caps w:val="false"/>
      <w:smallCaps w:val="false"/>
      <w:strike w:val="false"/>
      <w:dstrike w:val="false"/>
      <w:shadow w:val="false"/>
      <w:vanish w:val="false"/>
      <w:color w:val="0000FF"/>
      <w:position w:val="0"/>
      <w:sz w:val="24"/>
      <w:vertAlign w:val="baseline"/>
    </w:rPr>
  </w:style>
  <w:style w:type="character" w:styleId="WW8Num8z3">
    <w:name w:val="WW8Num8z3"/>
    <w:qFormat/>
    <w:rPr>
      <w:b w:val="false"/>
      <w:i w:val="false"/>
      <w:caps w:val="false"/>
      <w:smallCaps w:val="false"/>
      <w:strike w:val="false"/>
      <w:dstrike w:val="false"/>
      <w:outline w:val="false"/>
      <w:shadow w:val="false"/>
      <w:vanish w:val="false"/>
      <w:color w:val="0000FF"/>
      <w:position w:val="0"/>
      <w:sz w:val="24"/>
      <w:u w:val="none"/>
      <w:vertAlign w:val="baseline"/>
    </w:rPr>
  </w:style>
  <w:style w:type="character" w:styleId="WW8Num8z4">
    <w:name w:val="WW8Num8z4"/>
    <w:qFormat/>
    <w:rPr>
      <w:caps w:val="false"/>
      <w:smallCaps w:val="false"/>
      <w:strike w:val="false"/>
      <w:dstrike w:val="false"/>
      <w:shadow w:val="false"/>
      <w:vanish w:val="false"/>
      <w:color w:val="0000FF"/>
      <w:position w:val="0"/>
      <w:sz w:val="24"/>
      <w:u w:val="none"/>
      <w:vertAlign w:val="baseline"/>
    </w:rPr>
  </w:style>
  <w:style w:type="character" w:styleId="WW8Num8z7">
    <w:name w:val="WW8Num8z7"/>
    <w:qFormat/>
    <w:rPr>
      <w:b w:val="false"/>
      <w:i w:val="false"/>
      <w:caps w:val="false"/>
      <w:smallCaps w:val="false"/>
      <w:strike w:val="false"/>
      <w:dstrike w:val="false"/>
      <w:shadow w:val="false"/>
      <w:vanish w:val="false"/>
      <w:color w:val="0000FF"/>
      <w:position w:val="0"/>
      <w:sz w:val="24"/>
      <w:u w:val="none"/>
      <w:vertAlign w:val="baseli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4"/>
    </w:rPr>
  </w:style>
  <w:style w:type="character" w:styleId="bold">
    <w:name w:val="bold"/>
    <w:basedOn w:val="DefaultParagraphFont"/>
    <w:qFormat/>
    <w:rPr>
      <w:b/>
    </w:rPr>
  </w:style>
  <w:style w:type="character" w:styleId="ParagraphNumber">
    <w:name w:val="ParagraphNumber"/>
    <w:basedOn w:val="DefaultParagraphFont"/>
    <w:qFormat/>
    <w:rPr/>
  </w:style>
  <w:style w:type="character" w:styleId="Underlined">
    <w:name w:val="Underlined"/>
    <w:basedOn w:val="DefaultParagraphFont"/>
    <w:qFormat/>
    <w:rPr>
      <w:rFonts w:ascii="Times New Roman" w:hAnsi="Times New Roman" w:cs="Times New Roman"/>
      <w:color w:val="auto"/>
      <w:sz w:val="24"/>
      <w:u w:val="single"/>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lushLeft">
    <w:name w:val="Flush Left"/>
    <w:basedOn w:val="Normal"/>
    <w:qFormat/>
    <w:pPr>
      <w:widowControl/>
      <w:spacing w:lineRule="auto" w:line="240" w:before="240" w:after="0"/>
    </w:pPr>
    <w:rPr/>
  </w:style>
  <w:style w:type="paragraph" w:styleId="BodyTextContinued">
    <w:name w:val="Body Text Continued"/>
    <w:basedOn w:val="BodyText"/>
    <w:next w:val="BodyText"/>
    <w:qFormat/>
    <w:pPr>
      <w:widowControl/>
      <w:spacing w:lineRule="auto" w:line="240" w:before="240" w:after="0"/>
      <w:ind w:hanging="0" w:start="0" w:end="0"/>
    </w:pPr>
    <w:rPr/>
  </w:style>
  <w:style w:type="paragraph" w:styleId="Centered">
    <w:name w:val="Centered"/>
    <w:basedOn w:val="Normal"/>
    <w:next w:val="BodyText"/>
    <w:qFormat/>
    <w:pPr>
      <w:widowControl/>
      <w:spacing w:before="240" w:after="0"/>
      <w:jc w:val="center"/>
    </w:pPr>
    <w:rPr/>
  </w:style>
  <w:style w:type="paragraph" w:styleId="EnvelopeAddress">
    <w:name w:val="envelope address"/>
    <w:basedOn w:val="Normal"/>
    <w:pPr>
      <w:widowControl/>
      <w:spacing w:lineRule="auto" w:line="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320" w:leader="none"/>
        <w:tab w:val="right" w:pos="9360" w:leader="none"/>
      </w:tabs>
      <w:spacing w:lineRule="atLeast" w:line="240"/>
    </w:pPr>
    <w:rPr>
      <w:sz w:val="20"/>
    </w:rPr>
  </w:style>
  <w:style w:type="paragraph" w:styleId="FootnoteText">
    <w:name w:val="footnote text"/>
    <w:basedOn w:val="Normal"/>
    <w:pPr>
      <w:widowControl/>
      <w:spacing w:lineRule="auto" w:line="240"/>
    </w:pPr>
    <w:rPr>
      <w:sz w:val="22"/>
    </w:rPr>
  </w:style>
  <w:style w:type="paragraph" w:styleId="Header">
    <w:name w:val="header"/>
    <w:basedOn w:val="Normal"/>
    <w:pPr>
      <w:widowControl/>
      <w:tabs>
        <w:tab w:val="clear" w:pos="720"/>
        <w:tab w:val="center" w:pos="4320" w:leader="none"/>
        <w:tab w:val="right" w:pos="9360" w:leader="none"/>
      </w:tabs>
      <w:spacing w:lineRule="auto" w:line="240"/>
    </w:pPr>
    <w:rPr/>
  </w:style>
  <w:style w:type="paragraph" w:styleId="HeaderNumbers">
    <w:name w:val="HeaderNumbers"/>
    <w:basedOn w:val="Normal"/>
    <w:qFormat/>
    <w:pPr>
      <w:widowControl/>
      <w:spacing w:lineRule="exact" w:line="480" w:before="720" w:after="0"/>
      <w:ind w:hanging="0" w:start="0" w:end="144"/>
      <w:jc w:val="end"/>
    </w:pPr>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FlushLeftDouble">
    <w:name w:val="Flush Left Double"/>
    <w:basedOn w:val="FlushLeft"/>
    <w:qFormat/>
    <w:pPr>
      <w:spacing w:lineRule="auto" w:line="48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FlushLeftDoublePleading">
    <w:name w:val="Flush Left Double Pleading"/>
    <w:basedOn w:val="FlushLeftDouble"/>
    <w:qFormat/>
    <w:pPr>
      <w:spacing w:lineRule="exact" w:line="480"/>
    </w:pPr>
    <w:rPr/>
  </w:style>
  <w:style w:type="paragraph" w:styleId="BlockQuoteDoublePleading">
    <w:name w:val="Block Quote Double Pleading"/>
    <w:basedOn w:val="FlushLeftDoublePleading"/>
    <w:qFormat/>
    <w:pPr>
      <w:ind w:hanging="0" w:start="1440" w:end="1440"/>
    </w:pPr>
    <w:rPr/>
  </w:style>
  <w:style w:type="paragraph" w:styleId="BlockQuote">
    <w:name w:val="Block Quote"/>
    <w:basedOn w:val="FlushLeft"/>
    <w:qFormat/>
    <w:pPr>
      <w:ind w:hanging="0" w:start="1440" w:end="1440"/>
    </w:pPr>
    <w:rPr/>
  </w:style>
  <w:style w:type="paragraph" w:styleId="BlockQuoteDouble">
    <w:name w:val="Block Quote Double"/>
    <w:basedOn w:val="BlockQuote"/>
    <w:qFormat/>
    <w:pPr>
      <w:spacing w:lineRule="auto" w:line="480"/>
    </w:pPr>
    <w:rPr/>
  </w:style>
  <w:style w:type="paragraph" w:styleId="BlockQuotePleading">
    <w:name w:val="Block Quote Pleading"/>
    <w:basedOn w:val="BlockQuote"/>
    <w:qFormat/>
    <w:pPr/>
    <w:rPr/>
  </w:style>
  <w:style w:type="paragraph" w:styleId="BodyTextPleading">
    <w:name w:val="Body Text Pleading"/>
    <w:basedOn w:val="BodyText"/>
    <w:qFormat/>
    <w:pPr>
      <w:widowControl/>
      <w:spacing w:lineRule="exact" w:line="240" w:before="240" w:after="0"/>
    </w:pPr>
    <w:rPr/>
  </w:style>
  <w:style w:type="paragraph" w:styleId="BodyTextDoublePleading">
    <w:name w:val="Body Text Double Pleading"/>
    <w:basedOn w:val="BodyTextPleading"/>
    <w:qFormat/>
    <w:pPr>
      <w:spacing w:lineRule="exact" w:line="480"/>
    </w:pPr>
    <w:rPr/>
  </w:style>
  <w:style w:type="paragraph" w:styleId="BodyTextContinuedDoublePleading">
    <w:name w:val="Body Text Continued Double Pleading"/>
    <w:basedOn w:val="BodyTextDoublePleading"/>
    <w:qFormat/>
    <w:pPr>
      <w:ind w:hanging="0" w:start="0" w:end="0"/>
    </w:pPr>
    <w:rPr/>
  </w:style>
  <w:style w:type="paragraph" w:styleId="BodyTextContinuedDouble">
    <w:name w:val="Body Text Continued Double"/>
    <w:basedOn w:val="Normal"/>
    <w:qFormat/>
    <w:pPr>
      <w:widowControl/>
      <w:spacing w:lineRule="auto" w:line="480" w:before="240" w:after="0"/>
    </w:pPr>
    <w:rPr/>
  </w:style>
  <w:style w:type="paragraph" w:styleId="BodyTextContinuedPleading">
    <w:name w:val="Body Text Continued Pleading"/>
    <w:basedOn w:val="Normal"/>
    <w:qFormat/>
    <w:pPr>
      <w:widowControl/>
      <w:spacing w:before="240" w:after="0"/>
    </w:pPr>
    <w:rPr/>
  </w:style>
  <w:style w:type="paragraph" w:styleId="BodyTextDouble">
    <w:name w:val="Body Text Double"/>
    <w:basedOn w:val="BodyText"/>
    <w:qFormat/>
    <w:pPr>
      <w:widowControl/>
      <w:spacing w:lineRule="auto" w:line="480" w:before="240" w:after="0"/>
    </w:pPr>
    <w:rPr/>
  </w:style>
  <w:style w:type="paragraph" w:styleId="BodyTextIndent">
    <w:name w:val="Body Text Indent"/>
    <w:basedOn w:val="BodyText"/>
    <w:next w:val="BodyText"/>
    <w:pPr>
      <w:widowControl/>
      <w:spacing w:lineRule="auto" w:line="240" w:before="240" w:after="0"/>
      <w:ind w:hanging="0" w:start="720" w:end="0"/>
    </w:pPr>
    <w:rPr/>
  </w:style>
  <w:style w:type="paragraph" w:styleId="CenteredPleading">
    <w:name w:val="Centered Pleading"/>
    <w:basedOn w:val="FlushLeft"/>
    <w:qFormat/>
    <w:pPr>
      <w:spacing w:lineRule="exact" w:line="240"/>
      <w:jc w:val="center"/>
    </w:pPr>
    <w:rPr/>
  </w:style>
  <w:style w:type="paragraph" w:styleId="CenteredDoublePleading">
    <w:name w:val="Centered Double Pleading"/>
    <w:basedOn w:val="CenteredPleading"/>
    <w:qFormat/>
    <w:pPr>
      <w:spacing w:lineRule="exact" w:line="480"/>
    </w:pPr>
    <w:rPr/>
  </w:style>
  <w:style w:type="paragraph" w:styleId="CenteredBoldDoublePleading">
    <w:name w:val="Centered Bold Double Pleading"/>
    <w:basedOn w:val="CenteredDoublePleading"/>
    <w:qFormat/>
    <w:pPr/>
    <w:rPr>
      <w:b/>
    </w:rPr>
  </w:style>
  <w:style w:type="paragraph" w:styleId="CenteredBold">
    <w:name w:val="Centered Bold"/>
    <w:basedOn w:val="FlushLeft"/>
    <w:qFormat/>
    <w:pPr>
      <w:jc w:val="center"/>
    </w:pPr>
    <w:rPr>
      <w:b/>
    </w:rPr>
  </w:style>
  <w:style w:type="paragraph" w:styleId="CenteredBoldDouble">
    <w:name w:val="Centered Bold Double"/>
    <w:basedOn w:val="CenteredBold"/>
    <w:qFormat/>
    <w:pPr>
      <w:spacing w:lineRule="auto" w:line="480"/>
    </w:pPr>
    <w:rPr/>
  </w:style>
  <w:style w:type="paragraph" w:styleId="CenteredBoldPleading">
    <w:name w:val="Centered Bold Pleading"/>
    <w:basedOn w:val="CenteredPleading"/>
    <w:qFormat/>
    <w:pPr/>
    <w:rPr>
      <w:b/>
    </w:rPr>
  </w:style>
  <w:style w:type="paragraph" w:styleId="CenteredDouble">
    <w:name w:val="Centered Double"/>
    <w:basedOn w:val="Normal"/>
    <w:qFormat/>
    <w:pPr>
      <w:widowControl/>
      <w:spacing w:lineRule="auto" w:line="480" w:before="240" w:after="0"/>
      <w:jc w:val="center"/>
    </w:pPr>
    <w:rPr/>
  </w:style>
  <w:style w:type="paragraph" w:styleId="CenteredUnderlineDoublePleading">
    <w:name w:val="Centered Underline Double Pleading"/>
    <w:basedOn w:val="CenteredBoldDoublePleading"/>
    <w:qFormat/>
    <w:pPr>
      <w:spacing w:lineRule="exact" w:line="240"/>
      <w:jc w:val="start"/>
    </w:pPr>
    <w:rPr>
      <w:b w:val="false"/>
      <w:u w:val="single"/>
    </w:rPr>
  </w:style>
  <w:style w:type="paragraph" w:styleId="CenteredUnderlinePleading">
    <w:name w:val="Centered Underline Pleading"/>
    <w:basedOn w:val="Normal"/>
    <w:qFormat/>
    <w:pPr>
      <w:widowControl/>
      <w:spacing w:before="240" w:after="0"/>
      <w:jc w:val="center"/>
    </w:pPr>
    <w:rPr>
      <w:u w:val="single"/>
    </w:rPr>
  </w:style>
  <w:style w:type="paragraph" w:styleId="CenteredUnderlined">
    <w:name w:val="Centered Underlined"/>
    <w:basedOn w:val="Normal"/>
    <w:qFormat/>
    <w:pPr>
      <w:widowControl/>
      <w:spacing w:before="240" w:after="0"/>
      <w:jc w:val="center"/>
    </w:pPr>
    <w:rPr>
      <w:u w:val="single"/>
    </w:rPr>
  </w:style>
  <w:style w:type="paragraph" w:styleId="CenteredUnderlinedDouble">
    <w:name w:val="Centered Underlined Double"/>
    <w:basedOn w:val="CenteredUnderlined"/>
    <w:qFormat/>
    <w:pPr>
      <w:spacing w:lineRule="auto" w:line="480"/>
    </w:pPr>
    <w:rPr/>
  </w:style>
  <w:style w:type="paragraph" w:styleId="DeliveryPhrase">
    <w:name w:val="Delivery Phrase"/>
    <w:basedOn w:val="Normal"/>
    <w:next w:val="Normal"/>
    <w:qFormat/>
    <w:pPr>
      <w:widowControl/>
      <w:spacing w:lineRule="auto" w:line="240" w:before="240" w:after="0"/>
    </w:pPr>
    <w:rPr>
      <w:b/>
      <w:caps/>
    </w:rPr>
  </w:style>
  <w:style w:type="paragraph" w:styleId="FlushLeftPleading">
    <w:name w:val="Flush Left Pleading"/>
    <w:basedOn w:val="FlushLeft"/>
    <w:qFormat/>
    <w:pPr>
      <w:spacing w:lineRule="exact" w:line="240" w:before="0" w:after="0"/>
    </w:pPr>
    <w:rPr/>
  </w:style>
  <w:style w:type="paragraph" w:styleId="HeadingTitleDoublePleading">
    <w:name w:val="Heading Title Double Pleading"/>
    <w:basedOn w:val="Normal"/>
    <w:qFormat/>
    <w:pPr>
      <w:widowControl/>
      <w:spacing w:lineRule="exact" w:line="480"/>
    </w:pPr>
    <w:rPr>
      <w:b/>
      <w:u w:val="single"/>
    </w:rPr>
  </w:style>
  <w:style w:type="paragraph" w:styleId="HeadingTitle">
    <w:name w:val="Heading Title"/>
    <w:basedOn w:val="FlushLeft"/>
    <w:qFormat/>
    <w:pPr>
      <w:jc w:val="center"/>
    </w:pPr>
    <w:rPr>
      <w:b/>
      <w:u w:val="single"/>
    </w:rPr>
  </w:style>
  <w:style w:type="paragraph" w:styleId="HeadingTitleDouble">
    <w:name w:val="Heading Title Double"/>
    <w:basedOn w:val="HeadingTitle"/>
    <w:qFormat/>
    <w:pPr>
      <w:spacing w:lineRule="auto" w:line="480"/>
    </w:pPr>
    <w:rPr/>
  </w:style>
  <w:style w:type="paragraph" w:styleId="HeadingTitlePleading">
    <w:name w:val="Heading Title Pleading"/>
    <w:basedOn w:val="CenteredBold"/>
    <w:qFormat/>
    <w:pPr/>
    <w:rPr>
      <w:u w:val="single"/>
    </w:rPr>
  </w:style>
  <w:style w:type="paragraph" w:styleId="Heading1Para">
    <w:name w:val="Heading1Para"/>
    <w:basedOn w:val="BodyText"/>
    <w:next w:val="BodyText"/>
    <w:qFormat/>
    <w:pPr>
      <w:spacing w:before="240" w:after="240"/>
      <w:ind w:hanging="0" w:start="0" w:end="0"/>
      <w:jc w:val="center"/>
    </w:pPr>
    <w:rPr/>
  </w:style>
  <w:style w:type="paragraph" w:styleId="Heading2Para">
    <w:name w:val="Heading2Para"/>
    <w:basedOn w:val="BodyText"/>
    <w:next w:val="BodyText"/>
    <w:qFormat/>
    <w:pPr>
      <w:spacing w:before="240" w:after="240"/>
      <w:ind w:hanging="0" w:start="0" w:end="0"/>
    </w:pPr>
    <w:rPr/>
  </w:style>
  <w:style w:type="paragraph" w:styleId="Heading3Para">
    <w:name w:val="Heading3Para"/>
    <w:basedOn w:val="BodyText"/>
    <w:next w:val="BodyText"/>
    <w:qFormat/>
    <w:pPr>
      <w:spacing w:before="240" w:after="240"/>
    </w:pPr>
    <w:rPr/>
  </w:style>
  <w:style w:type="paragraph" w:styleId="Heading4Para">
    <w:name w:val="Heading4Para"/>
    <w:basedOn w:val="BodyText"/>
    <w:next w:val="BodyText"/>
    <w:qFormat/>
    <w:pPr>
      <w:spacing w:before="240" w:after="240"/>
      <w:ind w:firstLine="2160" w:start="0" w:end="0"/>
    </w:pPr>
    <w:rPr/>
  </w:style>
  <w:style w:type="paragraph" w:styleId="Heading5Para">
    <w:name w:val="Heading5Para"/>
    <w:basedOn w:val="BodyText"/>
    <w:next w:val="BodyText"/>
    <w:qFormat/>
    <w:pPr>
      <w:spacing w:before="240" w:after="240"/>
      <w:ind w:firstLine="2880" w:start="0" w:end="0"/>
    </w:pPr>
    <w:rPr/>
  </w:style>
  <w:style w:type="paragraph" w:styleId="Heading6Para">
    <w:name w:val="Heading6Para"/>
    <w:basedOn w:val="BodyText"/>
    <w:next w:val="BodyText"/>
    <w:qFormat/>
    <w:pPr>
      <w:spacing w:before="240" w:after="240"/>
      <w:ind w:firstLine="3600" w:start="0" w:end="0"/>
    </w:pPr>
    <w:rPr/>
  </w:style>
  <w:style w:type="paragraph" w:styleId="Heading7Para">
    <w:name w:val="Heading7Para"/>
    <w:basedOn w:val="BodyText"/>
    <w:next w:val="BodyText"/>
    <w:qFormat/>
    <w:pPr>
      <w:spacing w:before="240" w:after="240"/>
      <w:ind w:firstLine="4320" w:start="0" w:end="0"/>
    </w:pPr>
    <w:rPr/>
  </w:style>
  <w:style w:type="paragraph" w:styleId="Heading8Para">
    <w:name w:val="Heading8Para"/>
    <w:basedOn w:val="BodyText"/>
    <w:next w:val="BodyText"/>
    <w:qFormat/>
    <w:pPr>
      <w:spacing w:before="240" w:after="240"/>
      <w:ind w:firstLine="5040" w:start="0" w:end="0"/>
    </w:pPr>
    <w:rPr/>
  </w:style>
  <w:style w:type="paragraph" w:styleId="Heading9Para">
    <w:name w:val="Heading9Para"/>
    <w:basedOn w:val="BodyText"/>
    <w:next w:val="BodyText"/>
    <w:qFormat/>
    <w:pPr>
      <w:spacing w:before="240" w:after="240"/>
      <w:ind w:firstLine="5760" w:start="0" w:end="0"/>
    </w:pPr>
    <w:rPr/>
  </w:style>
  <w:style w:type="paragraph" w:styleId="LeftHeading">
    <w:name w:val="Left Heading"/>
    <w:basedOn w:val="Normal"/>
    <w:next w:val="Normal"/>
    <w:qFormat/>
    <w:pPr>
      <w:widowControl/>
      <w:spacing w:lineRule="auto" w:line="240"/>
    </w:pPr>
    <w:rPr>
      <w:b/>
    </w:rPr>
  </w:style>
  <w:style w:type="paragraph" w:styleId="LetterDate">
    <w:name w:val="Letter Date"/>
    <w:basedOn w:val="Normal"/>
    <w:next w:val="BodyText"/>
    <w:qFormat/>
    <w:pPr>
      <w:widowControl/>
      <w:spacing w:lineRule="auto" w:line="240"/>
    </w:pPr>
    <w:rPr/>
  </w:style>
  <w:style w:type="paragraph" w:styleId="LetterClosing">
    <w:name w:val="LetterClosing"/>
    <w:basedOn w:val="Normal"/>
    <w:next w:val="Normal"/>
    <w:qFormat/>
    <w:pPr>
      <w:widowControl/>
      <w:spacing w:lineRule="auto" w:line="240"/>
    </w:pPr>
    <w:rPr/>
  </w:style>
  <w:style w:type="paragraph" w:styleId="LHFirmName">
    <w:name w:val="LH Firm Name"/>
    <w:basedOn w:val="Normal"/>
    <w:qFormat/>
    <w:pPr>
      <w:widowControl/>
      <w:spacing w:lineRule="auto" w:line="240" w:before="0" w:after="120"/>
      <w:ind w:hanging="0" w:start="-720" w:end="0"/>
    </w:pPr>
    <w:rPr>
      <w:rFonts w:ascii="EngravrsRoman BT" w:hAnsi="EngravrsRoman BT" w:cs="EngravrsRoman BT"/>
      <w:b/>
      <w:spacing w:val="10"/>
      <w:sz w:val="15"/>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QuoteDoublePleading">
    <w:name w:val="Quote Double Pleading"/>
    <w:basedOn w:val="FlushLeft"/>
    <w:qFormat/>
    <w:pPr>
      <w:spacing w:lineRule="exact" w:line="480"/>
      <w:ind w:hanging="0" w:start="1440" w:end="0"/>
    </w:pPr>
    <w:rPr/>
  </w:style>
  <w:style w:type="paragraph" w:styleId="Quote">
    <w:name w:val="Quote"/>
    <w:basedOn w:val="Normal"/>
    <w:next w:val="BodyTextContinued"/>
    <w:qFormat/>
    <w:pPr>
      <w:spacing w:lineRule="exact" w:line="240" w:before="240" w:after="0"/>
      <w:ind w:hanging="0" w:start="1440" w:end="1440"/>
    </w:pPr>
    <w:rPr/>
  </w:style>
  <w:style w:type="paragraph" w:styleId="QuoteDouble">
    <w:name w:val="Quote Double"/>
    <w:basedOn w:val="Quote"/>
    <w:qFormat/>
    <w:pPr>
      <w:spacing w:lineRule="auto" w:line="480"/>
    </w:pPr>
    <w:rPr/>
  </w:style>
  <w:style w:type="paragraph" w:styleId="QuotePleading">
    <w:name w:val="Quote Pleading"/>
    <w:basedOn w:val="Quote"/>
    <w:qFormat/>
    <w:pPr/>
    <w:rPr/>
  </w:style>
  <w:style w:type="paragraph" w:styleId="Re">
    <w:name w:val="Re"/>
    <w:basedOn w:val="FlushLeft"/>
    <w:qFormat/>
    <w:pPr>
      <w:ind w:hanging="720" w:start="2160" w:end="0"/>
    </w:pPr>
    <w:rPr/>
  </w:style>
  <w:style w:type="paragraph" w:styleId="Recital">
    <w:name w:val="Recital"/>
    <w:basedOn w:val="FlushLeft"/>
    <w:qFormat/>
    <w:pPr>
      <w:jc w:val="center"/>
    </w:pPr>
    <w:rPr>
      <w:caps/>
      <w:u w:val="single"/>
    </w:rPr>
  </w:style>
  <w:style w:type="paragraph" w:styleId="SDP">
    <w:name w:val="SDP"/>
    <w:basedOn w:val="Normal"/>
    <w:next w:val="Normal"/>
    <w:qFormat/>
    <w:pPr>
      <w:spacing w:before="240" w:after="0"/>
    </w:pPr>
    <w:rPr>
      <w:b/>
      <w:caps/>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PleadCA</Template>
  <TotalTime>296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2001-03-19T16:24:00Z</dcterms:created>
  <dc:creator>JBaim</dc:creator>
  <dc:description/>
  <dc:language>en-CA</dc:language>
  <cp:lastModifiedBy>KOstrow</cp:lastModifiedBy>
  <cp:lastPrinted>2001-04-04T18:58:00Z</cp:lastPrinted>
  <dcterms:modified xsi:type="dcterms:W3CDTF">2001-04-04T23:29:00Z</dcterms:modified>
  <cp:revision>28</cp:revision>
  <dc:subject/>
  <dc:title>Word 8.0 Generic Pleading Template, rev. 4/3/97</dc:title>
</cp:coreProperties>
</file>