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ENRON, WASHINGTON</w:t>
      </w:r>
    </w:p>
    <w:p>
      <w:pPr>
        <w:pStyle w:val="Normal"/>
        <w:autoSpaceDE w:val="false"/>
        <w:spacing w:lineRule="atLeast" w:line="240"/>
        <w:rPr>
          <w:rFonts w:ascii="Arial" w:hAnsi="Arial" w:cs="Arial"/>
          <w:b/>
          <w:bCs/>
        </w:rPr>
      </w:pPr>
      <w:r>
        <w:rPr>
          <w:rFonts w:cs="Arial" w:ascii="Arial" w:hAnsi="Arial"/>
          <w:b/>
          <w:bCs/>
          <w:sz w:val="32"/>
        </w:rPr>
        <w:t>MEMORANDUM</w:t>
      </w:r>
    </w:p>
    <w:p>
      <w:pPr>
        <w:pStyle w:val="Normal"/>
        <w:autoSpaceDE w:val="false"/>
        <w:spacing w:lineRule="atLeast" w:line="240"/>
        <w:rPr>
          <w:rFonts w:ascii="Arial" w:hAnsi="Arial" w:cs="Arial"/>
          <w:b/>
          <w:bCs/>
        </w:rPr>
      </w:pPr>
      <w:r>
        <w:rPr>
          <w:rFonts w:cs="Arial" w:ascii="Arial" w:hAnsi="Arial"/>
          <w:b/>
          <w:bCs/>
        </w:rPr>
      </w:r>
    </w:p>
    <w:p>
      <w:pPr>
        <w:pStyle w:val="Normal"/>
        <w:autoSpaceDE w:val="false"/>
        <w:spacing w:lineRule="atLeast" w:line="240"/>
        <w:rPr>
          <w:rFonts w:ascii="Arial" w:hAnsi="Arial" w:cs="Arial"/>
        </w:rPr>
      </w:pPr>
      <w:r>
        <w:rPr>
          <w:rFonts w:cs="Arial" w:ascii="Arial" w:hAnsi="Arial"/>
        </w:rPr>
        <w:t>TO:</w:t>
        <w:tab/>
        <w:tab/>
        <w:t>Ken Lay</w:t>
      </w:r>
    </w:p>
    <w:p>
      <w:pPr>
        <w:pStyle w:val="Normal"/>
        <w:autoSpaceDE w:val="false"/>
        <w:spacing w:lineRule="atLeast" w:line="240"/>
        <w:rPr>
          <w:rFonts w:ascii="Arial" w:hAnsi="Arial" w:cs="Arial"/>
        </w:rPr>
      </w:pPr>
      <w:r>
        <w:rPr>
          <w:rFonts w:cs="Arial" w:ascii="Arial" w:hAnsi="Arial"/>
        </w:rPr>
        <w:tab/>
        <w:tab/>
        <w:t>Steve Kean</w:t>
      </w:r>
    </w:p>
    <w:p>
      <w:pPr>
        <w:pStyle w:val="Normal"/>
        <w:autoSpaceDE w:val="false"/>
        <w:spacing w:lineRule="atLeast" w:line="240"/>
        <w:rPr>
          <w:rFonts w:ascii="Arial" w:hAnsi="Arial" w:cs="Arial"/>
        </w:rPr>
      </w:pPr>
      <w:r>
        <w:rPr>
          <w:rFonts w:cs="Arial" w:ascii="Arial" w:hAnsi="Arial"/>
        </w:rPr>
        <w:tab/>
        <w:tab/>
        <w:t>Stan Horton</w:t>
      </w:r>
    </w:p>
    <w:p>
      <w:pPr>
        <w:pStyle w:val="Normal"/>
        <w:autoSpaceDE w:val="false"/>
        <w:spacing w:lineRule="atLeast" w:line="240"/>
        <w:rPr>
          <w:rFonts w:ascii="Arial" w:hAnsi="Arial" w:cs="Arial"/>
        </w:rPr>
      </w:pPr>
      <w:r>
        <w:rPr>
          <w:rFonts w:cs="Arial" w:ascii="Arial" w:hAnsi="Arial"/>
        </w:rPr>
        <w:tab/>
        <w:tab/>
        <w:t>Rick Shapiro</w:t>
      </w:r>
    </w:p>
    <w:p>
      <w:pPr>
        <w:pStyle w:val="Normal"/>
        <w:autoSpaceDE w:val="false"/>
        <w:spacing w:lineRule="atLeast" w:line="240"/>
        <w:rPr>
          <w:rFonts w:ascii="Arial" w:hAnsi="Arial" w:cs="Arial"/>
        </w:rPr>
      </w:pPr>
      <w:r>
        <w:rPr>
          <w:rFonts w:cs="Arial" w:ascii="Arial" w:hAnsi="Arial"/>
        </w:rPr>
        <w:t>FROM:</w:t>
        <w:tab/>
        <w:t>Linda Robertson</w:t>
      </w:r>
    </w:p>
    <w:p>
      <w:pPr>
        <w:pStyle w:val="Normal"/>
        <w:autoSpaceDE w:val="false"/>
        <w:spacing w:lineRule="atLeast" w:line="240"/>
        <w:rPr>
          <w:rFonts w:ascii="Arial" w:hAnsi="Arial" w:cs="Arial"/>
        </w:rPr>
      </w:pPr>
      <w:r>
        <w:rPr>
          <w:rFonts w:cs="Arial" w:ascii="Arial" w:hAnsi="Arial"/>
        </w:rPr>
        <w:t>DATE:</w:t>
        <w:tab/>
        <w:tab/>
        <w:t>March 1, 2001</w:t>
      </w:r>
    </w:p>
    <w:p>
      <w:pPr>
        <w:pStyle w:val="Normal"/>
        <w:autoSpaceDE w:val="false"/>
        <w:spacing w:lineRule="atLeast" w:line="240"/>
        <w:rPr/>
      </w:pPr>
      <w:r>
        <w:rPr>
          <w:rFonts w:cs="Arial" w:ascii="Arial" w:hAnsi="Arial"/>
        </w:rPr>
        <w:t>RE:</w:t>
        <w:tab/>
        <w:tab/>
      </w:r>
      <w:r>
        <w:rPr>
          <w:rFonts w:cs="Arial" w:ascii="Arial" w:hAnsi="Arial"/>
          <w:b/>
          <w:bCs/>
        </w:rPr>
        <w:t>March 1, 2001 5:00 PM (CST)</w:t>
      </w:r>
    </w:p>
    <w:p>
      <w:pPr>
        <w:pStyle w:val="Normal"/>
        <w:autoSpaceDE w:val="false"/>
        <w:spacing w:lineRule="atLeast" w:line="240"/>
        <w:rPr>
          <w:rFonts w:ascii="Arial" w:hAnsi="Arial" w:cs="Arial"/>
        </w:rPr>
      </w:pPr>
      <w:r>
        <w:rPr>
          <w:rFonts w:cs="Arial" w:ascii="Arial" w:hAnsi="Arial"/>
          <w:b/>
          <w:bCs/>
        </w:rPr>
        <w:tab/>
        <w:tab/>
        <w:t>Conference Call on FERC issues</w:t>
      </w:r>
    </w:p>
    <w:p>
      <w:pPr>
        <w:pStyle w:val="Normal"/>
        <w:autoSpaceDE w:val="false"/>
        <w:spacing w:lineRule="atLeast" w:line="240"/>
        <w:rPr>
          <w:rFonts w:ascii="Arial" w:hAnsi="Arial" w:cs="Arial"/>
        </w:rPr>
      </w:pPr>
      <w:r>
        <w:rPr>
          <w:rFonts w:cs="Arial" w:ascii="Arial" w:hAnsi="Arial"/>
        </w:rPr>
      </w:r>
    </w:p>
    <w:p>
      <w:pPr>
        <w:pStyle w:val="Normal"/>
        <w:keepLines/>
        <w:autoSpaceDE w:val="false"/>
        <w:spacing w:lineRule="atLeast" w:line="240"/>
        <w:rPr>
          <w:rFonts w:ascii="Arial" w:hAnsi="Arial" w:cs="Arial"/>
          <w:color w:val="000000"/>
          <w:sz w:val="22"/>
          <w:szCs w:val="20"/>
        </w:rPr>
      </w:pPr>
      <w:r>
        <w:rPr>
          <w:rFonts w:cs="Arial" w:ascii="Arial" w:hAnsi="Arial"/>
          <w:color w:val="000000"/>
          <w:sz w:val="22"/>
          <w:szCs w:val="20"/>
        </w:rPr>
        <w:t xml:space="preserve">The following summarizes the list of potential FERC candidates we believe are under consideration by the White House and Enron's contacts with these candidates.  There are two slots open at FERC.  We believe Pat Wood has locked up the first slot.  For the second slot, we continue to find ourselves picking among a group of "acceptable" candidates.  We have stated repeatedly in our conversations with White House officials that it is important to apply a "litmus test" on electric transmission open access in their conversation with these candidates.  Support of open access should be a precondition of any candidate's selection.  In addition to the two vacancies, we continue to hear from Chairman Hebert about his interest in serving a full term as Chairman.  </w:t>
      </w:r>
    </w:p>
    <w:p>
      <w:pPr>
        <w:pStyle w:val="Normal"/>
        <w:keepLines/>
        <w:autoSpaceDE w:val="false"/>
        <w:spacing w:lineRule="atLeast" w:line="240"/>
        <w:rPr>
          <w:rFonts w:ascii="Arial" w:hAnsi="Arial" w:cs="Arial"/>
          <w:color w:val="000000"/>
          <w:sz w:val="22"/>
          <w:szCs w:val="20"/>
        </w:rPr>
      </w:pPr>
      <w:r>
        <w:rPr>
          <w:rFonts w:cs="Arial" w:ascii="Arial" w:hAnsi="Arial"/>
          <w:color w:val="000000"/>
          <w:sz w:val="22"/>
          <w:szCs w:val="20"/>
        </w:rPr>
      </w:r>
    </w:p>
    <w:p>
      <w:pPr>
        <w:pStyle w:val="Heading2"/>
        <w:ind w:hanging="0" w:start="0"/>
        <w:rPr>
          <w:sz w:val="22"/>
        </w:rPr>
      </w:pPr>
      <w:r>
        <w:rPr>
          <w:sz w:val="22"/>
        </w:rPr>
        <w:t>Chairman Curt Hebert</w:t>
      </w:r>
    </w:p>
    <w:p>
      <w:pPr>
        <w:pStyle w:val="Normal"/>
        <w:keepLines/>
        <w:autoSpaceDE w:val="false"/>
        <w:spacing w:lineRule="atLeast" w:line="240"/>
        <w:rPr>
          <w:rFonts w:ascii="Arial" w:hAnsi="Arial" w:cs="Arial"/>
          <w:color w:val="000000"/>
          <w:sz w:val="22"/>
          <w:szCs w:val="20"/>
        </w:rPr>
      </w:pPr>
      <w:r>
        <w:rPr>
          <w:rFonts w:cs="Arial" w:ascii="Arial" w:hAnsi="Arial"/>
          <w:color w:val="000000"/>
          <w:sz w:val="22"/>
          <w:szCs w:val="20"/>
        </w:rPr>
        <w:t>The White House named Mr. Hebert as Chair of the Commission, but he serves in that position at the pleasure of the White House.  On December 18, 2000 Ken Lay wrote Vice President Cheney indicating our support of his candidacy to become Chairman.  The letter did not speak to the issue of permanent or interim Chair.  The Chairman has had several conversations with Enron officials about our failure to endorse him as Chair for his full term.  We have heard through third parties that Majority Leader Lott is upset that Enron is responsible for blocking Hebert's appointment.  Mr. Lott has not raised his concerns directly with Enron officials.</w:t>
      </w:r>
    </w:p>
    <w:p>
      <w:pPr>
        <w:pStyle w:val="Normal"/>
        <w:keepLines/>
        <w:autoSpaceDE w:val="false"/>
        <w:spacing w:lineRule="atLeast" w:line="240"/>
        <w:rPr>
          <w:rFonts w:ascii="Arial" w:hAnsi="Arial" w:cs="Arial"/>
          <w:color w:val="000000"/>
          <w:sz w:val="22"/>
          <w:szCs w:val="20"/>
        </w:rPr>
      </w:pPr>
      <w:r>
        <w:rPr>
          <w:rFonts w:cs="Arial" w:ascii="Arial" w:hAnsi="Arial"/>
          <w:color w:val="000000"/>
          <w:sz w:val="22"/>
          <w:szCs w:val="20"/>
        </w:rPr>
      </w:r>
    </w:p>
    <w:p>
      <w:pPr>
        <w:pStyle w:val="Heading2"/>
        <w:ind w:hanging="0" w:start="0"/>
        <w:rPr>
          <w:sz w:val="22"/>
        </w:rPr>
      </w:pPr>
      <w:r>
        <w:rPr>
          <w:sz w:val="22"/>
        </w:rPr>
        <w:t>Pat Wood</w:t>
      </w:r>
    </w:p>
    <w:p>
      <w:pPr>
        <w:pStyle w:val="Normal"/>
        <w:keepLines/>
        <w:autoSpaceDE w:val="false"/>
        <w:spacing w:lineRule="atLeast" w:line="240"/>
        <w:rPr>
          <w:rFonts w:ascii="Arial" w:hAnsi="Arial" w:cs="Arial"/>
          <w:color w:val="000000"/>
          <w:sz w:val="22"/>
          <w:szCs w:val="20"/>
        </w:rPr>
      </w:pPr>
      <w:r>
        <w:rPr>
          <w:rFonts w:cs="Arial" w:ascii="Arial" w:hAnsi="Arial"/>
          <w:color w:val="000000"/>
          <w:sz w:val="22"/>
          <w:szCs w:val="20"/>
        </w:rPr>
        <w:t xml:space="preserve">We have repeatedly been told by sources close to the White House personnel process that they intend to name Mr. Wood to FERC, as its Chairman.  Mr. Wood is said to have told the White House that he does not want to accept this assignment until he has seen through implementation of the Texas electric restructuring effort, which would delay his availability until late spring or early summer.  </w:t>
      </w:r>
    </w:p>
    <w:p>
      <w:pPr>
        <w:pStyle w:val="Normal"/>
        <w:keepLines/>
        <w:autoSpaceDE w:val="false"/>
        <w:spacing w:lineRule="atLeast" w:line="240"/>
        <w:rPr>
          <w:rFonts w:ascii="Arial" w:hAnsi="Arial" w:cs="Arial"/>
          <w:color w:val="000000"/>
          <w:sz w:val="22"/>
          <w:szCs w:val="20"/>
        </w:rPr>
      </w:pPr>
      <w:r>
        <w:rPr>
          <w:rFonts w:cs="Arial" w:ascii="Arial" w:hAnsi="Arial"/>
          <w:color w:val="000000"/>
          <w:sz w:val="22"/>
          <w:szCs w:val="20"/>
        </w:rPr>
      </w:r>
    </w:p>
    <w:p>
      <w:pPr>
        <w:pStyle w:val="Heading2"/>
        <w:ind w:hanging="0" w:start="0"/>
        <w:rPr>
          <w:sz w:val="22"/>
        </w:rPr>
      </w:pPr>
      <w:r>
        <w:rPr>
          <w:sz w:val="22"/>
        </w:rPr>
        <w:t>Nora Brownell</w:t>
      </w:r>
    </w:p>
    <w:p>
      <w:pPr>
        <w:pStyle w:val="Normal"/>
        <w:keepLines/>
        <w:autoSpaceDE w:val="false"/>
        <w:spacing w:lineRule="atLeast" w:line="240"/>
        <w:rPr>
          <w:rFonts w:ascii="Arial" w:hAnsi="Arial" w:cs="Arial"/>
          <w:color w:val="000000"/>
          <w:sz w:val="22"/>
          <w:szCs w:val="20"/>
        </w:rPr>
      </w:pPr>
      <w:r>
        <w:rPr>
          <w:rFonts w:cs="Arial" w:ascii="Arial" w:hAnsi="Arial"/>
          <w:color w:val="000000"/>
          <w:sz w:val="22"/>
          <w:szCs w:val="20"/>
        </w:rPr>
        <w:t xml:space="preserve">The White House is said to have offered her a Commissioner slot at FERC.  This morning we learned that she declined this offer, due to opposition she engendered from Governor Tom Ridge.  Enron spoke to White House personnel about her candidacy on numerous occasions.    </w:t>
      </w:r>
    </w:p>
    <w:p>
      <w:pPr>
        <w:pStyle w:val="Normal"/>
        <w:keepLines/>
        <w:autoSpaceDE w:val="false"/>
        <w:spacing w:lineRule="atLeast" w:line="240"/>
        <w:rPr>
          <w:rFonts w:ascii="Arial" w:hAnsi="Arial" w:cs="Arial"/>
          <w:color w:val="000000"/>
          <w:sz w:val="22"/>
          <w:szCs w:val="20"/>
        </w:rPr>
      </w:pPr>
      <w:r>
        <w:rPr>
          <w:rFonts w:cs="Arial" w:ascii="Arial" w:hAnsi="Arial"/>
          <w:color w:val="000000"/>
          <w:sz w:val="22"/>
          <w:szCs w:val="20"/>
        </w:rPr>
      </w:r>
    </w:p>
    <w:p>
      <w:pPr>
        <w:pStyle w:val="Heading2"/>
        <w:ind w:hanging="0" w:start="0"/>
        <w:rPr>
          <w:sz w:val="22"/>
        </w:rPr>
      </w:pPr>
      <w:r>
        <w:rPr>
          <w:sz w:val="22"/>
        </w:rPr>
        <w:t>Drue Pearce</w:t>
      </w:r>
    </w:p>
    <w:p>
      <w:pPr>
        <w:pStyle w:val="Normal"/>
        <w:keepLines/>
        <w:autoSpaceDE w:val="false"/>
        <w:spacing w:lineRule="atLeast" w:line="240"/>
        <w:rPr>
          <w:rFonts w:ascii="Arial" w:hAnsi="Arial" w:cs="Arial"/>
          <w:color w:val="000000"/>
          <w:sz w:val="22"/>
          <w:szCs w:val="20"/>
        </w:rPr>
      </w:pPr>
      <w:r>
        <w:rPr>
          <w:rFonts w:cs="Arial" w:ascii="Arial" w:hAnsi="Arial"/>
          <w:color w:val="000000"/>
          <w:sz w:val="22"/>
          <w:szCs w:val="20"/>
        </w:rPr>
        <w:t xml:space="preserve">She is a Member of the Alaska State Senate since 1988.  Her candidacy is actively being pushed by Chairman Murkowksi.  In Rick Shapiro's telephone conversation with Drue, he was favorably impressed with her command of the electric market.  However, given her Alaska background and ties to Chairman Murkowski, it is difficult to feel comfortable about her candidacy.  </w:t>
      </w:r>
    </w:p>
    <w:p>
      <w:pPr>
        <w:pStyle w:val="Normal"/>
        <w:keepLines/>
        <w:autoSpaceDE w:val="false"/>
        <w:spacing w:lineRule="atLeast" w:line="240"/>
        <w:rPr>
          <w:rFonts w:ascii="Arial" w:hAnsi="Arial" w:cs="Arial"/>
          <w:color w:val="000000"/>
          <w:sz w:val="22"/>
          <w:szCs w:val="20"/>
        </w:rPr>
      </w:pPr>
      <w:r>
        <w:rPr>
          <w:rFonts w:cs="Arial" w:ascii="Arial" w:hAnsi="Arial"/>
          <w:color w:val="000000"/>
          <w:sz w:val="22"/>
          <w:szCs w:val="20"/>
        </w:rPr>
      </w:r>
    </w:p>
    <w:p>
      <w:pPr>
        <w:pStyle w:val="Heading2"/>
        <w:ind w:hanging="0" w:start="0"/>
        <w:rPr>
          <w:sz w:val="22"/>
        </w:rPr>
      </w:pPr>
      <w:r>
        <w:rPr>
          <w:sz w:val="22"/>
        </w:rPr>
        <w:t>McLane Layton</w:t>
      </w:r>
    </w:p>
    <w:p>
      <w:pPr>
        <w:pStyle w:val="Normal"/>
        <w:keepLines/>
        <w:autoSpaceDE w:val="false"/>
        <w:spacing w:lineRule="atLeast" w:line="240"/>
        <w:rPr>
          <w:rFonts w:ascii="Arial" w:hAnsi="Arial" w:cs="Arial"/>
          <w:color w:val="000000"/>
          <w:sz w:val="22"/>
          <w:szCs w:val="20"/>
        </w:rPr>
      </w:pPr>
      <w:r>
        <w:rPr>
          <w:rFonts w:cs="Arial" w:ascii="Arial" w:hAnsi="Arial"/>
          <w:color w:val="000000"/>
          <w:sz w:val="22"/>
          <w:szCs w:val="20"/>
        </w:rPr>
        <w:t xml:space="preserve">She is legislative counsel to Senator Don Nickles.  At her request, on February 8, 2001, Ken sent a letter to the Vice President speaking highly of her qualifications to be FERC Commissioner.  On February 28, Steve Kean and Stan Horton on behalf of INGAA, interviewed McLane.  Rick Shapiro and Linda Robertson met with her in January.  From these conversations, we have come to believe she would be a good candidate and has a command of the issues.  We do not firmly believe, however, that she would be willing to move forward on open access issues. </w:t>
      </w:r>
    </w:p>
    <w:p>
      <w:pPr>
        <w:pStyle w:val="Normal"/>
        <w:keepLines/>
        <w:autoSpaceDE w:val="false"/>
        <w:spacing w:lineRule="atLeast" w:line="240"/>
        <w:rPr>
          <w:rFonts w:ascii="Arial" w:hAnsi="Arial" w:cs="Arial"/>
          <w:color w:val="000000"/>
          <w:sz w:val="22"/>
          <w:szCs w:val="20"/>
        </w:rPr>
      </w:pPr>
      <w:r>
        <w:rPr>
          <w:rFonts w:cs="Arial" w:ascii="Arial" w:hAnsi="Arial"/>
          <w:color w:val="000000"/>
          <w:sz w:val="22"/>
          <w:szCs w:val="20"/>
        </w:rPr>
      </w:r>
    </w:p>
    <w:p>
      <w:pPr>
        <w:pStyle w:val="Normal"/>
        <w:keepLines/>
        <w:autoSpaceDE w:val="false"/>
        <w:spacing w:lineRule="atLeast" w:line="240"/>
        <w:rPr>
          <w:rFonts w:ascii="Arial" w:hAnsi="Arial" w:cs="Arial"/>
          <w:b/>
          <w:bCs/>
          <w:color w:val="000000"/>
          <w:sz w:val="22"/>
          <w:szCs w:val="20"/>
        </w:rPr>
      </w:pPr>
      <w:r>
        <w:rPr>
          <w:rFonts w:cs="Arial" w:ascii="Arial" w:hAnsi="Arial"/>
          <w:b/>
          <w:bCs/>
          <w:color w:val="000000"/>
          <w:sz w:val="22"/>
          <w:szCs w:val="20"/>
        </w:rPr>
        <w:t xml:space="preserve">Chairman John Quain (PA, PUC) </w:t>
      </w:r>
    </w:p>
    <w:p>
      <w:pPr>
        <w:pStyle w:val="Normal"/>
        <w:keepLines/>
        <w:autoSpaceDE w:val="false"/>
        <w:spacing w:lineRule="atLeast" w:line="240"/>
        <w:rPr>
          <w:rFonts w:ascii="Arial" w:hAnsi="Arial" w:cs="Arial"/>
          <w:color w:val="000000"/>
          <w:sz w:val="22"/>
          <w:szCs w:val="20"/>
        </w:rPr>
      </w:pPr>
      <w:r>
        <w:rPr>
          <w:rFonts w:cs="Arial" w:ascii="Arial" w:hAnsi="Arial"/>
          <w:color w:val="000000"/>
          <w:sz w:val="22"/>
          <w:szCs w:val="20"/>
        </w:rPr>
        <w:t xml:space="preserve">Governor Tom Ridge is strongly pushing Quain for a FERC slot.  We have told White House officials that Mr. Quain would be a strong candidate for a position within the Administration, but that we do not support him for FERC.  In light of Nora Brownell's decision to withdraw her candidacy, we recommend that Enron reaffirm with the White House our strong concerns with a Quain appointment to FERC.  </w:t>
      </w:r>
    </w:p>
    <w:p>
      <w:pPr>
        <w:pStyle w:val="Normal"/>
        <w:keepLines/>
        <w:autoSpaceDE w:val="false"/>
        <w:spacing w:lineRule="atLeast" w:line="240"/>
        <w:rPr>
          <w:rFonts w:ascii="Arial" w:hAnsi="Arial" w:cs="Arial"/>
          <w:color w:val="000000"/>
          <w:sz w:val="22"/>
          <w:szCs w:val="20"/>
        </w:rPr>
      </w:pPr>
      <w:r>
        <w:rPr>
          <w:rFonts w:cs="Arial" w:ascii="Arial" w:hAnsi="Arial"/>
          <w:color w:val="000000"/>
          <w:sz w:val="22"/>
          <w:szCs w:val="20"/>
        </w:rPr>
      </w:r>
    </w:p>
    <w:p>
      <w:pPr>
        <w:pStyle w:val="Heading2"/>
        <w:ind w:hanging="0" w:start="0"/>
        <w:rPr>
          <w:sz w:val="22"/>
        </w:rPr>
      </w:pPr>
      <w:r>
        <w:rPr>
          <w:sz w:val="22"/>
        </w:rPr>
        <w:t>Joe Kelliher</w:t>
      </w:r>
    </w:p>
    <w:p>
      <w:pPr>
        <w:pStyle w:val="Normal"/>
        <w:keepLines/>
        <w:autoSpaceDE w:val="false"/>
        <w:spacing w:lineRule="atLeast" w:line="240"/>
        <w:rPr>
          <w:rFonts w:ascii="Arial" w:hAnsi="Arial" w:cs="Arial"/>
          <w:color w:val="000000"/>
          <w:sz w:val="22"/>
          <w:szCs w:val="20"/>
        </w:rPr>
      </w:pPr>
      <w:r>
        <w:rPr>
          <w:rFonts w:cs="Arial" w:ascii="Arial" w:hAnsi="Arial"/>
          <w:color w:val="000000"/>
          <w:sz w:val="22"/>
          <w:szCs w:val="20"/>
        </w:rPr>
        <w:t xml:space="preserve">Joe currently serves in a temporary assignment at DOE.  He previously served as counsel to Rep. Joe Barton's subcommittee, where he differed with Enron on electric issues.  We have had several conversations with Joe about his candidacy.  Rick Shapiro has talked with him, and has been very favorably impressed with his intellect and recent position on electric restructuring.  Steve Kean and Stan Horton this week interviewed Joe on behalf of INGAA.  They share Rick's opinion of Joe.  Now that Nora has dropped out, we believe that Joe should be our choice for the second slot at FERC.  </w:t>
      </w:r>
    </w:p>
    <w:p>
      <w:pPr>
        <w:pStyle w:val="Normal"/>
        <w:keepLines/>
        <w:autoSpaceDE w:val="false"/>
        <w:spacing w:lineRule="atLeast" w:line="240"/>
        <w:rPr>
          <w:rFonts w:ascii="Arial" w:hAnsi="Arial" w:cs="Arial"/>
          <w:color w:val="000000"/>
          <w:sz w:val="22"/>
          <w:szCs w:val="20"/>
        </w:rPr>
      </w:pPr>
      <w:r>
        <w:rPr>
          <w:rFonts w:cs="Arial" w:ascii="Arial" w:hAnsi="Arial"/>
          <w:color w:val="000000"/>
          <w:sz w:val="22"/>
          <w:szCs w:val="20"/>
        </w:rPr>
      </w:r>
    </w:p>
    <w:p>
      <w:pPr>
        <w:pStyle w:val="Heading2"/>
        <w:ind w:hanging="0" w:start="0"/>
        <w:rPr>
          <w:sz w:val="22"/>
        </w:rPr>
      </w:pPr>
      <w:r>
        <w:rPr>
          <w:sz w:val="22"/>
        </w:rPr>
        <w:t>Joe Garcia</w:t>
      </w:r>
    </w:p>
    <w:p>
      <w:pPr>
        <w:pStyle w:val="BodyText"/>
        <w:rPr/>
      </w:pPr>
      <w:r>
        <w:rPr/>
        <w:t xml:space="preserve">He contacted Steve Kean seeking Enron's endorsement, arguing that an appointment of an Independent for the second vacant slot would allow the President to pick a Republican when Linda Breathitt's term expires in June, 2002.  As Chairman of the Florida Public Service Commission. Mr. Garcia favorably commented on merchant plants issues before the Commission in Florida.    </w:t>
      </w:r>
    </w:p>
    <w:p>
      <w:pPr>
        <w:pStyle w:val="Normal"/>
        <w:keepLines/>
        <w:autoSpaceDE w:val="false"/>
        <w:spacing w:lineRule="atLeast" w:line="240"/>
        <w:rPr>
          <w:rFonts w:ascii="Arial" w:hAnsi="Arial" w:cs="Arial"/>
          <w:color w:val="000000"/>
          <w:sz w:val="22"/>
          <w:szCs w:val="20"/>
        </w:rPr>
      </w:pPr>
      <w:r>
        <w:rPr>
          <w:rFonts w:cs="Arial" w:ascii="Arial" w:hAnsi="Arial"/>
          <w:color w:val="000000"/>
          <w:sz w:val="22"/>
          <w:szCs w:val="20"/>
        </w:rPr>
      </w:r>
    </w:p>
    <w:p>
      <w:pPr>
        <w:pStyle w:val="Heading2"/>
        <w:ind w:hanging="0" w:start="0"/>
        <w:rPr>
          <w:sz w:val="22"/>
        </w:rPr>
      </w:pPr>
      <w:r>
        <w:rPr>
          <w:sz w:val="22"/>
        </w:rPr>
        <w:t>Judy Walsh</w:t>
      </w:r>
    </w:p>
    <w:p>
      <w:pPr>
        <w:pStyle w:val="Normal"/>
        <w:keepLines/>
        <w:autoSpaceDE w:val="false"/>
        <w:spacing w:lineRule="atLeast" w:line="240"/>
        <w:rPr>
          <w:rFonts w:ascii="Arial" w:hAnsi="Arial" w:cs="Arial"/>
          <w:color w:val="000000"/>
          <w:sz w:val="22"/>
          <w:szCs w:val="20"/>
        </w:rPr>
      </w:pPr>
      <w:r>
        <w:rPr>
          <w:rFonts w:cs="Arial" w:ascii="Arial" w:hAnsi="Arial"/>
          <w:color w:val="000000"/>
          <w:sz w:val="22"/>
          <w:szCs w:val="20"/>
        </w:rPr>
        <w:t xml:space="preserve">Her name is infrequently mentioned in DC circles as a candidate.  To date, we are not aware of any Enron contacts about such a candidacy.    </w:t>
      </w:r>
    </w:p>
    <w:p>
      <w:pPr>
        <w:pStyle w:val="Normal"/>
        <w:rPr>
          <w:rFonts w:ascii="Arial" w:hAnsi="Arial" w:cs="Arial"/>
          <w:color w:val="000000"/>
          <w:sz w:val="22"/>
          <w:szCs w:val="20"/>
        </w:rPr>
      </w:pPr>
      <w:r>
        <w:rPr>
          <w:rFonts w:cs="Arial" w:ascii="Arial" w:hAnsi="Arial"/>
          <w:color w:val="000000"/>
          <w:sz w:val="22"/>
          <w:szCs w:val="20"/>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spacing w:lineRule="atLeast" w:line="240"/>
      <w:outlineLvl w:val="0"/>
    </w:pPr>
    <w:rPr>
      <w:rFonts w:ascii="Arial" w:hAnsi="Arial" w:cs="Arial"/>
      <w:b/>
      <w:bCs/>
      <w:sz w:val="32"/>
    </w:rPr>
  </w:style>
  <w:style w:type="paragraph" w:styleId="Heading2">
    <w:name w:val="heading 2"/>
    <w:basedOn w:val="Normal"/>
    <w:next w:val="Normal"/>
    <w:qFormat/>
    <w:pPr>
      <w:keepNext w:val="true"/>
      <w:keepLines/>
      <w:numPr>
        <w:ilvl w:val="1"/>
        <w:numId w:val="1"/>
      </w:numPr>
      <w:autoSpaceDE w:val="false"/>
      <w:spacing w:lineRule="atLeast" w:line="240"/>
      <w:outlineLvl w:val="1"/>
    </w:pPr>
    <w:rPr>
      <w:rFonts w:ascii="Arial" w:hAnsi="Arial" w:cs="Arial"/>
      <w:b/>
      <w:bCs/>
      <w:color w:val="000000"/>
      <w:szCs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Lines/>
      <w:autoSpaceDE w:val="false"/>
      <w:spacing w:lineRule="atLeast" w:line="240"/>
    </w:pPr>
    <w:rPr>
      <w:rFonts w:ascii="Arial" w:hAnsi="Arial" w:cs="Arial"/>
      <w:color w:val="000000"/>
      <w:sz w:val="2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2001-03-01T13:44:00Z</dcterms:created>
  <dc:creator>lsulliv</dc:creator>
  <dc:description/>
  <dc:language>en-CA</dc:language>
  <cp:lastModifiedBy>lsulliv</cp:lastModifiedBy>
  <cp:lastPrinted>2001-03-01T11:19:00Z</cp:lastPrinted>
  <dcterms:modified xsi:type="dcterms:W3CDTF">2001-03-01T14:02:00Z</dcterms:modified>
  <cp:revision>14</cp:revision>
  <dc:subject/>
  <dc:title>ENRON, WASHINGTON</dc:title>
</cp:coreProperties>
</file>