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MERCHANT FINANCE</w:t>
      </w:r>
    </w:p>
    <w:p>
      <w:pPr>
        <w:pStyle w:val="Subtitle"/>
        <w:rPr/>
      </w:pPr>
      <w:r>
        <w:rPr/>
        <w:t>Q3 2001 REVALUATION INDEX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b/>
          <w:sz w:val="36"/>
        </w:rPr>
        <w:t>Hedged Assets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sz w:val="36"/>
        </w:rPr>
      </w:r>
    </w:p>
    <w:p>
      <w:pPr>
        <w:pStyle w:val="Heading1"/>
        <w:ind w:hanging="0" w:start="1440" w:end="0"/>
        <w:rPr>
          <w:rFonts w:ascii="Tahoma" w:hAnsi="Tahoma" w:cs="Tahoma"/>
          <w:sz w:val="36"/>
        </w:rPr>
      </w:pPr>
      <w:r>
        <w:rPr>
          <w:rFonts w:cs="Tahoma"/>
          <w:sz w:val="36"/>
        </w:rPr>
      </w:r>
    </w:p>
    <w:p>
      <w:pPr>
        <w:pStyle w:val="Heading1"/>
        <w:ind w:hanging="0" w:start="1440" w:end="0"/>
        <w:rPr/>
      </w:pPr>
      <w:r>
        <w:rPr/>
        <w:t>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Hornbeck-Leevac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I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Industrial Holdings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rPr>
          <w:bCs/>
        </w:rPr>
      </w:pPr>
      <w:r>
        <w:rPr>
          <w:bCs/>
        </w:rPr>
        <w:t>J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Juniper</w:t>
        <w:tab/>
        <w:tab/>
        <w:tab/>
        <w:tab/>
        <w:tab/>
        <w:t>RASH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Oconto Falls Common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Oconto Falls IPC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rPr>
          <w:bCs/>
        </w:rPr>
      </w:pPr>
      <w:r>
        <w:rPr>
          <w:bCs/>
        </w:rPr>
        <w:t>T</w:t>
      </w:r>
    </w:p>
    <w:p>
      <w:pPr>
        <w:pStyle w:val="Normal"/>
        <w:rPr/>
      </w:pPr>
      <w:r>
        <w:rPr/>
        <w:tab/>
        <w:tab/>
      </w:r>
      <w:r>
        <w:rPr>
          <w:rFonts w:cs="Tahoma" w:ascii="Tahoma" w:hAnsi="Tahoma"/>
        </w:rPr>
        <w:t>Texland</w:t>
        <w:tab/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V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Venoco Convertible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Tahoma" w:hAnsi="Tahoma" w:cs="Tahoma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2001-10-30T20:04:00Z</dcterms:created>
  <dc:creator>Stephanie K McGinnis</dc:creator>
  <dc:description/>
  <dc:language>en-CA</dc:language>
  <cp:lastModifiedBy>ddavis</cp:lastModifiedBy>
  <cp:lastPrinted>2001-10-30T16:33:00Z</cp:lastPrinted>
  <dcterms:modified xsi:type="dcterms:W3CDTF">2001-10-30T20:04:00Z</dcterms:modified>
  <cp:revision>2</cp:revision>
  <dc:subject/>
  <dc:title>MERCHANT FINANCE</dc:title>
</cp:coreProperties>
</file>