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UTILITY CONSTRUCTION ESCROW AGREEMENT</w:t>
        <w:br/>
      </w:r>
    </w:p>
    <w:p>
      <w:pPr>
        <w:pStyle w:val="Normal"/>
        <w:jc w:val="center"/>
        <w:rPr/>
      </w:pPr>
      <w:r>
        <w:rPr/>
      </w:r>
    </w:p>
    <w:p>
      <w:pPr>
        <w:pStyle w:val="BodyTextFLI5"/>
        <w:rPr/>
      </w:pPr>
      <w:r>
        <w:rPr/>
        <w:t xml:space="preserve">This </w:t>
      </w:r>
      <w:r>
        <w:rPr>
          <w:b/>
        </w:rPr>
        <w:t>UTILITY CONSTRUCTION ESCROW AGREEMENT</w:t>
      </w:r>
      <w:r>
        <w:rPr/>
        <w:t xml:space="preserve"> (the “Agreement”) is made and entered into as of this _____ day of August, 2001, by and among </w:t>
      </w:r>
      <w:r>
        <w:rPr>
          <w:b/>
        </w:rPr>
        <w:t>PHILLIP K. ALLEN</w:t>
      </w:r>
      <w:r>
        <w:rPr/>
        <w:t>,</w:t>
      </w:r>
      <w:r>
        <w:rPr>
          <w:b/>
        </w:rPr>
        <w:t xml:space="preserve"> </w:t>
      </w:r>
      <w:r>
        <w:rPr/>
        <w:t xml:space="preserve">individually (“Allen”), </w:t>
      </w:r>
      <w:r>
        <w:rPr>
          <w:b/>
        </w:rPr>
        <w:t>AGAPE LEANDER HOUSING, INC.</w:t>
      </w:r>
      <w:r>
        <w:rPr/>
        <w:t xml:space="preserve">, a Texas non-profit corporation (“Agape”), </w:t>
      </w:r>
      <w:r>
        <w:rPr>
          <w:b/>
        </w:rPr>
        <w:t>LILA MCCALL</w:t>
      </w:r>
      <w:r>
        <w:rPr/>
        <w:t xml:space="preserve">, individually (“McCall”), </w:t>
      </w:r>
      <w:r>
        <w:rPr>
          <w:b/>
        </w:rPr>
        <w:t>CHICAGO TITLE INSURANCE COMPANY</w:t>
      </w:r>
      <w:r>
        <w:rPr/>
        <w:t xml:space="preserve">, a Missouri corporation (“Escrow Agent”), and </w:t>
      </w:r>
      <w:r>
        <w:rPr>
          <w:b/>
        </w:rPr>
        <w:t>TERRACON</w:t>
      </w:r>
      <w:r>
        <w:rPr/>
        <w:t>, a __________ corporation (“Engineer”).</w:t>
      </w:r>
    </w:p>
    <w:p>
      <w:pPr>
        <w:pStyle w:val="TitleBU14pt"/>
        <w:rPr/>
      </w:pPr>
      <w:r>
        <w:rPr/>
        <w:t>RECITALS:</w:t>
      </w:r>
    </w:p>
    <w:p>
      <w:pPr>
        <w:pStyle w:val="Heading1"/>
        <w:tabs>
          <w:tab w:val="left" w:pos="0" w:leader="none"/>
        </w:tabs>
        <w:ind w:hanging="0" w:start="0"/>
        <w:rPr/>
      </w:pPr>
      <w:r>
        <w:rPr/>
        <w:t xml:space="preserve">Allen and American Multi-Housing Partnerships, Inc. (“AMHP”) entered into that certain Unimproved Property Commercial Contract dated December 4, 2000 (the “Original Contract”), as amended by a First Amendment to Contract dated ________, 2001 (the “First Amendment” and together with the Original Contract, the “Contract”), regarding the purchase and sale of certain real property located in Williamson County, Texas, more particularly described on </w:t>
      </w:r>
      <w:r>
        <w:rPr>
          <w:u w:val="single"/>
        </w:rPr>
        <w:t>Exhibit  “A”</w:t>
      </w:r>
      <w:r>
        <w:rPr/>
        <w:t xml:space="preserve"> attached hereto and incorporated herein by reference (the “Property”), upon the terms and conditions set forth therein.</w:t>
      </w:r>
    </w:p>
    <w:p>
      <w:pPr>
        <w:pStyle w:val="Heading1"/>
        <w:tabs>
          <w:tab w:val="left" w:pos="0" w:leader="none"/>
        </w:tabs>
        <w:ind w:hanging="0" w:start="0"/>
        <w:rPr/>
      </w:pPr>
      <w:r>
        <w:rPr/>
        <w:t>AMHP has assigned its rights and obligations under the Contract to Agape.</w:t>
      </w:r>
    </w:p>
    <w:p>
      <w:pPr>
        <w:pStyle w:val="Heading1"/>
        <w:tabs>
          <w:tab w:val="left" w:pos="0" w:leader="none"/>
        </w:tabs>
        <w:ind w:hanging="0" w:start="0"/>
        <w:rPr/>
      </w:pPr>
      <w:r>
        <w:rPr/>
        <w:t>209 Joint Venture, a Texas joint venture (“209 JV”), the owner of approximately 177 acres of land adjacent and contiguous to the Property (the “Adjacent Property”) has granted Agape (i) an easement (the “Wastewater Easement”) to construct wastewater lines (the “Wastewater Lines”) and (ii) an easement the (“Water Easement” and together with the Wastewater Easement, the “Easements”) to construct water lines (the “Water Lines” and together with the Wastewater Lines, the “Utility Lines”), such Easements to run from the Property across the Adjacent Property to South Bagdad Road.</w:t>
      </w:r>
    </w:p>
    <w:p>
      <w:pPr>
        <w:pStyle w:val="Heading1"/>
        <w:tabs>
          <w:tab w:val="left" w:pos="0" w:leader="none"/>
        </w:tabs>
        <w:ind w:hanging="0" w:start="0"/>
        <w:rPr/>
      </w:pPr>
      <w:r>
        <w:rPr/>
        <w:t xml:space="preserve">It is anticipated that 209 JV will sell the Adjacent Property to RH of Texas Limited Partnership (“Ryland”) and that Ryland will construct, at its own cost, the Utility Lines.  </w:t>
      </w:r>
    </w:p>
    <w:p>
      <w:pPr>
        <w:pStyle w:val="Heading1"/>
        <w:tabs>
          <w:tab w:val="left" w:pos="0" w:leader="none"/>
        </w:tabs>
        <w:ind w:hanging="0" w:start="0"/>
        <w:rPr/>
      </w:pPr>
      <w:r>
        <w:rPr/>
        <w:t>Pursuant to the First Amendment, Allen, Agape and McCall agreed to escrow certain funds at the Closing (as defined in the Contract) for Agape's construction of the Utility Lines pursuant to the Easements.</w:t>
      </w:r>
    </w:p>
    <w:p>
      <w:pPr>
        <w:pStyle w:val="Heading1"/>
        <w:tabs>
          <w:tab w:val="left" w:pos="0" w:leader="none"/>
        </w:tabs>
        <w:ind w:hanging="0" w:start="0"/>
        <w:rPr/>
      </w:pPr>
      <w:r>
        <w:rPr/>
        <w:t>Allen, Agape and McCall desire to establish an escrow deposit with Escrow Agent for the disbursement of funds to Agape to allow Agape to construct, or complete the construction of, the Utility Lines within the Easements in the event that Ryland does not construct the Utility Lines in a timely manner.</w:t>
      </w:r>
    </w:p>
    <w:p>
      <w:pPr>
        <w:pStyle w:val="Heading1"/>
        <w:tabs>
          <w:tab w:val="left" w:pos="0" w:leader="none"/>
        </w:tabs>
        <w:ind w:hanging="0" w:start="0"/>
        <w:rPr/>
      </w:pPr>
      <w:r>
        <w:rPr/>
        <w:t>Agape, Wells Fargo Bank Texas, N.A., Related Charter LP (“Servicer”) and Bank One, NA (“Bank”) are entering into a Construction Facility Agreement dated as of August 1, 2001 in connection with the financing of improvements to the Property.</w:t>
      </w:r>
    </w:p>
    <w:p>
      <w:pPr>
        <w:pStyle w:val="TitleBU14pt"/>
        <w:rPr/>
      </w:pPr>
      <w:r>
        <w:rPr/>
        <w:t>AGREEMENT:</w:t>
      </w:r>
    </w:p>
    <w:p>
      <w:pPr>
        <w:pStyle w:val="BodyTextFirstIndent"/>
        <w:rPr/>
      </w:pPr>
      <w:r>
        <w:rPr/>
        <w:t>NOW, THEREFORE, for and in consideration of Ten and No/100 Dollars ($10.00), the mutual covenants contained herein, and other good and valuable consideration, the receipt and sufficiency of which are hereby acknowledged and confessed, the parties hereto covenant and agree as follows:</w:t>
      </w:r>
    </w:p>
    <w:p>
      <w:pPr>
        <w:pStyle w:val="Heading2"/>
        <w:tabs>
          <w:tab w:val="left" w:pos="0" w:leader="none"/>
        </w:tabs>
        <w:ind w:hanging="0" w:start="0"/>
        <w:rPr/>
      </w:pPr>
      <w:r>
        <w:rPr>
          <w:u w:val="single"/>
        </w:rPr>
        <w:t>Escrow Deposit</w:t>
      </w:r>
      <w:r>
        <w:rPr/>
        <w:t>.  Allen shall cause to be deposited with Escrow Agent, from and out of the net sales proceeds at the Closing, the sum of TWO HUNDRED THIRTY-FIVE THOUSAND AND NO/100 DOLLARS ($235,000.00) (“Allen's Escrow”).  Agape shall cause to be deposited with Escrow Agent the sum of THIRTY THOUSAND AND NO/100 DOLLARS ($30,000.00) (“Agape's Escrow”).  McCall shall cause to be deposited with Escrow Agent, from and out of the commission payable by Agape to McCall at the Closing, the sum of THIRTY-FIVE THOUSAND AND NO/100 DOLLARS ($35,000.00) (“McCall's Escrow”).  Allen's Escrow, Agape's Escrow and McCall's Escrow are hereinafter collectively referred to as the “Escrow Deposit.”  The Escrow Deposit shall be held by Escrow Agent in an interest</w:t>
        <w:noBreakHyphen/>
        <w:t>bearing account (“Escrow Account”) in one or more federally insured financial institutions reasonably acceptable to all parties hereto.  Except as hereinafter provided, all interest accruing on the Escrow Deposit throughout the term of this Agreement shall be held in the Escrow Account for the account of Agape.  The Escrow Agent shall be authorized to disburse and release the Escrow Deposit, or portions thereof, from the Escrow Account only for the purposes and upon compliance with the conditions set forth herein, without any further authority other than the authority contained and required herein.</w:t>
      </w:r>
    </w:p>
    <w:p>
      <w:pPr>
        <w:pStyle w:val="Heading2"/>
        <w:tabs>
          <w:tab w:val="left" w:pos="0" w:leader="none"/>
        </w:tabs>
        <w:ind w:hanging="0" w:start="0"/>
        <w:rPr/>
      </w:pPr>
      <w:r>
        <w:rPr>
          <w:u w:val="single"/>
        </w:rPr>
        <w:t>Construction of Utility Lines.</w:t>
      </w:r>
      <w:r>
        <w:rPr/>
        <w:t xml:space="preserve">  On or before December 31, 2001, Agape shall not be entitled to use the Escrow Deposit for construction of the Utility Lines without the prior written consent of the parties hereto and Bank and Servicer.  On or after January 1, 2002, Agape shall be entitled to use the Escrow Deposit for construction of the Utility Lines without the consent of the parties hereto, but with the consent of Bank and Servicer, upon submission of a Request for Payment Form (“Request Form”) in the form attached hereto as </w:t>
      </w:r>
      <w:r>
        <w:rPr>
          <w:u w:val="single"/>
        </w:rPr>
        <w:t>Exhibit “B”</w:t>
      </w:r>
      <w:r>
        <w:rPr/>
        <w:t>.</w:t>
      </w:r>
    </w:p>
    <w:p>
      <w:pPr>
        <w:pStyle w:val="Heading2"/>
        <w:tabs>
          <w:tab w:val="left" w:pos="0" w:leader="none"/>
        </w:tabs>
        <w:ind w:hanging="0" w:start="0"/>
        <w:rPr/>
      </w:pPr>
      <w:r>
        <w:rPr>
          <w:u w:val="single"/>
        </w:rPr>
        <w:t>Disbursement of Escrow Deposit</w:t>
      </w:r>
      <w:r>
        <w:rPr/>
        <w:t>.  Agape shall prepare, in connection with each requested disbursement from the Escrow Account, a Request Form, which disbursement shall pay for or reimburse Agape for its payment of sums expended to construct the Utility Lines.  Escrow Agent shall make disbursements from the Escrow Account in the amount itemized.  Engineer shall certify that the amounts requested are due for work completed or materials used in connection with the construction of the Utility Lines.  Such disbursements shall be made by Escrow Agent within three (3) business days after receipt of the executed Request Form and evidence of such disbursement shall be delivered to Allen, McCall and Bank by Escrow Agent.</w:t>
      </w:r>
    </w:p>
    <w:p>
      <w:pPr>
        <w:pStyle w:val="Heading2"/>
        <w:tabs>
          <w:tab w:val="left" w:pos="0" w:leader="none"/>
        </w:tabs>
        <w:ind w:hanging="0" w:start="0"/>
        <w:rPr/>
      </w:pPr>
      <w:r>
        <w:rPr>
          <w:u w:val="single"/>
        </w:rPr>
        <w:t>Default</w:t>
      </w:r>
      <w:r>
        <w:rPr/>
        <w:t>.  An “Event of Default” (herein so called) with respect to Agape shall occur if:  (i) Agape shall use the proceeds of the Escrow Deposit for any purpose other than construction of the Utility Lines and related improvements and (ii) shall fail to cure such default for a period of thirty (30) days.</w:t>
      </w:r>
    </w:p>
    <w:p>
      <w:pPr>
        <w:pStyle w:val="Heading2"/>
        <w:tabs>
          <w:tab w:val="left" w:pos="0" w:leader="none"/>
        </w:tabs>
        <w:ind w:hanging="0" w:start="0"/>
        <w:rPr/>
      </w:pPr>
      <w:r>
        <w:rPr>
          <w:u w:val="single"/>
        </w:rPr>
        <w:t>Remedies Upon Default</w:t>
      </w:r>
      <w:r>
        <w:rPr/>
        <w:t>.    If any Event of Default shall occur under Paragraph 4 above, the sole and exclusive remedy available to Allen and McCall shall be the return, on a pro rata basis, of the Escrow Deposit remaining in the Escrow Account, subject to reduction by the disbursement amounts contained in any unpaid Request Forms held by Escrow Agent and submitted by Agape to Escrow Agent prior to the expiration of the thirty (30) day cure period described in Paragraph 4 above.</w:t>
      </w:r>
    </w:p>
    <w:p>
      <w:pPr>
        <w:pStyle w:val="Heading2"/>
        <w:tabs>
          <w:tab w:val="left" w:pos="0" w:leader="none"/>
        </w:tabs>
        <w:ind w:hanging="0" w:start="0"/>
        <w:rPr/>
      </w:pPr>
      <w:r>
        <w:rPr>
          <w:u w:val="single"/>
        </w:rPr>
        <w:t>Termination of Agreement</w:t>
      </w:r>
      <w:r>
        <w:rPr/>
        <w:t>.  This Agreement shall terminate upon final disbursement of the entire Escrow Deposit, whether through Request for Payment or Section 7 hereof.  Upon the final disbursement of the Escrow Deposit by Escrow Agent described herein and the final reimbursement pursuant to Paragraph 7 below, the parties shall thereafter have no further obligations one to the other under this Agreement.</w:t>
      </w:r>
    </w:p>
    <w:p>
      <w:pPr>
        <w:pStyle w:val="Heading2"/>
        <w:tabs>
          <w:tab w:val="left" w:pos="0" w:leader="none"/>
        </w:tabs>
        <w:ind w:hanging="0" w:start="0"/>
        <w:rPr/>
      </w:pPr>
      <w:r>
        <w:rPr>
          <w:u w:val="single"/>
        </w:rPr>
        <w:t>Reimbursement of Construction Funds</w:t>
      </w:r>
      <w:r>
        <w:rPr/>
        <w:t xml:space="preserve">.  </w:t>
      </w:r>
    </w:p>
    <w:p>
      <w:pPr>
        <w:pStyle w:val="Heading3"/>
        <w:tabs>
          <w:tab w:val="left" w:pos="0" w:leader="none"/>
        </w:tabs>
        <w:ind w:hanging="0" w:start="0"/>
        <w:rPr/>
      </w:pPr>
      <w:r>
        <w:rPr/>
        <w:t>In the event Agape, in its sole discretion, elects not to construct the Utility Lines, Escrow Agent shall return the Escrow Deposit, plus accrued interest, on a pro rata basis, based on each party’s initial deposit to the Escrow Agent, to Allen, Agape and McCall upon the date that the Utility Lines have been completed and water and wastewater service is available to the Property, as evidenced by a certification to such effect from Engineer.</w:t>
      </w:r>
    </w:p>
    <w:p>
      <w:pPr>
        <w:pStyle w:val="Heading3"/>
        <w:tabs>
          <w:tab w:val="left" w:pos="0" w:leader="none"/>
        </w:tabs>
        <w:ind w:hanging="0" w:start="0"/>
        <w:rPr/>
      </w:pPr>
      <w:r>
        <w:rPr/>
        <w:t>In the event Agape completes the construction of the Utility Lines pursuant to the Easements and Agape receives reimbursement from Ryland of the costs and expenses of such construction which equals or exceeds the Escrow Deposit, Agape shall reimburse Allen and McCall for the portion of the Escrow Deposit each party deposited with Escrow Agent pursuant to Paragraph 1 hereof.</w:t>
      </w:r>
    </w:p>
    <w:p>
      <w:pPr>
        <w:pStyle w:val="Heading3"/>
        <w:tabs>
          <w:tab w:val="left" w:pos="0" w:leader="none"/>
        </w:tabs>
        <w:ind w:hanging="0" w:start="0"/>
        <w:rPr/>
      </w:pPr>
      <w:r>
        <w:rPr/>
        <w:t>In the event Agape completes the construction of the Utility Lines pursuant to the Easements and Agape receives reimbursement from Ryland of the costs and expenses of such construction which is less than the Escrow Deposit, Agape shall reimburse Allen and McCall for each party's pro rata portion of the reimbursement funds received by Agape, based on the Escrow Deposit each party deposited with Escrow Agent pursuant to Paragraph 1 hereof.</w:t>
      </w:r>
    </w:p>
    <w:p>
      <w:pPr>
        <w:pStyle w:val="Heading2"/>
        <w:tabs>
          <w:tab w:val="left" w:pos="0" w:leader="none"/>
        </w:tabs>
        <w:ind w:hanging="0" w:start="0"/>
        <w:rPr/>
      </w:pPr>
      <w:r>
        <w:rPr>
          <w:u w:val="single"/>
        </w:rPr>
        <w:t>Authority of Escrow Agent</w:t>
      </w:r>
      <w:r>
        <w:rPr/>
        <w:t>.  Escrow Agent shall have the authority to determine, in its sole reasonable discretion, the sufficiency and validity of the items required to be provided to Escrow Agent pursuant to the terms hereof.  Allen, Agape and McCall hereby agree that Escrow Agent is entitled to rely upon the ordinary meaning of the provisions of this Agreement and is fully authorized to disburse the Escrow Deposit in accordance with such provisions.  The parties hereto agree that no demand by any party will be made upon Escrow Agent to refrain from disbursing the Escrow Deposit (or any portion thereof) provided Escrow Agent is disbursing same in good faith in accordance with the provisions of this Agreement.  Escrow Agent shall be deemed to have acted in good faith if Escrow Agent disburses the Escrow Deposit in compliance with the instructions and directions specified herein.</w:t>
      </w:r>
    </w:p>
    <w:p>
      <w:pPr>
        <w:pStyle w:val="Heading2"/>
        <w:tabs>
          <w:tab w:val="left" w:pos="0" w:leader="none"/>
        </w:tabs>
        <w:ind w:hanging="0" w:start="0"/>
        <w:rPr/>
      </w:pPr>
      <w:r>
        <w:rPr>
          <w:u w:val="single"/>
        </w:rPr>
        <w:t>Escrow Agent's Duties and Liabilities</w:t>
      </w:r>
      <w:r>
        <w:rPr/>
        <w:t>.  The parties expressly agree that Escrow Agent shall not be liable for any damage or liability occasioned by reason of Escrow Agent's duties hereunder, save and except any acts of fraud or gross negligence or contrary to the provisions hereof, and Allen, Agape and McCall agree to indemnify and hold Escrow Agent harmless from all liability, damage, claims and demands of any kind whatsoever arising from this Agreement and Escrow Agent's duties hereunder, save and except for any such acts of fraud or gross negligence or contrary to the provisions hereof.  Except for such acts of fraud or gross negligence or contrary to the provisions hereof, Escrow Agent shall not be liable for any error of judgment or for any act done or omitted in good faith, or for anything which Escrow Agent may in good faith do or refrain from doing in connection herewith which are not contrary to the provisions hereof.  Escrow Agent may act or refrain from acting with respect to any matter provided herein in full reliance upon this Agreement and upon the advice of counsel selected by Escrow Agent, and Escrow Agent shall be fully protected in so acting or refraining from acting upon any such matter upon the advice of such counsel provided such acts are not contrary to the provisions hereof.  In the event of any disagreement or of the presentation of adverse or conflicting claims or demands, Escrow Agent shall, at its option, be entitled to refuse to comply with any of such claims or demands during the continuance of such disagreement or conflicting claims and, in making such refusal, may refrain from ordering any disbursement of the Escrow Deposit or taking any other affirmative action hereunder.  Without limiting the generality of the foregoing, Escrow Agent may interplead the Escrow Deposit or any part thereof and order disbursement to the depository for such interpleader.  In so acting, Escrow Agent shall not become personally liable to any party hereto, or to any other person or entity, for or because of its failure or refusal to comply with any request in connection with such disagreement or with such adverse or conflicting claims or demands.</w:t>
      </w:r>
    </w:p>
    <w:p>
      <w:pPr>
        <w:pStyle w:val="Heading2"/>
        <w:tabs>
          <w:tab w:val="left" w:pos="0" w:leader="none"/>
        </w:tabs>
        <w:ind w:hanging="0" w:start="0"/>
        <w:rPr/>
      </w:pPr>
      <w:r>
        <w:rPr>
          <w:u w:val="single"/>
        </w:rPr>
        <w:t>Waiver of Performance</w:t>
      </w:r>
      <w:r>
        <w:rPr/>
        <w:t>.  The failure by Agape to insist upon, or any election by Agape not to insist upon, strict performance of any of the covenants, agreements, terms, provisions or conditions of the Easements shall not be deemed to be a waiver of any of the terms, provisions, conditions, covenants or agreements of this Agreement.  Each of the rights and powers of Allen, Agape and McCall granted and arising under the provisions and covenants of this Escrow Agreement shall be separate, distinct and cumulative of each other and of all other rights which any other party hereto may have at law or in equity.</w:t>
      </w:r>
    </w:p>
    <w:p>
      <w:pPr>
        <w:pStyle w:val="Heading2"/>
        <w:tabs>
          <w:tab w:val="left" w:pos="0" w:leader="none"/>
        </w:tabs>
        <w:ind w:hanging="0" w:start="0"/>
        <w:rPr/>
      </w:pPr>
      <w:r>
        <w:rPr>
          <w:u w:val="single"/>
        </w:rPr>
        <w:t>Assignment</w:t>
      </w:r>
      <w:r>
        <w:rPr/>
        <w:t>.  Except as expressly provided herein, it is expressly agreed by the parties that Allen, Agape and McCall may not assign, in whole or in part, or delegate any of their respective rights, title, interest or duties hereunder without the written consent of all the parties hereto; however, Agape may assign its rights, title, interest and duties hereunder to any entity controlled by or affiliated with Agape without the consent of the other parties hereto.</w:t>
      </w:r>
    </w:p>
    <w:p>
      <w:pPr>
        <w:pStyle w:val="Heading2"/>
        <w:tabs>
          <w:tab w:val="left" w:pos="0" w:leader="none"/>
        </w:tabs>
        <w:ind w:hanging="0" w:start="0"/>
        <w:rPr/>
      </w:pPr>
      <w:r>
        <w:rPr>
          <w:u w:val="single"/>
        </w:rPr>
        <w:t>Third Party Beneficiary</w:t>
      </w:r>
      <w:r>
        <w:rPr/>
        <w:t>.  It is expressly agreed by the parties that this Agreement is for the sole benefit of the parties hereto and shall not be construed or deemed made for the benefit of any third party or parties except Bank which is an express third party beneficiary hereof.</w:t>
      </w:r>
    </w:p>
    <w:p>
      <w:pPr>
        <w:pStyle w:val="Heading2"/>
        <w:tabs>
          <w:tab w:val="left" w:pos="0" w:leader="none"/>
        </w:tabs>
        <w:ind w:hanging="0" w:start="0"/>
        <w:rPr/>
      </w:pPr>
      <w:r>
        <w:rPr>
          <w:u w:val="single"/>
        </w:rPr>
        <w:t>Governing Law</w:t>
      </w:r>
      <w:r>
        <w:rPr/>
        <w:t>.  This Agreement and the obligations of the parties hereunder shall be interpreted, construed and enforced in accordance with the laws of the State of Texas. Venue for any cause of action hereon shall lie in the courts of Williamson County, Texas.</w:t>
      </w:r>
    </w:p>
    <w:p>
      <w:pPr>
        <w:pStyle w:val="Heading2"/>
        <w:tabs>
          <w:tab w:val="left" w:pos="0" w:leader="none"/>
        </w:tabs>
        <w:ind w:hanging="0" w:start="0"/>
        <w:rPr/>
      </w:pPr>
      <w:r>
        <w:rPr>
          <w:u w:val="single"/>
        </w:rPr>
        <w:t>Validity</w:t>
      </w:r>
      <w:r>
        <w:rPr/>
        <w:t>.  If any provision of this Agreement or the application thereof to any entity, person or circumstance shall be invalid or unenforceable to any extent, the remainder of this Agreement and the application of such provisions to other entities, persons or circumstances shall not be affected thereby, and shall be enforced to the greatest extent permitted by law.</w:t>
      </w:r>
    </w:p>
    <w:p>
      <w:pPr>
        <w:pStyle w:val="Heading2"/>
        <w:tabs>
          <w:tab w:val="left" w:pos="0" w:leader="none"/>
        </w:tabs>
        <w:ind w:hanging="0" w:start="0"/>
        <w:rPr/>
      </w:pPr>
      <w:r>
        <w:rPr>
          <w:u w:val="single"/>
        </w:rPr>
        <w:t>Modification Agreement</w:t>
      </w:r>
      <w:r>
        <w:rPr/>
        <w:t>.  This Agreement contains the entire understanding between the parties hereto.  No variations, modifications or changes hereof shall be binding upon any party hereto unless set forth in a document duly executed by or on behalf of such party.</w:t>
      </w:r>
    </w:p>
    <w:p>
      <w:pPr>
        <w:pStyle w:val="Heading2"/>
        <w:tabs>
          <w:tab w:val="left" w:pos="0" w:leader="none"/>
        </w:tabs>
        <w:ind w:hanging="0" w:start="0"/>
        <w:rPr/>
      </w:pPr>
      <w:r>
        <w:rPr>
          <w:u w:val="single"/>
        </w:rPr>
        <w:t>Time is of the Essence</w:t>
      </w:r>
      <w:r>
        <w:rPr/>
        <w:t>.  Time is of the essence in the performance of this Agreement.</w:t>
      </w:r>
    </w:p>
    <w:p>
      <w:pPr>
        <w:pStyle w:val="Heading2"/>
        <w:tabs>
          <w:tab w:val="left" w:pos="0" w:leader="none"/>
        </w:tabs>
        <w:ind w:hanging="0" w:start="0"/>
        <w:rPr/>
      </w:pPr>
      <w:r>
        <w:rPr>
          <w:u w:val="single"/>
        </w:rPr>
        <w:t>Construction</w:t>
      </w:r>
      <w:r>
        <w:rPr/>
        <w:t>.  Whenever used herein, the singular number shall include the plural, the plural and the singular, and the use of any gender shall include all genders.  The words, “Allen,” “Agape,” “McCall,” “Escrow Agent” and “Bank” shall include their heirs, executors, administrators, legal representatives, successors, permitted assigns and beneficiaries.  This Agreement shall be binding upon Allen, Agape and McCall and their successors, permitted assigns, legal representatives, heirs, executors and administrators, and shall inure to the benefit of Agape and its successors and assigns.</w:t>
      </w:r>
    </w:p>
    <w:p>
      <w:pPr>
        <w:pStyle w:val="Heading2"/>
        <w:tabs>
          <w:tab w:val="left" w:pos="0" w:leader="none"/>
        </w:tabs>
        <w:ind w:hanging="0" w:start="0"/>
        <w:rPr/>
      </w:pPr>
      <w:r>
        <w:rPr>
          <w:u w:val="single"/>
        </w:rPr>
        <w:t>Notices</w:t>
      </w:r>
      <w:r>
        <w:rPr/>
        <w:t>.  All notices or other communications required or permitted to be given pursuant to this Agreement shall be in writing and shall be considered as properly given if mailed by first class United States mail, postage prepaid, registered or certified with return receipt requested, or by delivering same in person to the intended addressee at the address hereinbelow or by prepaid telegram, telex or telecopy.  Notice so mailed shall be effective upon its deposit with the United States Postal Service.  Notices delivered by telex, telecopy or facsimile shall be effective upon electronic confirmation of delivery.  Notice given in any other manner shall be effective only when received by addressee.  Notices given pursuant to the terms hereof shall be given at the following addresses; provided, however, that either party shall have the right to change its address for notice hereunder to any other location within the continental United States by the giving of twenty (20) days notice to the other party in the manner set forth hereinabove:</w:t>
      </w:r>
    </w:p>
    <w:p>
      <w:pPr>
        <w:pStyle w:val="PlainText"/>
        <w:rPr/>
      </w:pPr>
      <w:r>
        <w:rPr/>
        <w:t>Allen:</w:t>
        <w:tab/>
        <w:tab/>
        <w:tab/>
        <w:tab/>
        <w:t>Phillip K. Allen</w:t>
      </w:r>
    </w:p>
    <w:p>
      <w:pPr>
        <w:pStyle w:val="PlainText"/>
        <w:rPr/>
      </w:pPr>
      <w:r>
        <w:rPr/>
        <w:tab/>
        <w:tab/>
        <w:tab/>
        <w:tab/>
        <w:t>8855 Merlin Court</w:t>
      </w:r>
    </w:p>
    <w:p>
      <w:pPr>
        <w:pStyle w:val="PlainText"/>
        <w:rPr/>
      </w:pPr>
      <w:r>
        <w:rPr/>
        <w:tab/>
        <w:tab/>
        <w:tab/>
        <w:tab/>
        <w:t>Houston, Texas  77055</w:t>
      </w:r>
    </w:p>
    <w:p>
      <w:pPr>
        <w:pStyle w:val="PlainText"/>
        <w:rPr/>
      </w:pPr>
      <w:r>
        <w:rPr/>
        <w:tab/>
        <w:tab/>
        <w:tab/>
        <w:tab/>
        <w:t>(713) 853-7041</w:t>
      </w:r>
    </w:p>
    <w:p>
      <w:pPr>
        <w:pStyle w:val="PlainText"/>
        <w:rPr/>
      </w:pPr>
      <w:r>
        <w:rPr/>
        <w:tab/>
        <w:tab/>
        <w:tab/>
        <w:tab/>
        <w:t>(713) 646-2391  FAX</w:t>
      </w:r>
    </w:p>
    <w:p>
      <w:pPr>
        <w:pStyle w:val="PlainText"/>
        <w:rPr/>
      </w:pPr>
      <w:r>
        <w:rPr/>
      </w:r>
    </w:p>
    <w:p>
      <w:pPr>
        <w:pStyle w:val="Normal"/>
        <w:ind w:hanging="2880" w:start="3600" w:end="0"/>
        <w:rPr/>
      </w:pPr>
      <w:r>
        <w:rPr/>
        <w:t>Agape:</w:t>
        <w:tab/>
        <w:t>Agape Leander Housing, Inc.</w:t>
        <w:br/>
        <w:t>210 West Laurel Street</w:t>
        <w:br/>
        <w:t>Suite 100</w:t>
        <w:br/>
        <w:t>San Antonio, Texas 78212</w:t>
        <w:br/>
        <w:t>Attention:  Laura Taylor</w:t>
      </w:r>
      <w:r>
        <w:br w:type="page"/>
      </w:r>
    </w:p>
    <w:p>
      <w:pPr>
        <w:pStyle w:val="PlainText"/>
        <w:rPr/>
      </w:pPr>
      <w:r>
        <w:rPr/>
        <w:t>McCall:</w:t>
        <w:tab/>
        <w:tab/>
        <w:tab/>
        <w:t>Lila McCall</w:t>
      </w:r>
    </w:p>
    <w:p>
      <w:pPr>
        <w:pStyle w:val="PlainText"/>
        <w:ind w:firstLine="2880" w:end="0"/>
        <w:rPr/>
      </w:pPr>
      <w:r>
        <w:rPr/>
        <w:t>Baldwin Interests, Inc.</w:t>
      </w:r>
    </w:p>
    <w:p>
      <w:pPr>
        <w:pStyle w:val="PlainText"/>
        <w:ind w:firstLine="2880" w:end="0"/>
        <w:rPr/>
      </w:pPr>
      <w:r>
        <w:rPr/>
        <w:t>P.O. Box 1526</w:t>
      </w:r>
    </w:p>
    <w:p>
      <w:pPr>
        <w:pStyle w:val="PlainText"/>
        <w:ind w:firstLine="2880" w:end="0"/>
        <w:rPr/>
      </w:pPr>
      <w:r>
        <w:rPr/>
        <w:t>Austin, Texas  78767</w:t>
      </w:r>
    </w:p>
    <w:p>
      <w:pPr>
        <w:pStyle w:val="PlainText"/>
        <w:ind w:firstLine="2880" w:end="0"/>
        <w:rPr/>
      </w:pPr>
      <w:r>
        <w:rPr/>
        <w:t>(512) 263-1460</w:t>
      </w:r>
    </w:p>
    <w:p>
      <w:pPr>
        <w:pStyle w:val="PlainText"/>
        <w:ind w:firstLine="2880" w:end="0"/>
        <w:rPr/>
      </w:pPr>
      <w:r>
        <w:rPr/>
        <w:t>(512) 263-1514  FAX</w:t>
      </w:r>
    </w:p>
    <w:p>
      <w:pPr>
        <w:pStyle w:val="PlainText"/>
        <w:ind w:firstLine="2880" w:end="0"/>
        <w:rPr/>
      </w:pPr>
      <w:r>
        <w:rPr/>
        <w:br/>
        <w:t>Escrow Agent:</w:t>
        <w:tab/>
        <w:tab/>
        <w:tab/>
        <w:t>Chicago Title Insurance Company</w:t>
      </w:r>
    </w:p>
    <w:p>
      <w:pPr>
        <w:pStyle w:val="PlainText"/>
        <w:ind w:firstLine="2880" w:end="0"/>
        <w:rPr/>
      </w:pPr>
      <w:r>
        <w:rPr/>
        <w:t>Attn.: Wendy Butters</w:t>
      </w:r>
    </w:p>
    <w:p>
      <w:pPr>
        <w:pStyle w:val="PlainText"/>
        <w:ind w:firstLine="2880" w:end="0"/>
        <w:rPr/>
      </w:pPr>
      <w:r>
        <w:rPr/>
        <w:t>1501 S. Mopac, Suite 130</w:t>
      </w:r>
    </w:p>
    <w:p>
      <w:pPr>
        <w:pStyle w:val="PlainText"/>
        <w:ind w:firstLine="2880" w:end="0"/>
        <w:rPr/>
      </w:pPr>
      <w:r>
        <w:rPr/>
        <w:t>Austin, Texas  78746</w:t>
      </w:r>
    </w:p>
    <w:p>
      <w:pPr>
        <w:pStyle w:val="PlainText"/>
        <w:ind w:firstLine="2880" w:end="0"/>
        <w:rPr/>
      </w:pPr>
      <w:r>
        <w:rPr/>
        <w:t>(512) 480-8353</w:t>
      </w:r>
    </w:p>
    <w:p>
      <w:pPr>
        <w:pStyle w:val="PlainText"/>
        <w:ind w:firstLine="2880" w:end="0"/>
        <w:rPr/>
      </w:pPr>
      <w:r>
        <w:rPr/>
        <w:t>(512) 480-8379  FAX</w:t>
      </w:r>
    </w:p>
    <w:p>
      <w:pPr>
        <w:pStyle w:val="PlainText"/>
        <w:rPr/>
      </w:pPr>
      <w:r>
        <w:rPr/>
      </w:r>
    </w:p>
    <w:p>
      <w:pPr>
        <w:pStyle w:val="PlainText"/>
        <w:rPr/>
      </w:pPr>
      <w:r>
        <w:rPr/>
        <w:t>If to Bank :</w:t>
        <w:tab/>
        <w:tab/>
        <w:tab/>
        <w:t>Bank One, NA</w:t>
      </w:r>
    </w:p>
    <w:p>
      <w:pPr>
        <w:pStyle w:val="PlainText"/>
        <w:rPr/>
      </w:pPr>
      <w:r>
        <w:rPr/>
        <w:tab/>
        <w:tab/>
        <w:tab/>
        <w:tab/>
        <w:t>221 West Sixth Street, Suite 221</w:t>
        <w:br/>
        <w:tab/>
        <w:tab/>
        <w:tab/>
        <w:tab/>
        <w:t>Austin, Texas  78701</w:t>
        <w:br/>
        <w:tab/>
        <w:tab/>
        <w:tab/>
        <w:tab/>
        <w:t>Attn:  Brian J. Tuerff</w:t>
        <w:br/>
      </w:r>
    </w:p>
    <w:p>
      <w:pPr>
        <w:pStyle w:val="Heading2"/>
        <w:tabs>
          <w:tab w:val="left" w:pos="0" w:leader="none"/>
        </w:tabs>
        <w:ind w:hanging="0" w:start="0"/>
        <w:rPr/>
      </w:pPr>
      <w:r>
        <w:rPr>
          <w:u w:val="single"/>
        </w:rPr>
        <w:t>Expenses</w:t>
      </w:r>
      <w:r>
        <w:rPr/>
        <w:t>.  Escrow Agent shall have no obligation to disburse funds hereunder except as provided under the terms hereof.  Allen, Agape and McCall each agree to equally pay for all expenses of Escrow Agent arising from and in connection with the Escrow Deposit, including but not limited to, all court costs, inspections, approvals, title costs and reasonable attorneys' fees and costs.  Notwithstanding anything contained herein to the contrary, the prevailing party in any litigation between Allen, Agape and McCall, relating to the performance hereof, shall be entitled to recover, as a part of the judgment, reasonable attorneys fees.</w:t>
      </w:r>
    </w:p>
    <w:p>
      <w:pPr>
        <w:pStyle w:val="Heading2"/>
        <w:tabs>
          <w:tab w:val="left" w:pos="0" w:leader="none"/>
        </w:tabs>
        <w:ind w:hanging="0" w:start="0"/>
        <w:rPr/>
      </w:pPr>
      <w:r>
        <w:rPr>
          <w:u w:val="single"/>
        </w:rPr>
        <w:t>Exculpation</w:t>
      </w:r>
      <w:r>
        <w:rPr/>
        <w:t>.  Notwithstanding anything to the contrary contained in this Agreement or created or existing by virtue of any statutory or common law which provides that shareholders or general partners may be held liable for the debts and obligations of a corporation or partnership, no shareholder of Agape, and no officer, director or employee of such shareholder, shall, by reason of such position or for any other reason, be held personally liable for any obligations, or for the payment of any amounts which may become due, as a result of or in connection with this Agreement.</w:t>
      </w:r>
    </w:p>
    <w:p>
      <w:pPr>
        <w:pStyle w:val="Heading2"/>
        <w:tabs>
          <w:tab w:val="left" w:pos="0" w:leader="none"/>
        </w:tabs>
        <w:ind w:hanging="0" w:start="0"/>
        <w:rPr/>
      </w:pPr>
      <w:r>
        <w:rPr>
          <w:u w:val="single"/>
        </w:rPr>
        <w:t>Counterparts</w:t>
      </w:r>
      <w:r>
        <w:rPr/>
        <w:t>.  This instrument may be executed in multiple counterparts, all of which shall be deemed originals and with the same effect as if all parties hereto had signed the same document.  All of such counterparts shall be construed together and shall constitute one and the same instrument.</w:t>
      </w:r>
    </w:p>
    <w:p>
      <w:pPr>
        <w:sectPr>
          <w:headerReference w:type="default" r:id="rId2"/>
          <w:headerReference w:type="first" r:id="rId3"/>
          <w:footerReference w:type="default" r:id="rId4"/>
          <w:footerReference w:type="first" r:id="rId5"/>
          <w:type w:val="nextPage"/>
          <w:pgSz w:w="12240" w:h="15840"/>
          <w:pgMar w:left="1440" w:right="1440" w:gutter="0" w:header="1440" w:top="1496" w:footer="864" w:bottom="920"/>
          <w:pgNumType w:start="1" w:fmt="decimal"/>
          <w:formProt w:val="false"/>
          <w:titlePg/>
          <w:textDirection w:val="lrTb"/>
          <w:docGrid w:type="default" w:linePitch="360" w:charSpace="0"/>
        </w:sectPr>
        <w:pStyle w:val="Normal"/>
        <w:jc w:val="center"/>
        <w:rPr/>
      </w:pPr>
      <w:r>
        <w:rPr/>
        <w:t>[THE BALANCE OF THIS PAGE IS INTENTIONALLY LEFT BLANK]</w:t>
      </w:r>
    </w:p>
    <w:p>
      <w:pPr>
        <w:pStyle w:val="Normal"/>
        <w:rPr/>
      </w:pPr>
      <w:r>
        <w:rPr/>
      </w:r>
    </w:p>
    <w:p>
      <w:pPr>
        <w:pStyle w:val="Normal"/>
        <w:ind w:firstLine="720" w:end="0"/>
        <w:rPr/>
      </w:pPr>
      <w:r>
        <w:rPr>
          <w:b/>
        </w:rPr>
        <w:t>IN WITNESS WHEREOF,</w:t>
      </w:r>
      <w:r>
        <w:rPr/>
        <w:t xml:space="preserve"> the parties have caused these presents to be executed as of the date first above written.</w:t>
      </w:r>
    </w:p>
    <w:p>
      <w:pPr>
        <w:pStyle w:val="Normal"/>
        <w:jc w:val="both"/>
        <w:rPr/>
      </w:pPr>
      <w:r>
        <w:rPr/>
      </w:r>
    </w:p>
    <w:p>
      <w:pPr>
        <w:pStyle w:val="Normal"/>
        <w:tabs>
          <w:tab w:val="clear" w:pos="720"/>
          <w:tab w:val="left" w:pos="9180" w:leader="none"/>
        </w:tabs>
        <w:ind w:start="5040" w:end="0"/>
        <w:jc w:val="both"/>
        <w:rPr>
          <w:u w:val="single"/>
        </w:rPr>
      </w:pPr>
      <w:r>
        <w:rPr>
          <w:u w:val="single"/>
        </w:rPr>
        <w:tab/>
      </w:r>
    </w:p>
    <w:p>
      <w:pPr>
        <w:pStyle w:val="Normal"/>
        <w:tabs>
          <w:tab w:val="clear" w:pos="720"/>
          <w:tab w:val="left" w:pos="9180" w:leader="none"/>
        </w:tabs>
        <w:ind w:start="5040" w:end="0"/>
        <w:jc w:val="both"/>
        <w:rPr/>
      </w:pPr>
      <w:r>
        <w:rPr/>
        <w:t>PHILLIP K. ALLEN, an individual</w:t>
      </w:r>
    </w:p>
    <w:p>
      <w:pPr>
        <w:pStyle w:val="Normal"/>
        <w:tabs>
          <w:tab w:val="clear" w:pos="720"/>
          <w:tab w:val="left" w:pos="9180" w:leader="none"/>
        </w:tabs>
        <w:ind w:start="5040" w:end="0"/>
        <w:jc w:val="both"/>
        <w:rPr/>
      </w:pPr>
      <w:r>
        <w:rPr/>
      </w:r>
    </w:p>
    <w:p>
      <w:pPr>
        <w:pStyle w:val="Normal"/>
        <w:tabs>
          <w:tab w:val="clear" w:pos="720"/>
          <w:tab w:val="left" w:pos="9180" w:leader="none"/>
        </w:tabs>
        <w:ind w:start="5040" w:end="0"/>
        <w:jc w:val="both"/>
        <w:rPr/>
      </w:pPr>
      <w:r>
        <w:rPr/>
      </w:r>
    </w:p>
    <w:p>
      <w:pPr>
        <w:pStyle w:val="Normal"/>
        <w:tabs>
          <w:tab w:val="clear" w:pos="720"/>
          <w:tab w:val="left" w:pos="9180" w:leader="none"/>
        </w:tabs>
        <w:ind w:start="5040" w:end="0"/>
        <w:jc w:val="both"/>
        <w:rPr/>
      </w:pPr>
      <w:r>
        <w:rPr/>
      </w:r>
    </w:p>
    <w:p>
      <w:pPr>
        <w:pStyle w:val="Normal"/>
        <w:tabs>
          <w:tab w:val="clear" w:pos="720"/>
          <w:tab w:val="left" w:pos="9180" w:leader="none"/>
        </w:tabs>
        <w:ind w:start="5040" w:end="0"/>
        <w:jc w:val="both"/>
        <w:rPr>
          <w:u w:val="single"/>
        </w:rPr>
      </w:pPr>
      <w:r>
        <w:rPr>
          <w:u w:val="single"/>
        </w:rPr>
        <w:tab/>
      </w:r>
    </w:p>
    <w:p>
      <w:pPr>
        <w:pStyle w:val="Normal"/>
        <w:tabs>
          <w:tab w:val="clear" w:pos="720"/>
          <w:tab w:val="left" w:pos="9180" w:leader="none"/>
        </w:tabs>
        <w:ind w:start="5040" w:end="0"/>
        <w:jc w:val="both"/>
        <w:rPr/>
      </w:pPr>
      <w:r>
        <w:rPr/>
        <w:t>LILA McCALL, an individual</w:t>
      </w:r>
    </w:p>
    <w:p>
      <w:pPr>
        <w:pStyle w:val="Normal"/>
        <w:tabs>
          <w:tab w:val="clear" w:pos="720"/>
          <w:tab w:val="left" w:pos="9180" w:leader="none"/>
        </w:tabs>
        <w:ind w:start="5040" w:end="0"/>
        <w:jc w:val="both"/>
        <w:rPr/>
      </w:pPr>
      <w:r>
        <w:rPr/>
      </w:r>
    </w:p>
    <w:p>
      <w:pPr>
        <w:pStyle w:val="Normal"/>
        <w:tabs>
          <w:tab w:val="clear" w:pos="720"/>
          <w:tab w:val="left" w:pos="9180" w:leader="none"/>
        </w:tabs>
        <w:ind w:start="5040" w:end="0"/>
        <w:jc w:val="both"/>
        <w:rPr/>
      </w:pPr>
      <w:r>
        <w:rPr/>
      </w:r>
    </w:p>
    <w:p>
      <w:pPr>
        <w:pStyle w:val="Normal"/>
        <w:tabs>
          <w:tab w:val="clear" w:pos="720"/>
          <w:tab w:val="left" w:pos="9180" w:leader="none"/>
        </w:tabs>
        <w:ind w:start="5040" w:end="0"/>
        <w:rPr/>
      </w:pPr>
      <w:r>
        <w:rPr/>
        <w:t>AGAPE LEANDER HOUSING, INC., a Texas non-profit corporation</w:t>
      </w:r>
    </w:p>
    <w:p>
      <w:pPr>
        <w:pStyle w:val="Normal"/>
        <w:tabs>
          <w:tab w:val="clear" w:pos="720"/>
          <w:tab w:val="left" w:pos="9180" w:leader="none"/>
        </w:tabs>
        <w:ind w:start="5040" w:end="0"/>
        <w:rPr/>
      </w:pPr>
      <w:r>
        <w:rPr/>
      </w:r>
    </w:p>
    <w:p>
      <w:pPr>
        <w:pStyle w:val="Normal"/>
        <w:tabs>
          <w:tab w:val="clear" w:pos="720"/>
          <w:tab w:val="left" w:pos="9180" w:leader="none"/>
        </w:tabs>
        <w:ind w:start="5040" w:end="0"/>
        <w:rPr/>
      </w:pPr>
      <w:r>
        <w:rPr/>
        <w:t xml:space="preserve">By:  </w:t>
      </w:r>
      <w:r>
        <w:rPr>
          <w:u w:val="single"/>
        </w:rPr>
        <w:tab/>
      </w:r>
    </w:p>
    <w:p>
      <w:pPr>
        <w:pStyle w:val="Normal"/>
        <w:tabs>
          <w:tab w:val="clear" w:pos="720"/>
          <w:tab w:val="left" w:pos="9180" w:leader="none"/>
        </w:tabs>
        <w:ind w:start="5040" w:end="0"/>
        <w:rPr/>
      </w:pPr>
      <w:r>
        <w:rPr/>
        <w:t xml:space="preserve">Name:  </w:t>
      </w:r>
      <w:r>
        <w:rPr>
          <w:u w:val="single"/>
        </w:rPr>
        <w:tab/>
      </w:r>
    </w:p>
    <w:p>
      <w:pPr>
        <w:pStyle w:val="Normal"/>
        <w:tabs>
          <w:tab w:val="clear" w:pos="720"/>
          <w:tab w:val="left" w:pos="9180" w:leader="none"/>
        </w:tabs>
        <w:ind w:start="5040" w:end="0"/>
        <w:rPr/>
      </w:pPr>
      <w:r>
        <w:rPr/>
        <w:t xml:space="preserve">Title:  </w:t>
      </w:r>
      <w:r>
        <w:rPr>
          <w:u w:val="single"/>
        </w:rPr>
        <w:tab/>
      </w:r>
    </w:p>
    <w:p>
      <w:pPr>
        <w:pStyle w:val="Normal"/>
        <w:tabs>
          <w:tab w:val="clear" w:pos="720"/>
          <w:tab w:val="left" w:pos="9180" w:leader="none"/>
        </w:tabs>
        <w:ind w:start="5040" w:end="0"/>
        <w:rPr>
          <w:u w:val="single"/>
        </w:rPr>
      </w:pPr>
      <w:r>
        <w:rPr>
          <w:u w:val="single"/>
        </w:rPr>
      </w:r>
    </w:p>
    <w:p>
      <w:pPr>
        <w:pStyle w:val="Normal"/>
        <w:tabs>
          <w:tab w:val="clear" w:pos="720"/>
          <w:tab w:val="left" w:pos="9180" w:leader="none"/>
        </w:tabs>
        <w:ind w:start="5040" w:end="0"/>
        <w:rPr/>
      </w:pPr>
      <w:r>
        <w:rPr/>
      </w:r>
    </w:p>
    <w:p>
      <w:pPr>
        <w:pStyle w:val="Normal"/>
        <w:tabs>
          <w:tab w:val="clear" w:pos="720"/>
          <w:tab w:val="left" w:pos="9180" w:leader="none"/>
        </w:tabs>
        <w:ind w:start="5040" w:end="0"/>
        <w:rPr/>
      </w:pPr>
      <w:r>
        <w:rPr/>
        <w:t>CHICAGO TITLE INSURANCE COMPANY, a Missouri corporation</w:t>
      </w:r>
    </w:p>
    <w:p>
      <w:pPr>
        <w:pStyle w:val="Normal"/>
        <w:tabs>
          <w:tab w:val="clear" w:pos="720"/>
          <w:tab w:val="left" w:pos="9180" w:leader="none"/>
        </w:tabs>
        <w:ind w:start="5040" w:end="0"/>
        <w:rPr/>
      </w:pPr>
      <w:r>
        <w:rPr/>
      </w:r>
    </w:p>
    <w:p>
      <w:pPr>
        <w:pStyle w:val="Normal"/>
        <w:tabs>
          <w:tab w:val="clear" w:pos="720"/>
          <w:tab w:val="left" w:pos="9180" w:leader="none"/>
        </w:tabs>
        <w:ind w:start="5040" w:end="0"/>
        <w:rPr/>
      </w:pPr>
      <w:r>
        <w:rPr/>
        <w:t xml:space="preserve">By:  </w:t>
      </w:r>
      <w:r>
        <w:rPr>
          <w:u w:val="single"/>
        </w:rPr>
        <w:tab/>
      </w:r>
    </w:p>
    <w:p>
      <w:pPr>
        <w:pStyle w:val="Normal"/>
        <w:tabs>
          <w:tab w:val="clear" w:pos="720"/>
          <w:tab w:val="left" w:pos="9180" w:leader="none"/>
        </w:tabs>
        <w:ind w:start="5040" w:end="0"/>
        <w:rPr/>
      </w:pPr>
      <w:r>
        <w:rPr/>
        <w:t xml:space="preserve">Name:  </w:t>
      </w:r>
      <w:r>
        <w:rPr>
          <w:u w:val="single"/>
        </w:rPr>
        <w:tab/>
      </w:r>
    </w:p>
    <w:p>
      <w:pPr>
        <w:pStyle w:val="Normal"/>
        <w:tabs>
          <w:tab w:val="clear" w:pos="720"/>
          <w:tab w:val="left" w:pos="9180" w:leader="none"/>
        </w:tabs>
        <w:ind w:start="5040" w:end="0"/>
        <w:rPr/>
      </w:pPr>
      <w:r>
        <w:rPr/>
        <w:t xml:space="preserve">Title:  </w:t>
      </w:r>
      <w:r>
        <w:rPr>
          <w:u w:val="single"/>
        </w:rPr>
        <w:tab/>
      </w:r>
    </w:p>
    <w:p>
      <w:pPr>
        <w:pStyle w:val="Normal"/>
        <w:jc w:val="both"/>
        <w:rPr>
          <w:u w:val="single"/>
        </w:rPr>
      </w:pPr>
      <w:r>
        <w:rPr>
          <w:u w:val="single"/>
        </w:rPr>
      </w:r>
    </w:p>
    <w:p>
      <w:pPr>
        <w:sectPr>
          <w:headerReference w:type="default" r:id="rId6"/>
          <w:headerReference w:type="first" r:id="rId7"/>
          <w:footerReference w:type="default" r:id="rId8"/>
          <w:footerReference w:type="first" r:id="rId9"/>
          <w:type w:val="nextPage"/>
          <w:pgSz w:w="12240" w:h="15840"/>
          <w:pgMar w:left="1440" w:right="1440" w:gutter="0" w:header="1440" w:top="1496" w:footer="864" w:bottom="920"/>
          <w:pgNumType w:fmt="decimal"/>
          <w:formProt w:val="false"/>
          <w:titlePg/>
          <w:textDirection w:val="lrTb"/>
          <w:docGrid w:type="default" w:linePitch="360" w:charSpace="0"/>
        </w:sectPr>
        <w:pStyle w:val="Normal"/>
        <w:rPr>
          <w:u w:val="single"/>
        </w:rPr>
      </w:pPr>
      <w:r>
        <w:rPr>
          <w:u w:val="single"/>
        </w:rPr>
      </w:r>
    </w:p>
    <w:p>
      <w:pPr>
        <w:pStyle w:val="Heading"/>
        <w:rPr>
          <w:rFonts w:ascii="Times New Roman" w:hAnsi="Times New Roman" w:cs="Times New Roman"/>
          <w:sz w:val="24"/>
        </w:rPr>
      </w:pPr>
      <w:r>
        <w:rPr>
          <w:rFonts w:cs="Times New Roman" w:ascii="Times New Roman" w:hAnsi="Times New Roman"/>
          <w:sz w:val="24"/>
        </w:rPr>
        <w:t>EXHIBIT “A”</w:t>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864" w:bottom="920"/>
          <w:pgNumType w:start="1" w:fmt="decimal"/>
          <w:formProt w:val="false"/>
          <w:titlePg/>
          <w:textDirection w:val="lrTb"/>
          <w:docGrid w:type="default" w:linePitch="360" w:charSpace="0"/>
        </w:sectPr>
        <w:pStyle w:val="Heading"/>
        <w:rPr>
          <w:rFonts w:ascii="Times New Roman" w:hAnsi="Times New Roman" w:cs="Times New Roman"/>
          <w:b w:val="false"/>
          <w:sz w:val="24"/>
        </w:rPr>
      </w:pPr>
      <w:r>
        <w:rPr>
          <w:rFonts w:cs="Times New Roman" w:ascii="Times New Roman" w:hAnsi="Times New Roman"/>
          <w:b w:val="false"/>
          <w:sz w:val="24"/>
        </w:rPr>
        <w:t>PROPERTY DESCRIPTION</w:t>
      </w:r>
    </w:p>
    <w:p>
      <w:pPr>
        <w:pStyle w:val="Heading"/>
        <w:rPr>
          <w:rFonts w:ascii="Times New Roman" w:hAnsi="Times New Roman" w:cs="Times New Roman"/>
          <w:sz w:val="24"/>
        </w:rPr>
      </w:pPr>
      <w:r>
        <w:rPr>
          <w:rFonts w:cs="Times New Roman" w:ascii="Times New Roman" w:hAnsi="Times New Roman"/>
          <w:sz w:val="24"/>
        </w:rPr>
        <w:t>EXHIBIT “B”</w:t>
      </w:r>
    </w:p>
    <w:p>
      <w:pPr>
        <w:pStyle w:val="Heading"/>
        <w:rPr>
          <w:rFonts w:ascii="Times New Roman" w:hAnsi="Times New Roman" w:cs="Times New Roman"/>
          <w:b w:val="false"/>
          <w:sz w:val="24"/>
        </w:rPr>
      </w:pPr>
      <w:r>
        <w:rPr>
          <w:rFonts w:cs="Times New Roman" w:ascii="Times New Roman" w:hAnsi="Times New Roman"/>
          <w:b w:val="false"/>
          <w:sz w:val="24"/>
        </w:rPr>
        <w:t>REQUEST FOR PAYMENT</w:t>
      </w:r>
    </w:p>
    <w:p>
      <w:pPr>
        <w:pStyle w:val="Block-0LRMargin"/>
        <w:rPr/>
      </w:pPr>
      <w:r>
        <w:rPr>
          <w:sz w:val="23"/>
        </w:rPr>
        <w:t xml:space="preserve">Date:  </w:t>
      </w:r>
      <w:r>
        <w:rPr>
          <w:sz w:val="23"/>
          <w:u w:val="single"/>
        </w:rPr>
        <w:tab/>
        <w:tab/>
        <w:tab/>
        <w:tab/>
        <w:tab/>
        <w:br/>
        <w:br/>
      </w:r>
      <w:r>
        <w:rPr>
          <w:sz w:val="23"/>
        </w:rPr>
        <w:t xml:space="preserve">Request made under Escrow Agreement Dated </w:t>
      </w:r>
      <w:r>
        <w:rPr>
          <w:sz w:val="23"/>
          <w:u w:val="single"/>
        </w:rPr>
        <w:tab/>
        <w:tab/>
        <w:tab/>
        <w:tab/>
        <w:tab/>
        <w:tab/>
        <w:tab/>
        <w:br/>
        <w:br/>
      </w:r>
      <w:r>
        <w:rPr>
          <w:sz w:val="23"/>
        </w:rPr>
        <w:t xml:space="preserve">Description of Work/Stage Draw:  </w:t>
      </w:r>
      <w:r>
        <w:rPr>
          <w:sz w:val="23"/>
          <w:u w:val="single"/>
        </w:rPr>
        <w:tab/>
        <w:tab/>
        <w:tab/>
        <w:tab/>
        <w:tab/>
        <w:tab/>
        <w:tab/>
        <w:tab/>
        <w:tab/>
        <w:br/>
        <w:br/>
      </w:r>
      <w:r>
        <w:rPr>
          <w:sz w:val="23"/>
        </w:rPr>
        <w:t xml:space="preserve">For Period from ______________________ to </w:t>
      </w:r>
      <w:r>
        <w:rPr>
          <w:sz w:val="23"/>
          <w:u w:val="single"/>
        </w:rPr>
        <w:tab/>
        <w:tab/>
        <w:tab/>
        <w:tab/>
        <w:tab/>
        <w:tab/>
        <w:tab/>
        <w:br/>
        <w:br/>
      </w:r>
      <w:r>
        <w:rPr>
          <w:sz w:val="23"/>
        </w:rPr>
        <w:t xml:space="preserve">Disburse funds by check to:  </w:t>
      </w:r>
      <w:r>
        <w:rPr>
          <w:sz w:val="23"/>
          <w:u w:val="single"/>
        </w:rPr>
        <w:tab/>
        <w:tab/>
        <w:tab/>
        <w:tab/>
        <w:tab/>
        <w:tab/>
        <w:tab/>
        <w:tab/>
        <w:tab/>
        <w:tab/>
        <w:br/>
        <w:tab/>
        <w:tab/>
        <w:tab/>
        <w:tab/>
        <w:tab/>
        <w:tab/>
        <w:tab/>
        <w:tab/>
        <w:tab/>
        <w:tab/>
        <w:tab/>
        <w:tab/>
        <w:tab/>
        <w:br/>
        <w:tab/>
        <w:tab/>
        <w:tab/>
        <w:tab/>
        <w:tab/>
        <w:tab/>
        <w:tab/>
        <w:tab/>
        <w:tab/>
        <w:tab/>
        <w:tab/>
        <w:tab/>
        <w:tab/>
        <w:br/>
        <w:br/>
      </w:r>
      <w:r>
        <w:rPr>
          <w:sz w:val="23"/>
        </w:rPr>
        <w:t>A request is hereby made for payment of the sum indicated below which the undersigned hereby certifies is payable in accordance with the Escrow Agreement referred to above for the cost of work completed, materials used and engineering, permitting and other construction fees incurred in connection with the construction of the Utility Lines (as defined  in the Escrow Agreement).  Following is a summary of the disbursement requested:</w:t>
      </w:r>
    </w:p>
    <w:p>
      <w:pPr>
        <w:pStyle w:val="Normal"/>
        <w:jc w:val="both"/>
        <w:rPr>
          <w:sz w:val="23"/>
        </w:rPr>
      </w:pPr>
      <w:r>
        <w:rPr>
          <w:sz w:val="23"/>
        </w:rPr>
      </w:r>
    </w:p>
    <w:p>
      <w:pPr>
        <w:pStyle w:val="TitleBC"/>
        <w:rPr>
          <w:sz w:val="23"/>
        </w:rPr>
      </w:pPr>
      <w:r>
        <w:rPr>
          <w:sz w:val="23"/>
        </w:rPr>
        <w:t>DISBURSEMENT REQUESTED</w:t>
      </w:r>
    </w:p>
    <w:p>
      <w:pPr>
        <w:pStyle w:val="Normal"/>
        <w:jc w:val="both"/>
        <w:rPr>
          <w:sz w:val="23"/>
        </w:rPr>
      </w:pPr>
      <w:r>
        <w:rPr>
          <w:sz w:val="23"/>
        </w:rPr>
        <w:t>Construction Items</w:t>
      </w:r>
    </w:p>
    <w:p>
      <w:pPr>
        <w:pStyle w:val="Block-0LRMargin"/>
        <w:rPr>
          <w:sz w:val="23"/>
        </w:rPr>
      </w:pPr>
      <w:r>
        <w:rPr>
          <w:sz w:val="23"/>
        </w:rPr>
        <w:br/>
        <w:tab/>
        <w:t>Total Completed to Date:</w:t>
        <w:tab/>
        <w:tab/>
        <w:tab/>
        <w:t>$________________</w:t>
        <w:br/>
        <w:br/>
        <w:tab/>
        <w:t>Less Previous Payments:</w:t>
        <w:tab/>
        <w:tab/>
        <w:tab/>
        <w:t>$________________</w:t>
        <w:br/>
        <w:br/>
        <w:t>Amount Now Due:</w:t>
        <w:tab/>
        <w:tab/>
        <w:tab/>
        <w:tab/>
        <w:tab/>
        <w:t>$________________</w:t>
        <w:br/>
        <w:br/>
        <w:t>Non-Construction Items (Engineering,</w:t>
      </w:r>
    </w:p>
    <w:p>
      <w:pPr>
        <w:pStyle w:val="Block-0LRMargin"/>
        <w:rPr/>
      </w:pPr>
      <w:r>
        <w:rPr>
          <w:sz w:val="23"/>
        </w:rPr>
        <w:t>permitting and construction fees):</w:t>
        <w:tab/>
        <w:tab/>
        <w:tab/>
        <w:t>$________________</w:t>
        <w:br/>
        <w:br/>
      </w:r>
      <w:r>
        <w:rPr>
          <w:b/>
          <w:sz w:val="23"/>
        </w:rPr>
        <w:t>TOTAL OF THIS REQUEST:</w:t>
      </w:r>
      <w:r>
        <w:rPr>
          <w:sz w:val="23"/>
        </w:rPr>
        <w:tab/>
        <w:tab/>
        <w:tab/>
        <w:t>$________________</w:t>
        <w:br/>
        <w:br/>
        <w:t>Total Disbursed to Date,</w:t>
      </w:r>
    </w:p>
    <w:p>
      <w:pPr>
        <w:pStyle w:val="Block-0LRMargin"/>
        <w:rPr>
          <w:sz w:val="23"/>
        </w:rPr>
      </w:pPr>
      <w:r>
        <w:rPr>
          <w:sz w:val="23"/>
        </w:rPr>
        <w:tab/>
        <w:t>Including This Request:</w:t>
        <w:tab/>
        <w:tab/>
        <w:tab/>
        <w:t>$________________</w:t>
        <w:br/>
        <w:br/>
        <w:t>Total Undisbursed:</w:t>
        <w:tab/>
        <w:tab/>
        <w:tab/>
        <w:tab/>
        <w:tab/>
        <w:t>$________________</w:t>
        <w:br/>
        <w:br/>
      </w:r>
      <w:r>
        <w:br w:type="page"/>
      </w:r>
    </w:p>
    <w:p>
      <w:pPr>
        <w:pStyle w:val="BodyText"/>
        <w:rPr/>
      </w:pPr>
      <w:r>
        <w:rPr/>
        <w:tab/>
        <w:tab/>
        <w:tab/>
        <w:tab/>
        <w:tab/>
        <w:t>AGAPE LEANDER HOUSING, INC.</w:t>
      </w:r>
    </w:p>
    <w:p>
      <w:pPr>
        <w:pStyle w:val="BodyText"/>
        <w:rPr>
          <w:sz w:val="23"/>
        </w:rPr>
      </w:pPr>
      <w:r>
        <w:rPr>
          <w:sz w:val="23"/>
        </w:rPr>
        <w:tab/>
        <w:tab/>
        <w:tab/>
        <w:tab/>
        <w:tab/>
        <w:t>A Texas non-profit corporation</w:t>
      </w:r>
    </w:p>
    <w:p>
      <w:pPr>
        <w:pStyle w:val="Block-0LRMargin"/>
        <w:rPr/>
      </w:pPr>
      <w:r>
        <w:rPr>
          <w:sz w:val="23"/>
        </w:rPr>
        <w:tab/>
        <w:tab/>
        <w:tab/>
        <w:tab/>
        <w:tab/>
        <w:t xml:space="preserve">By:  </w:t>
      </w:r>
      <w:r>
        <w:rPr>
          <w:sz w:val="23"/>
          <w:u w:val="single"/>
        </w:rPr>
        <w:tab/>
        <w:tab/>
        <w:tab/>
        <w:tab/>
        <w:tab/>
        <w:tab/>
        <w:tab/>
        <w:tab/>
      </w:r>
    </w:p>
    <w:p>
      <w:pPr>
        <w:pStyle w:val="Block-0LRMargin"/>
        <w:rPr>
          <w:sz w:val="23"/>
        </w:rPr>
      </w:pPr>
      <w:r>
        <w:rPr>
          <w:sz w:val="23"/>
        </w:rPr>
        <w:tab/>
        <w:tab/>
        <w:tab/>
        <w:tab/>
        <w:tab/>
        <w:t xml:space="preserve">Printed Name:  </w:t>
      </w:r>
      <w:r>
        <w:rPr>
          <w:sz w:val="23"/>
          <w:u w:val="single"/>
        </w:rPr>
        <w:tab/>
        <w:tab/>
        <w:tab/>
        <w:tab/>
        <w:tab/>
        <w:tab/>
      </w:r>
    </w:p>
    <w:p>
      <w:pPr>
        <w:pStyle w:val="BodyText"/>
        <w:rPr/>
      </w:pPr>
      <w:r>
        <w:rPr>
          <w:sz w:val="23"/>
        </w:rPr>
        <w:tab/>
        <w:tab/>
        <w:tab/>
        <w:tab/>
        <w:tab/>
        <w:t xml:space="preserve">Title:  </w:t>
      </w:r>
      <w:r>
        <w:rPr>
          <w:sz w:val="23"/>
          <w:u w:val="single"/>
        </w:rPr>
        <w:tab/>
        <w:tab/>
        <w:tab/>
        <w:tab/>
        <w:tab/>
        <w:tab/>
        <w:tab/>
        <w:tab/>
      </w:r>
    </w:p>
    <w:p>
      <w:pPr>
        <w:pStyle w:val="Body-Textat1"/>
        <w:rPr>
          <w:sz w:val="23"/>
          <w:u w:val="single"/>
        </w:rPr>
      </w:pPr>
      <w:r>
        <w:rPr>
          <w:sz w:val="23"/>
          <w:u w:val="single"/>
        </w:rPr>
      </w:r>
    </w:p>
    <w:p>
      <w:pPr>
        <w:pStyle w:val="BodyTextFirstIndent"/>
        <w:rPr>
          <w:sz w:val="23"/>
        </w:rPr>
      </w:pPr>
      <w:r>
        <w:rPr>
          <w:sz w:val="23"/>
        </w:rPr>
        <w:t>The undersigned Engineer hereby certifies that the expenses described in the Request for Payment to which this Certificate is attached for which disbursement is requested hereunder have been incurred for work completed, materials used or engineering, permitting or other construction fees incurred in connection with the construction of the Utility Lines, and that Escrow Agent is authorized to disburse the amounts requested herein.</w:t>
      </w:r>
    </w:p>
    <w:p>
      <w:pPr>
        <w:pStyle w:val="BodyTextFirstIndent"/>
        <w:rPr>
          <w:sz w:val="23"/>
        </w:rPr>
      </w:pPr>
      <w:r>
        <w:rPr>
          <w:sz w:val="23"/>
        </w:rPr>
      </w:r>
    </w:p>
    <w:p>
      <w:pPr>
        <w:pStyle w:val="Block-0LRMargin"/>
        <w:rPr>
          <w:sz w:val="23"/>
        </w:rPr>
      </w:pPr>
      <w:r>
        <w:rPr>
          <w:sz w:val="23"/>
        </w:rPr>
        <w:tab/>
        <w:tab/>
        <w:tab/>
        <w:tab/>
        <w:tab/>
        <w:t>TERRACON</w:t>
      </w:r>
    </w:p>
    <w:p>
      <w:pPr>
        <w:pStyle w:val="BodyText"/>
        <w:rPr>
          <w:sz w:val="23"/>
        </w:rPr>
      </w:pPr>
      <w:r>
        <w:rPr>
          <w:sz w:val="23"/>
        </w:rPr>
        <w:tab/>
        <w:tab/>
        <w:tab/>
        <w:tab/>
        <w:tab/>
        <w:t>A ___________ corporation</w:t>
      </w:r>
    </w:p>
    <w:p>
      <w:pPr>
        <w:pStyle w:val="Block-0LRMargin"/>
        <w:rPr/>
      </w:pPr>
      <w:r>
        <w:rPr>
          <w:sz w:val="23"/>
        </w:rPr>
        <w:t xml:space="preserve">Date:  </w:t>
      </w:r>
      <w:r>
        <w:rPr>
          <w:sz w:val="23"/>
          <w:u w:val="single"/>
        </w:rPr>
        <w:tab/>
        <w:tab/>
        <w:tab/>
      </w:r>
      <w:r>
        <w:rPr>
          <w:sz w:val="23"/>
        </w:rPr>
        <w:tab/>
        <w:tab/>
        <w:t xml:space="preserve">By:  </w:t>
      </w:r>
      <w:r>
        <w:rPr>
          <w:sz w:val="23"/>
          <w:u w:val="single"/>
        </w:rPr>
        <w:tab/>
        <w:tab/>
        <w:tab/>
        <w:tab/>
        <w:tab/>
        <w:tab/>
        <w:tab/>
        <w:tab/>
      </w:r>
    </w:p>
    <w:p>
      <w:pPr>
        <w:pStyle w:val="Block-0LRMargin"/>
        <w:rPr>
          <w:sz w:val="23"/>
        </w:rPr>
      </w:pPr>
      <w:r>
        <w:rPr>
          <w:sz w:val="23"/>
        </w:rPr>
        <w:tab/>
        <w:tab/>
        <w:tab/>
        <w:tab/>
        <w:tab/>
        <w:t xml:space="preserve">Printed Name:  </w:t>
      </w:r>
      <w:r>
        <w:rPr>
          <w:sz w:val="23"/>
          <w:u w:val="single"/>
        </w:rPr>
        <w:tab/>
        <w:tab/>
        <w:tab/>
        <w:tab/>
        <w:tab/>
        <w:tab/>
      </w:r>
    </w:p>
    <w:p>
      <w:pPr>
        <w:pStyle w:val="BodyText"/>
        <w:rPr/>
      </w:pPr>
      <w:r>
        <w:rPr>
          <w:sz w:val="23"/>
        </w:rPr>
        <w:tab/>
        <w:tab/>
        <w:tab/>
        <w:tab/>
        <w:tab/>
        <w:t xml:space="preserve">Title:  </w:t>
      </w:r>
      <w:r>
        <w:rPr>
          <w:sz w:val="23"/>
          <w:u w:val="single"/>
        </w:rPr>
        <w:tab/>
        <w:tab/>
        <w:tab/>
        <w:tab/>
        <w:tab/>
        <w:tab/>
        <w:tab/>
        <w:tab/>
      </w:r>
    </w:p>
    <w:p>
      <w:pPr>
        <w:pStyle w:val="Normal"/>
        <w:rPr>
          <w:sz w:val="23"/>
          <w:u w:val="single"/>
        </w:rPr>
      </w:pPr>
      <w:r>
        <w:rPr>
          <w:sz w:val="23"/>
          <w:u w:val="single"/>
        </w:rPr>
      </w:r>
    </w:p>
    <w:p>
      <w:pPr>
        <w:pStyle w:val="Normal"/>
        <w:rPr/>
      </w:pPr>
      <w:r>
        <w:rPr/>
      </w:r>
    </w:p>
    <w:p>
      <w:pPr>
        <w:pStyle w:val="Normal"/>
        <w:rPr/>
      </w:pPr>
      <w:r>
        <w:rPr/>
        <w:t>Approved:</w:t>
      </w:r>
    </w:p>
    <w:p>
      <w:pPr>
        <w:pStyle w:val="Normal"/>
        <w:rPr/>
      </w:pPr>
      <w:r>
        <w:rPr/>
      </w:r>
    </w:p>
    <w:p>
      <w:pPr>
        <w:pStyle w:val="Normal"/>
        <w:rPr/>
      </w:pPr>
      <w:r>
        <w:rPr/>
        <w:t>BANK ONE, NA</w:t>
      </w:r>
    </w:p>
    <w:p>
      <w:pPr>
        <w:pStyle w:val="Normal"/>
        <w:rPr/>
      </w:pPr>
      <w:r>
        <w:rPr/>
      </w:r>
    </w:p>
    <w:p>
      <w:pPr>
        <w:pStyle w:val="Normal"/>
        <w:rPr/>
      </w:pPr>
      <w:r>
        <w:rPr/>
        <w:t xml:space="preserve">By:  </w:t>
      </w:r>
      <w:r>
        <w:rPr>
          <w:u w:val="single"/>
        </w:rPr>
        <w:tab/>
        <w:tab/>
        <w:tab/>
        <w:tab/>
      </w:r>
    </w:p>
    <w:p>
      <w:pPr>
        <w:pStyle w:val="Normal"/>
        <w:rPr/>
      </w:pPr>
      <w:r>
        <w:rPr/>
        <w:t xml:space="preserve">Name:  </w:t>
      </w:r>
      <w:r>
        <w:rPr>
          <w:u w:val="single"/>
        </w:rPr>
        <w:tab/>
        <w:tab/>
        <w:tab/>
      </w:r>
    </w:p>
    <w:p>
      <w:pPr>
        <w:pStyle w:val="Normal"/>
        <w:rPr/>
      </w:pPr>
      <w:r>
        <w:rPr/>
        <w:t xml:space="preserve">Title:  </w:t>
      </w:r>
      <w:r>
        <w:rPr>
          <w:u w:val="single"/>
        </w:rPr>
        <w:tab/>
        <w:tab/>
        <w:tab/>
        <w:tab/>
      </w:r>
    </w:p>
    <w:p>
      <w:pPr>
        <w:pStyle w:val="Normal"/>
        <w:rPr/>
      </w:pPr>
      <w:r>
        <w:rPr/>
      </w:r>
    </w:p>
    <w:p>
      <w:pPr>
        <w:pStyle w:val="Normal"/>
        <w:ind w:hanging="720" w:start="720" w:end="0"/>
        <w:rPr/>
      </w:pPr>
      <w:r>
        <w:rPr/>
      </w:r>
    </w:p>
    <w:p>
      <w:pPr>
        <w:pStyle w:val="Normal"/>
        <w:ind w:hanging="720" w:start="720" w:end="0"/>
        <w:rPr/>
      </w:pPr>
      <w:r>
        <w:rPr/>
        <w:t>RELATED CHARTER LP, a Delaware limited partnership</w:t>
      </w:r>
    </w:p>
    <w:p>
      <w:pPr>
        <w:pStyle w:val="Normal"/>
        <w:ind w:hanging="720" w:start="720" w:end="0"/>
        <w:rPr/>
      </w:pPr>
      <w:r>
        <w:rPr/>
      </w:r>
    </w:p>
    <w:p>
      <w:pPr>
        <w:pStyle w:val="Normal"/>
        <w:ind w:hanging="720" w:start="720" w:end="0"/>
        <w:rPr/>
      </w:pPr>
      <w:r>
        <w:rPr/>
        <w:t>By:</w:t>
        <w:tab/>
        <w:t xml:space="preserve">RELATED CHARTER LLC, </w:t>
      </w:r>
    </w:p>
    <w:p>
      <w:pPr>
        <w:pStyle w:val="Normal"/>
        <w:spacing w:before="0" w:after="240"/>
        <w:ind w:start="720" w:end="0"/>
        <w:rPr/>
      </w:pPr>
      <w:r>
        <w:rPr/>
        <w:t>a Delaware limited liability company, its general partner</w:t>
      </w:r>
    </w:p>
    <w:p>
      <w:pPr>
        <w:pStyle w:val="Normal"/>
        <w:tabs>
          <w:tab w:val="clear" w:pos="720"/>
          <w:tab w:val="left" w:pos="3600" w:leader="none"/>
          <w:tab w:val="left" w:pos="9180" w:leader="none"/>
        </w:tabs>
        <w:ind w:start="720" w:end="0"/>
        <w:rPr/>
      </w:pPr>
      <w:r>
        <w:rPr/>
        <w:t xml:space="preserve">By:  </w:t>
      </w:r>
      <w:r>
        <w:rPr>
          <w:u w:val="single"/>
        </w:rPr>
        <w:tab/>
      </w:r>
    </w:p>
    <w:p>
      <w:pPr>
        <w:pStyle w:val="Normal"/>
        <w:ind w:start="720" w:end="0"/>
        <w:rPr/>
      </w:pPr>
      <w:r>
        <w:rPr/>
        <w:t>Name:  Rachel Miller</w:t>
      </w:r>
    </w:p>
    <w:p>
      <w:pPr>
        <w:pStyle w:val="Normal"/>
        <w:ind w:start="720" w:end="0"/>
        <w:rPr/>
      </w:pPr>
      <w:r>
        <w:rPr/>
        <w:t>Title:    Assistant Vice President</w:t>
      </w:r>
    </w:p>
    <w:p>
      <w:pPr>
        <w:pStyle w:val="Normal"/>
        <w:rPr>
          <w:lang w:val="en-CA"/>
        </w:rPr>
      </w:pPr>
      <w:r>
        <w:rPr>
          <w:lang w:val="en-CA"/>
        </w:rPr>
      </w:r>
      <w:r>
        <mc:AlternateContent>
          <mc:Choice Requires="wps">
            <w:drawing>
              <wp:anchor behindDoc="0" distT="0" distB="0" distL="114935" distR="114935" simplePos="0" locked="0" layoutInCell="0" allowOverlap="1" relativeHeight="7">
                <wp:simplePos x="0" y="0"/>
                <wp:positionH relativeFrom="page">
                  <wp:posOffset>914400</wp:posOffset>
                </wp:positionH>
                <wp:positionV relativeFrom="paragraph">
                  <wp:posOffset>457200</wp:posOffset>
                </wp:positionV>
                <wp:extent cx="5943600" cy="274320"/>
                <wp:effectExtent l="0" t="0" r="0" b="0"/>
                <wp:wrapTight wrapText="bothSides">
                  <wp:wrapPolygon edited="0">
                    <wp:start x="0" y="0"/>
                    <wp:lineTo x="21600" y="0"/>
                    <wp:lineTo x="21600" y="21600"/>
                    <wp:lineTo x="0" y="21600"/>
                    <wp:lineTo x="0" y="0"/>
                  </wp:wrapPolygon>
                </wp:wrapTight>
                <wp:docPr id="2" name="Frame1"/>
                <a:graphic xmlns:a="http://schemas.openxmlformats.org/drawingml/2006/main">
                  <a:graphicData uri="http://schemas.microsoft.com/office/word/2010/wordprocessingShape">
                    <wps:wsp>
                      <wps:cNvSpPr txBox="1"/>
                      <wps:spPr>
                        <a:xfrm>
                          <a:off x="0" y="0"/>
                          <a:ext cx="5943600" cy="274320"/>
                        </a:xfrm>
                        <a:prstGeom prst="rect"/>
                        <a:solidFill>
                          <a:srgbClr val="FFFFFF">
                            <a:alpha val="0"/>
                          </a:srgbClr>
                        </a:solidFill>
                      </wps:spPr>
                      <wps:txbx>
                        <w:txbxContent>
                          <w:p>
                            <w:pPr>
                              <w:pStyle w:val="Normal"/>
                              <w:rPr>
                                <w:sz w:val="16"/>
                              </w:rPr>
                            </w:pPr>
                            <w:r>
                              <w:rPr>
                                <w:sz w:val="16"/>
                              </w:rPr>
                              <w:t>AUSTIN_1\168873\5</w:t>
                            </w:r>
                          </w:p>
                          <w:p>
                            <w:pPr>
                              <w:pStyle w:val="Normal"/>
                              <w:rPr>
                                <w:sz w:val="16"/>
                              </w:rPr>
                            </w:pPr>
                            <w:r>
                              <w:rPr>
                                <w:sz w:val="16"/>
                              </w:rPr>
                              <w:t>08/13/2001 - 19131-26</w:t>
                            </w:r>
                          </w:p>
                        </w:txbxContent>
                      </wps:txbx>
                      <wps:bodyPr anchor="t" lIns="635" tIns="635" rIns="635" bIns="635">
                        <a:noAutofit/>
                      </wps:bodyPr>
                    </wps:wsp>
                  </a:graphicData>
                </a:graphic>
              </wp:anchor>
            </w:drawing>
          </mc:Choice>
          <mc:Fallback>
            <w:pict>
              <v:rect fillcolor="#FFFFFF" style="position:absolute;rotation:-0;width:468pt;height:21.6pt;mso-wrap-distance-left:9.05pt;mso-wrap-distance-right:9.05pt;mso-wrap-distance-top:0pt;mso-wrap-distance-bottom:0pt;margin-top:36pt;mso-position-vertical-relative:text;margin-left:72pt;mso-position-horizontal-relative:page">
                <v:fill opacity="0f"/>
                <v:textbox inset="0.000694444444444445in,0.000694444444444445in,0.000694444444444445in,0.000694444444444445in">
                  <w:txbxContent>
                    <w:p>
                      <w:pPr>
                        <w:pStyle w:val="Normal"/>
                        <w:rPr>
                          <w:sz w:val="16"/>
                        </w:rPr>
                      </w:pPr>
                      <w:r>
                        <w:rPr>
                          <w:sz w:val="16"/>
                        </w:rPr>
                        <w:t>AUSTIN_1\168873\5</w:t>
                      </w:r>
                    </w:p>
                    <w:p>
                      <w:pPr>
                        <w:pStyle w:val="Normal"/>
                        <w:rPr>
                          <w:sz w:val="16"/>
                        </w:rPr>
                      </w:pPr>
                      <w:r>
                        <w:rPr>
                          <w:sz w:val="16"/>
                        </w:rPr>
                        <w:t>08/13/2001 - 19131-26</w:t>
                      </w:r>
                    </w:p>
                  </w:txbxContent>
                </v:textbox>
                <w10:wrap type="square"/>
              </v:rect>
            </w:pict>
          </mc:Fallback>
        </mc:AlternateContent>
      </w:r>
    </w:p>
    <w:sectPr>
      <w:headerReference w:type="default" r:id="rId14"/>
      <w:headerReference w:type="first" r:id="rId15"/>
      <w:footerReference w:type="default" r:id="rId16"/>
      <w:footerReference w:type="first" r:id="rId17"/>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Garamond 3">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B-</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0"/>
        </w:tabs>
        <w:ind w:start="0" w:hanging="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1">
      <w:start w:val="1"/>
      <w:pStyle w:val="Heading2"/>
      <w:numFmt w:val="decimal"/>
      <w:lvlText w:val="%2."/>
      <w:lvlJc w:val="start"/>
      <w:pPr>
        <w:tabs>
          <w:tab w:val="num" w:pos="0"/>
        </w:tabs>
        <w:ind w:start="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2">
      <w:start w:val="1"/>
      <w:pStyle w:val="Heading3"/>
      <w:numFmt w:val="lowerLetter"/>
      <w:lvlText w:val="(%3)"/>
      <w:lvlJc w:val="start"/>
      <w:pPr>
        <w:tabs>
          <w:tab w:val="num" w:pos="0"/>
        </w:tabs>
        <w:ind w:start="720" w:firstLine="720"/>
      </w:pPr>
      <w:rPr>
        <w:smallCaps w:val="false"/>
        <w:caps w:val="false"/>
        <w:outline w:val="false"/>
        <w:dstrike w:val="false"/>
        <w:strike w:val="false"/>
        <w:vertAlign w:val="baseline"/>
        <w:position w:val="0"/>
        <w:sz w:val="24"/>
        <w:sz w:val="24"/>
        <w:spacing w:val="0"/>
        <w:i w:val="false"/>
        <w:shadow w:val="false"/>
        <w:u w:val="none"/>
        <w:b w:val="false"/>
        <w:kern w:val="0"/>
        <w:w w:val="100"/>
        <w:vanish w:val="false"/>
        <w:rFonts w:ascii="Times New Roman" w:hAnsi="Times New Roman" w:cs="Times New Roman"/>
        <w:color w:val="auto"/>
      </w:r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SWAllFollowNumberWith" w:val="3|3|3|"/>
    <w:docVar w:name="SWAllLegalNumbering" w:val="0|0|0|"/>
    <w:docVar w:name="SWAllNumberFont" w:val="1|Times New Roman|12|00000000000000~~0|0|0|100|0|0|@@2|Times New Roman|12|00000000000000~~0|0|0|100|0|0|@@3|Times New Roman|12|00000000000000~~0|0|0|100|0|0|@@"/>
    <w:docVar w:name="SWAllNumberStyle" w:val="4|1|5|"/>
    <w:docVar w:name="SWAllRestartAfterHigher" w:val="1|1|1|"/>
    <w:docVar w:name="SWAllStyleThatFollows" w:val="Normal|Normal|Normal|"/>
    <w:docVar w:name="SWAllTextAfter" w:val=".|.|)|"/>
    <w:docVar w:name="SWAllTextBefore" w:val="||(|"/>
    <w:docVar w:name="SWConformFont" w:val="1|Times New Roman|12"/>
    <w:docVar w:name="SWDocIDLocation"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tabs>
        <w:tab w:val="clear" w:pos="720"/>
      </w:tabs>
      <w:spacing w:before="0" w:after="240"/>
      <w:jc w:val="both"/>
      <w:outlineLvl w:val="0"/>
    </w:pPr>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WW8Num2z0">
    <w:name w:val="WW8Num2z0"/>
    <w:qFormat/>
    <w:rPr>
      <w:rFonts w:ascii="Times New Roman" w:hAnsi="Times New Roman" w:cs="Times New Roman"/>
      <w:b w:val="false"/>
      <w:i w:val="false"/>
      <w:caps w:val="false"/>
      <w:smallCaps w:val="false"/>
      <w:strike w:val="false"/>
      <w:dstrike w:val="false"/>
      <w:outline w:val="false"/>
      <w:shadow w:val="false"/>
      <w:vanish w:val="false"/>
      <w:color w:val="auto"/>
      <w:spacing w:val="0"/>
      <w:w w:val="100"/>
      <w:kern w:val="0"/>
      <w:position w:val="0"/>
      <w:sz w:val="24"/>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SmallCapsTNR16">
    <w:name w:val="SmallCapsTNR16"/>
    <w:basedOn w:val="DefaultParagraphFont"/>
    <w:qFormat/>
    <w:rPr>
      <w:rFonts w:ascii="Times New Roman" w:hAnsi="Times New Roman" w:cs="Times New Roman"/>
      <w:smallCaps/>
      <w:strike w:val="false"/>
      <w:dstrike w:val="false"/>
      <w:color w:val="auto"/>
      <w:position w:val="0"/>
      <w:sz w:val="32"/>
      <w:sz w:val="32"/>
      <w:vertAlign w:val="baseline"/>
    </w:rPr>
  </w:style>
  <w:style w:type="character" w:styleId="BoldCharacter">
    <w:name w:val="Bold Character"/>
    <w:basedOn w:val="DefaultParagraphFont"/>
    <w:qFormat/>
    <w:rPr>
      <w:rFonts w:ascii="Times New Roman" w:hAnsi="Times New Roman" w:cs="Times New Roman"/>
      <w:b/>
      <w:sz w:val="24"/>
    </w:rPr>
  </w:style>
  <w:style w:type="character" w:styleId="BoldItalicCharacter">
    <w:name w:val="Bold Italic Character"/>
    <w:basedOn w:val="DefaultParagraphFont"/>
    <w:qFormat/>
    <w:rPr>
      <w:rFonts w:ascii="Times New Roman" w:hAnsi="Times New Roman" w:cs="Times New Roman"/>
      <w:b/>
      <w:i/>
      <w:sz w:val="24"/>
    </w:rPr>
  </w:style>
  <w:style w:type="character" w:styleId="BoldUnderlineCharacter">
    <w:name w:val="Bold Underline Character"/>
    <w:basedOn w:val="DefaultParagraphFont"/>
    <w:qFormat/>
    <w:rPr>
      <w:rFonts w:ascii="Times New Roman" w:hAnsi="Times New Roman" w:cs="Times New Roman"/>
      <w:b/>
      <w:sz w:val="24"/>
      <w:u w:val="single"/>
    </w:rPr>
  </w:style>
  <w:style w:type="character" w:styleId="ItalicCharacter">
    <w:name w:val="Italic Character"/>
    <w:basedOn w:val="DefaultParagraphFont"/>
    <w:qFormat/>
    <w:rPr>
      <w:rFonts w:ascii="Times New Roman" w:hAnsi="Times New Roman" w:cs="Times New Roman"/>
      <w:i/>
      <w:sz w:val="24"/>
    </w:rPr>
  </w:style>
  <w:style w:type="character" w:styleId="UnderlineCharacter">
    <w:name w:val="Underline Character"/>
    <w:basedOn w:val="DefaultParagraphFont"/>
    <w:qFormat/>
    <w:rPr>
      <w:rFonts w:ascii="Times New Roman" w:hAnsi="Times New Roman" w:cs="Times New Roman"/>
      <w:sz w:val="24"/>
      <w:u w:val="single"/>
    </w:rPr>
  </w:style>
  <w:style w:type="paragraph" w:styleId="Heading">
    <w:name w:val="Heading"/>
    <w:basedOn w:val="Normal"/>
    <w:next w:val="BodyText"/>
    <w:qFormat/>
    <w:pPr>
      <w:spacing w:before="0" w:after="240"/>
      <w:jc w:val="center"/>
    </w:pPr>
    <w:rPr>
      <w:rFonts w:ascii="Arial" w:hAnsi="Arial" w:cs="Arial"/>
      <w:b/>
      <w:sz w:val="32"/>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edHeadingWBold">
    <w:name w:val="Centered Heading W/Bold"/>
    <w:basedOn w:val="Normal"/>
    <w:next w:val="BodyText"/>
    <w:qFormat/>
    <w:pPr>
      <w:spacing w:before="0" w:after="240"/>
      <w:jc w:val="center"/>
    </w:pPr>
    <w:rPr>
      <w:b/>
      <w:u w:val="single"/>
    </w:rPr>
  </w:style>
  <w:style w:type="paragraph" w:styleId="BodyTextIndent">
    <w:name w:val="Body Text Indent"/>
    <w:basedOn w:val="Normal"/>
    <w:pPr>
      <w:spacing w:before="0" w:after="240"/>
      <w:ind w:hanging="0" w:start="1440" w:end="1440"/>
      <w:jc w:val="both"/>
    </w:pPr>
    <w:rPr/>
  </w:style>
  <w:style w:type="paragraph" w:styleId="BlockText">
    <w:name w:val="Block Text"/>
    <w:basedOn w:val="Normal"/>
    <w:qFormat/>
    <w:pPr>
      <w:spacing w:before="0" w:after="240"/>
      <w:ind w:hanging="0" w:start="1440" w:end="1440"/>
      <w:jc w:val="both"/>
    </w:pPr>
    <w:rPr/>
  </w:style>
  <w:style w:type="paragraph" w:styleId="Body-Arial12pt">
    <w:name w:val="Body - Arial 12pt."/>
    <w:basedOn w:val="Normal"/>
    <w:qFormat/>
    <w:pPr>
      <w:spacing w:before="0" w:after="240"/>
      <w:jc w:val="both"/>
    </w:pPr>
    <w:rPr>
      <w:rFonts w:ascii="Arial" w:hAnsi="Arial" w:cs="Arial"/>
    </w:rPr>
  </w:style>
  <w:style w:type="paragraph" w:styleId="Normal-Arial12pt">
    <w:name w:val="Normal - Arial 12pt"/>
    <w:basedOn w:val="Normal"/>
    <w:qFormat/>
    <w:pPr/>
    <w:rPr>
      <w:rFonts w:ascii="Arial" w:hAnsi="Arial" w:cs="Arial"/>
    </w:rPr>
  </w:style>
  <w:style w:type="paragraph" w:styleId="BodyText2">
    <w:name w:val="Body Text 2"/>
    <w:basedOn w:val="Normal"/>
    <w:qFormat/>
    <w:pPr>
      <w:spacing w:lineRule="auto" w:line="480"/>
      <w:jc w:val="both"/>
    </w:pPr>
    <w:rPr/>
  </w:style>
  <w:style w:type="paragraph" w:styleId="BodyText3">
    <w:name w:val="Body Text 3"/>
    <w:basedOn w:val="Normal"/>
    <w:qFormat/>
    <w:pPr>
      <w:spacing w:lineRule="auto" w:line="360"/>
      <w:jc w:val="both"/>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Normal"/>
    <w:qFormat/>
    <w:pPr>
      <w:spacing w:before="0" w:after="240"/>
      <w:ind w:firstLine="1440" w:start="1440" w:end="720"/>
      <w:jc w:val="both"/>
    </w:pPr>
    <w:rPr/>
  </w:style>
  <w:style w:type="paragraph" w:styleId="BodyTextFLI5">
    <w:name w:val="Body Text FLI .5"/>
    <w:basedOn w:val="Normal"/>
    <w:qFormat/>
    <w:pPr>
      <w:spacing w:before="0" w:after="240"/>
      <w:ind w:firstLine="720" w:start="0" w:end="0"/>
      <w:jc w:val="both"/>
    </w:pPr>
    <w:rPr/>
  </w:style>
  <w:style w:type="paragraph" w:styleId="BodyTextFLI1">
    <w:name w:val="Body Text FLI 1."/>
    <w:basedOn w:val="Normal"/>
    <w:qFormat/>
    <w:pPr>
      <w:spacing w:before="0" w:after="240"/>
      <w:ind w:firstLine="1440" w:start="0" w:end="0"/>
      <w:jc w:val="both"/>
    </w:pPr>
    <w:rPr/>
  </w:style>
  <w:style w:type="paragraph" w:styleId="BodyTextIndent2">
    <w:name w:val="Body Text Indent 2"/>
    <w:basedOn w:val="Normal"/>
    <w:qFormat/>
    <w:pPr>
      <w:spacing w:lineRule="auto" w:line="480"/>
      <w:ind w:hanging="0" w:start="720" w:end="720"/>
      <w:jc w:val="both"/>
    </w:pPr>
    <w:rPr/>
  </w:style>
  <w:style w:type="paragraph" w:styleId="BodyTextIndent3">
    <w:name w:val="Body Text Indent 3"/>
    <w:basedOn w:val="Normal"/>
    <w:qFormat/>
    <w:pPr>
      <w:spacing w:before="0" w:after="240"/>
      <w:ind w:hanging="0" w:start="1440" w:end="1440"/>
      <w:jc w:val="both"/>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RE">
    <w:name w:val="RE:"/>
    <w:basedOn w:val="Normal"/>
    <w:next w:val="Normal"/>
    <w:qFormat/>
    <w:pPr>
      <w:spacing w:before="0" w:after="240"/>
      <w:ind w:hanging="720" w:start="1440" w:end="0"/>
    </w:pPr>
    <w:rPr/>
  </w:style>
  <w:style w:type="paragraph" w:styleId="Signature">
    <w:name w:val="Signature"/>
    <w:basedOn w:val="Normal"/>
    <w:pPr>
      <w:spacing w:before="0" w:after="240"/>
      <w:ind w:hanging="0" w:start="5040" w:end="0"/>
      <w:jc w:val="start"/>
    </w:pPr>
    <w:rPr/>
  </w:style>
  <w:style w:type="paragraph" w:styleId="SignatureBlock">
    <w:name w:val="Signature Block"/>
    <w:basedOn w:val="Normal"/>
    <w:next w:val="BodyText"/>
    <w:qFormat/>
    <w:pPr>
      <w:keepLines/>
      <w:tabs>
        <w:tab w:val="clear" w:pos="720"/>
        <w:tab w:val="left" w:pos="5040" w:leader="none"/>
        <w:tab w:val="right" w:pos="9360" w:leader="none"/>
      </w:tabs>
      <w:spacing w:before="0" w:after="240"/>
      <w:ind w:hanging="0" w:start="4320" w:end="0"/>
    </w:pPr>
    <w:rPr/>
  </w:style>
  <w:style w:type="paragraph" w:styleId="SignatureBlock2">
    <w:name w:val="Signature Block2"/>
    <w:basedOn w:val="Normal"/>
    <w:next w:val="BodyText"/>
    <w:qFormat/>
    <w:pPr>
      <w:keepNext w:val="true"/>
      <w:tabs>
        <w:tab w:val="clear" w:pos="720"/>
        <w:tab w:val="left" w:pos="3600" w:leader="none"/>
        <w:tab w:val="left" w:pos="4320" w:leader="none"/>
        <w:tab w:val="left" w:pos="5040" w:leader="none"/>
        <w:tab w:val="right" w:pos="9360" w:leader="none"/>
      </w:tabs>
      <w:spacing w:before="0" w:after="240"/>
      <w:jc w:val="start"/>
    </w:pPr>
    <w:rPr/>
  </w:style>
  <w:style w:type="paragraph" w:styleId="Subtitle">
    <w:name w:val="Subtitle"/>
    <w:basedOn w:val="Normal"/>
    <w:next w:val="BodyText"/>
    <w:qFormat/>
    <w:pPr>
      <w:spacing w:before="0" w:after="240"/>
      <w:jc w:val="center"/>
    </w:pPr>
    <w:rPr>
      <w:rFonts w:ascii="Arial" w:hAnsi="Arial" w:cs="Arial"/>
    </w:rPr>
  </w:style>
  <w:style w:type="paragraph" w:styleId="SubTitle12pt">
    <w:name w:val="SubTitle 12pt"/>
    <w:basedOn w:val="Normal"/>
    <w:next w:val="BodyText"/>
    <w:qFormat/>
    <w:pPr>
      <w:keepNext w:val="true"/>
      <w:spacing w:before="0" w:after="240"/>
      <w:jc w:val="center"/>
    </w:pPr>
    <w:rPr/>
  </w:style>
  <w:style w:type="paragraph" w:styleId="SubtitleB">
    <w:name w:val="SubtitleB"/>
    <w:basedOn w:val="Normal"/>
    <w:next w:val="BodyText"/>
    <w:qFormat/>
    <w:pPr>
      <w:keepNext w:val="true"/>
      <w:spacing w:before="0" w:after="240"/>
      <w:jc w:val="center"/>
    </w:pPr>
    <w:rPr>
      <w:b/>
    </w:rPr>
  </w:style>
  <w:style w:type="paragraph" w:styleId="SubtitleBU">
    <w:name w:val="SubtitleBU"/>
    <w:basedOn w:val="Normal"/>
    <w:next w:val="BodyText"/>
    <w:qFormat/>
    <w:pPr>
      <w:keepNext w:val="true"/>
      <w:spacing w:before="0" w:after="240"/>
      <w:jc w:val="center"/>
    </w:pPr>
    <w:rPr>
      <w:b/>
      <w:u w:val="single"/>
    </w:rPr>
  </w:style>
  <w:style w:type="paragraph" w:styleId="SubtitleU">
    <w:name w:val="SubtitleU"/>
    <w:basedOn w:val="Normal"/>
    <w:next w:val="BodyText"/>
    <w:qFormat/>
    <w:pPr>
      <w:keepNext w:val="true"/>
      <w:spacing w:before="0" w:after="240"/>
      <w:jc w:val="center"/>
    </w:pPr>
    <w:rPr>
      <w:u w:val="single"/>
    </w:rPr>
  </w:style>
  <w:style w:type="paragraph" w:styleId="TextSpAft1">
    <w:name w:val="TextSpAft1"/>
    <w:basedOn w:val="Normal"/>
    <w:next w:val="Normal"/>
    <w:qFormat/>
    <w:pPr/>
    <w:rPr/>
  </w:style>
  <w:style w:type="paragraph" w:styleId="Title14pt">
    <w:name w:val="Title 14pt"/>
    <w:basedOn w:val="Normal"/>
    <w:next w:val="BodyText"/>
    <w:qFormat/>
    <w:pPr>
      <w:keepNext w:val="true"/>
      <w:spacing w:before="240" w:after="480"/>
      <w:jc w:val="center"/>
    </w:pPr>
    <w:rPr/>
  </w:style>
  <w:style w:type="paragraph" w:styleId="TitleB14pt">
    <w:name w:val="TitleB 14pt"/>
    <w:basedOn w:val="Normal"/>
    <w:next w:val="BodyText"/>
    <w:qFormat/>
    <w:pPr>
      <w:keepNext w:val="true"/>
      <w:spacing w:before="240" w:after="480"/>
      <w:jc w:val="center"/>
    </w:pPr>
    <w:rPr>
      <w:b/>
      <w:sz w:val="28"/>
    </w:rPr>
  </w:style>
  <w:style w:type="paragraph" w:styleId="TitleBU14pt">
    <w:name w:val="TitleBU 14pt"/>
    <w:basedOn w:val="Normal"/>
    <w:next w:val="BodyText"/>
    <w:qFormat/>
    <w:pPr>
      <w:keepNext w:val="true"/>
      <w:spacing w:before="240" w:after="480"/>
      <w:jc w:val="center"/>
    </w:pPr>
    <w:rPr>
      <w:rFonts w:ascii="Times New Roman Bold" w:hAnsi="Times New Roman Bold" w:cs="Times New Roman Bold"/>
      <w:b/>
      <w:u w:val="single"/>
    </w:rPr>
  </w:style>
  <w:style w:type="paragraph" w:styleId="TitleU14pt">
    <w:name w:val="TitleU 14pt"/>
    <w:basedOn w:val="Normal"/>
    <w:next w:val="BodyText"/>
    <w:qFormat/>
    <w:pPr>
      <w:keepNext w:val="true"/>
      <w:spacing w:before="240" w:after="480"/>
      <w:jc w:val="center"/>
    </w:pPr>
    <w:rPr>
      <w:sz w:val="28"/>
      <w:u w:val="single"/>
    </w:rPr>
  </w:style>
  <w:style w:type="paragraph" w:styleId="Trailer">
    <w:name w:val="Trailer"/>
    <w:basedOn w:val="Normal"/>
    <w:next w:val="Normal"/>
    <w:qFormat/>
    <w:pPr/>
    <w:rPr>
      <w:sz w:val="16"/>
    </w:rPr>
  </w:style>
  <w:style w:type="paragraph" w:styleId="TrailerEnd">
    <w:name w:val="TrailerEnd"/>
    <w:basedOn w:val="Normal"/>
    <w:next w:val="BodyText"/>
    <w:qFormat/>
    <w:pPr/>
    <w:rPr/>
  </w:style>
  <w:style w:type="paragraph" w:styleId="TitleBC">
    <w:name w:val="Title BC"/>
    <w:basedOn w:val="Normal"/>
    <w:next w:val="Normal"/>
    <w:qFormat/>
    <w:pPr>
      <w:keepNext w:val="true"/>
      <w:spacing w:before="0" w:after="240"/>
      <w:jc w:val="center"/>
    </w:pPr>
    <w:rPr>
      <w:b/>
    </w:rPr>
  </w:style>
  <w:style w:type="paragraph" w:styleId="Closing2blocks">
    <w:name w:val="Closing2blocks"/>
    <w:basedOn w:val="Normal"/>
    <w:next w:val="Normal"/>
    <w:qFormat/>
    <w:pPr>
      <w:tabs>
        <w:tab w:val="clear" w:pos="720"/>
        <w:tab w:val="left" w:pos="5760" w:leader="none"/>
      </w:tabs>
      <w:spacing w:before="0" w:after="240"/>
      <w:jc w:val="start"/>
    </w:pPr>
    <w:rPr/>
  </w:style>
  <w:style w:type="paragraph" w:styleId="HangingIndent5">
    <w:name w:val="HangingIndent@.5"/>
    <w:basedOn w:val="Normal"/>
    <w:next w:val="BodyText"/>
    <w:qFormat/>
    <w:pPr>
      <w:spacing w:before="0" w:after="240"/>
      <w:ind w:hanging="720" w:start="1440" w:end="0"/>
    </w:pPr>
    <w:rPr/>
  </w:style>
  <w:style w:type="paragraph" w:styleId="HangingIndent15">
    <w:name w:val="HangingIndent@1.5"/>
    <w:basedOn w:val="Normal"/>
    <w:next w:val="BodyText"/>
    <w:qFormat/>
    <w:pPr>
      <w:spacing w:before="0" w:after="240"/>
      <w:ind w:hanging="720" w:start="2880" w:end="0"/>
      <w:jc w:val="both"/>
    </w:pPr>
    <w:rPr/>
  </w:style>
  <w:style w:type="paragraph" w:styleId="HangingIndent10">
    <w:name w:val="HangingIndent@1.0"/>
    <w:basedOn w:val="Normal"/>
    <w:next w:val="Normal"/>
    <w:qFormat/>
    <w:pPr>
      <w:spacing w:before="0" w:after="240"/>
      <w:ind w:hanging="720" w:start="2160" w:end="0"/>
      <w:jc w:val="both"/>
    </w:pPr>
    <w:rPr/>
  </w:style>
  <w:style w:type="paragraph" w:styleId="BoldFirstLine5">
    <w:name w:val="BoldFirstLine.5"/>
    <w:basedOn w:val="Normal"/>
    <w:next w:val="Normal"/>
    <w:qFormat/>
    <w:pPr>
      <w:spacing w:before="0" w:after="240"/>
      <w:ind w:firstLine="720" w:start="0" w:end="0"/>
    </w:pPr>
    <w:rPr>
      <w:b/>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Courier New"/>
      <w:color w:val="auto"/>
      <w:sz w:val="20"/>
      <w:szCs w:val="20"/>
      <w:lang w:val="en-US" w:eastAsia="zh-CN" w:bidi="hi-IN"/>
    </w:rPr>
  </w:style>
  <w:style w:type="paragraph" w:styleId="TextSpAfter0">
    <w:name w:val="TextSpAfter0"/>
    <w:basedOn w:val="Normal"/>
    <w:next w:val="Normal"/>
    <w:qFormat/>
    <w:pPr>
      <w:jc w:val="start"/>
    </w:pPr>
    <w:rPr/>
  </w:style>
  <w:style w:type="paragraph" w:styleId="AddressinText-BlockFormat">
    <w:name w:val="Address in Text - Block Format"/>
    <w:basedOn w:val="Normal"/>
    <w:qFormat/>
    <w:pPr>
      <w:spacing w:before="0" w:after="240"/>
      <w:ind w:hanging="2160" w:start="3600" w:end="0"/>
    </w:pPr>
    <w:rPr/>
  </w:style>
  <w:style w:type="paragraph" w:styleId="Block-0LRMargin">
    <w:name w:val="Block - 0 L/R Margin"/>
    <w:basedOn w:val="Normal"/>
    <w:next w:val="BodyText"/>
    <w:qFormat/>
    <w:pPr>
      <w:jc w:val="both"/>
    </w:pPr>
    <w:rPr/>
  </w:style>
  <w:style w:type="paragraph" w:styleId="Block-Bold0LRMargin">
    <w:name w:val="Block - Bold 0 L/R Margin"/>
    <w:basedOn w:val="Normal"/>
    <w:qFormat/>
    <w:pPr>
      <w:spacing w:before="0" w:after="240"/>
      <w:jc w:val="end"/>
    </w:pPr>
    <w:rPr>
      <w:b/>
    </w:rPr>
  </w:style>
  <w:style w:type="paragraph" w:styleId="Body-Textat1">
    <w:name w:val="Body - Text at 1&quot;"/>
    <w:basedOn w:val="Normal"/>
    <w:qFormat/>
    <w:pPr>
      <w:ind w:hanging="1440" w:start="5760" w:end="0"/>
    </w:pPr>
    <w:rPr/>
  </w:style>
  <w:style w:type="paragraph" w:styleId="BodyText-NoIndent">
    <w:name w:val="Body Text - No Indent"/>
    <w:basedOn w:val="Normal"/>
    <w:qFormat/>
    <w:pPr>
      <w:spacing w:before="0" w:after="240"/>
      <w:jc w:val="both"/>
    </w:pPr>
    <w:rPr/>
  </w:style>
  <w:style w:type="paragraph" w:styleId="BodyTextBold">
    <w:name w:val="Body Text Bold"/>
    <w:basedOn w:val="Normal"/>
    <w:qFormat/>
    <w:pPr>
      <w:spacing w:before="0" w:after="240"/>
      <w:ind w:firstLine="720" w:start="0" w:end="0"/>
      <w:jc w:val="both"/>
    </w:pPr>
    <w:rPr>
      <w:b/>
    </w:rPr>
  </w:style>
  <w:style w:type="paragraph" w:styleId="WW-Caption">
    <w:name w:val="WW-Caption"/>
    <w:basedOn w:val="Normal"/>
    <w:next w:val="Normal"/>
    <w:qFormat/>
    <w:pPr>
      <w:keepNext w:val="true"/>
      <w:spacing w:before="0" w:after="360"/>
    </w:pPr>
    <w:rPr>
      <w:b/>
      <w:sz w:val="28"/>
    </w:rPr>
  </w:style>
  <w:style w:type="paragraph" w:styleId="Centered">
    <w:name w:val="Centered"/>
    <w:basedOn w:val="Normal"/>
    <w:next w:val="BodyText"/>
    <w:qFormat/>
    <w:pPr>
      <w:spacing w:before="0" w:after="240"/>
      <w:jc w:val="center"/>
    </w:pPr>
    <w:rPr/>
  </w:style>
  <w:style w:type="paragraph" w:styleId="Centered12ptUnderlined">
    <w:name w:val="Centered 12 pt Underlined"/>
    <w:basedOn w:val="Normal"/>
    <w:qFormat/>
    <w:pPr>
      <w:spacing w:before="0" w:after="240"/>
      <w:jc w:val="center"/>
    </w:pPr>
    <w:rPr>
      <w:u w:val="single"/>
    </w:rPr>
  </w:style>
  <w:style w:type="paragraph" w:styleId="CenteredBU12ptKeepwithNext">
    <w:name w:val="Centered B/U 12pt Keep with Next"/>
    <w:basedOn w:val="Normal"/>
    <w:qFormat/>
    <w:pPr>
      <w:keepNext w:val="true"/>
      <w:spacing w:before="0" w:after="240"/>
      <w:jc w:val="center"/>
    </w:pPr>
    <w:rPr>
      <w:b/>
      <w:u w:val="single"/>
    </w:rPr>
  </w:style>
  <w:style w:type="paragraph" w:styleId="CenteredBold">
    <w:name w:val="Centered Bold"/>
    <w:basedOn w:val="Normal"/>
    <w:next w:val="BodyText"/>
    <w:qFormat/>
    <w:pPr>
      <w:keepNext w:val="true"/>
      <w:spacing w:before="0" w:after="240"/>
      <w:jc w:val="center"/>
    </w:pPr>
    <w:rPr>
      <w:b/>
    </w:rPr>
  </w:style>
  <w:style w:type="paragraph" w:styleId="CenteredHeading14ptWBU">
    <w:name w:val="Centered Heading 14pt W/B&amp;U"/>
    <w:basedOn w:val="Normal"/>
    <w:qFormat/>
    <w:pPr>
      <w:keepNext w:val="true"/>
      <w:spacing w:before="0" w:after="240"/>
      <w:jc w:val="center"/>
    </w:pPr>
    <w:rPr>
      <w:b/>
      <w:sz w:val="28"/>
      <w:u w:val="single"/>
    </w:rPr>
  </w:style>
  <w:style w:type="paragraph" w:styleId="CenteredHeading14ptWBold">
    <w:name w:val="Centered Heading 14pt W/Bold"/>
    <w:basedOn w:val="Normal"/>
    <w:next w:val="BodyText"/>
    <w:qFormat/>
    <w:pPr>
      <w:keepNext w:val="true"/>
      <w:spacing w:before="0" w:after="240"/>
      <w:jc w:val="center"/>
    </w:pPr>
    <w:rPr>
      <w:b/>
      <w:sz w:val="28"/>
    </w:rPr>
  </w:style>
  <w:style w:type="paragraph" w:styleId="Header-Form">
    <w:name w:val="Header - Form"/>
    <w:basedOn w:val="Header"/>
    <w:qFormat/>
    <w:pPr>
      <w:spacing w:before="0" w:after="200"/>
      <w:jc w:val="start"/>
    </w:pPr>
    <w:rPr>
      <w:b/>
      <w:sz w:val="20"/>
    </w:rPr>
  </w:style>
  <w:style w:type="paragraph" w:styleId="NotarySignature">
    <w:name w:val="Notary Signature"/>
    <w:basedOn w:val="Normal"/>
    <w:qFormat/>
    <w:pPr>
      <w:tabs>
        <w:tab w:val="clear" w:pos="720"/>
        <w:tab w:val="left" w:pos="4320" w:leader="none"/>
        <w:tab w:val="right" w:pos="9360" w:leader="none"/>
      </w:tabs>
      <w:spacing w:before="240" w:after="480"/>
      <w:jc w:val="start"/>
    </w:pPr>
    <w:rPr/>
  </w:style>
  <w:style w:type="paragraph" w:styleId="Closing">
    <w:name w:val="Closing"/>
    <w:basedOn w:val="Normal"/>
    <w:qFormat/>
    <w:pPr>
      <w:spacing w:before="0" w:after="240"/>
      <w:ind w:hanging="0" w:start="5040" w:end="0"/>
      <w:jc w:val="start"/>
    </w:pPr>
    <w:rPr/>
  </w:style>
  <w:style w:type="paragraph" w:styleId="CommentText">
    <w:name w:val="Comment Text"/>
    <w:basedOn w:val="Normal"/>
    <w:qFormat/>
    <w:pPr>
      <w:spacing w:before="0" w:after="200"/>
    </w:pPr>
    <w:rPr>
      <w:sz w:val="20"/>
    </w:rPr>
  </w:style>
  <w:style w:type="paragraph" w:styleId="Date">
    <w:name w:val="Date"/>
    <w:basedOn w:val="Normal"/>
    <w:next w:val="Normal"/>
    <w:qFormat/>
    <w:pPr>
      <w:spacing w:before="0" w:after="240"/>
    </w:pPr>
    <w:rPr/>
  </w:style>
  <w:style w:type="paragraph" w:styleId="Salutation">
    <w:name w:val="Salutation"/>
    <w:basedOn w:val="Normal"/>
    <w:next w:val="Normal"/>
    <w:qFormat/>
    <w:pPr>
      <w:spacing w:before="0" w:after="240"/>
    </w:pPr>
    <w:rPr/>
  </w:style>
  <w:style w:type="paragraph" w:styleId="BodyTextLIFLI5">
    <w:name w:val="Body Text LI &amp; FLI .5"/>
    <w:basedOn w:val="Normal"/>
    <w:qFormat/>
    <w:pPr>
      <w:spacing w:before="0" w:after="240"/>
      <w:ind w:firstLine="720" w:start="720" w:end="0"/>
      <w:jc w:val="both"/>
    </w:pPr>
    <w:rPr/>
  </w:style>
  <w:style w:type="paragraph" w:styleId="BodyTextLI1">
    <w:name w:val="Body Text LI 1."/>
    <w:basedOn w:val="Normal"/>
    <w:qFormat/>
    <w:pPr>
      <w:spacing w:before="0" w:after="240"/>
      <w:ind w:firstLine="720" w:start="1440" w:end="0"/>
      <w:jc w:val="both"/>
    </w:pPr>
    <w:rPr/>
  </w:style>
  <w:style w:type="paragraph" w:styleId="WIT">
    <w:name w:val="WIT"/>
    <w:basedOn w:val="Normal"/>
    <w:qFormat/>
    <w:pPr>
      <w:spacing w:before="0" w:after="240"/>
      <w:jc w:val="center"/>
    </w:pPr>
    <w:rPr>
      <w:u w:val="single"/>
    </w:rPr>
  </w:style>
  <w:style w:type="paragraph" w:styleId="ExhibitC24ptA">
    <w:name w:val="Exhibit C24ptA"/>
    <w:basedOn w:val="Normal"/>
    <w:qFormat/>
    <w:pPr>
      <w:spacing w:before="0" w:after="480"/>
      <w:jc w:val="center"/>
    </w:pPr>
    <w:rPr/>
  </w:style>
  <w:style w:type="paragraph" w:styleId="Block-5LR12pA">
    <w:name w:val="Block - .5 L/R 12pA"/>
    <w:basedOn w:val="Normal"/>
    <w:qFormat/>
    <w:pPr>
      <w:spacing w:before="0" w:after="240"/>
      <w:ind w:hanging="0" w:start="720" w:end="720"/>
      <w:jc w:val="both"/>
    </w:pPr>
    <w:rPr/>
  </w:style>
  <w:style w:type="paragraph" w:styleId="TOAHeading">
    <w:name w:val="TOA Heading"/>
    <w:basedOn w:val="Normal"/>
    <w:next w:val="Normal"/>
    <w:qFormat/>
    <w:pPr>
      <w:spacing w:before="120" w:after="0"/>
    </w:pPr>
    <w:rPr/>
  </w:style>
  <w:style w:type="paragraph" w:styleId="PlainText">
    <w:name w:val="Plain Text"/>
    <w:basedOn w:val="Normal"/>
    <w:qFormat/>
    <w:pPr>
      <w:ind w:hanging="0" w:start="720" w:end="0"/>
    </w:pPr>
    <w:rPr/>
  </w:style>
  <w:style w:type="paragraph" w:styleId="DraftStamp">
    <w:name w:val="Draft Stamp"/>
    <w:basedOn w:val="Normal"/>
    <w:next w:val="BodyTextFLI5"/>
    <w:qFormat/>
    <w:pPr>
      <w:keepLines/>
      <w:tabs>
        <w:tab w:val="clear" w:pos="720"/>
        <w:tab w:val="right" w:pos="9360" w:leader="none"/>
      </w:tabs>
      <w:spacing w:before="0" w:after="360"/>
      <w:jc w:val="end"/>
    </w:pPr>
    <w:rPr>
      <w:sz w:val="16"/>
    </w:rPr>
  </w:style>
  <w:style w:type="paragraph" w:styleId="definition">
    <w:name w:val="definition"/>
    <w:basedOn w:val="BodyTextFLI5"/>
    <w:qFormat/>
    <w:pPr/>
    <w:rPr/>
  </w:style>
  <w:style w:type="paragraph" w:styleId="Initials">
    <w:name w:val="Initials"/>
    <w:basedOn w:val="Normal"/>
    <w:qFormat/>
    <w:pPr/>
    <w:rPr>
      <w:rFonts w:ascii="Garamond 3" w:hAnsi="Garamond 3" w:cs="Garamond 3"/>
    </w:rPr>
  </w:style>
  <w:style w:type="paragraph" w:styleId="block15">
    <w:name w:val="block@1.5"/>
    <w:basedOn w:val="Normal"/>
    <w:qFormat/>
    <w:pPr>
      <w:spacing w:before="0" w:after="240"/>
      <w:ind w:hanging="0" w:start="2160" w:end="0"/>
      <w:jc w:val="both"/>
    </w:pPr>
    <w:rPr/>
  </w:style>
  <w:style w:type="paragraph" w:styleId="EnvelopeAddress">
    <w:name w:val="envelope address"/>
    <w:basedOn w:val="Normal"/>
    <w:pPr>
      <w:ind w:hanging="0" w:start="2880" w:end="0"/>
    </w:pPr>
    <w:rPr>
      <w:rFonts w:ascii="Garamond 3" w:hAnsi="Garamond 3" w:cs="Garamond 3"/>
    </w:rPr>
  </w:style>
  <w:style w:type="paragraph" w:styleId="EnvelopeReturn">
    <w:name w:val="envelope return"/>
    <w:basedOn w:val="Normal"/>
    <w:pPr/>
    <w:rPr>
      <w:rFonts w:ascii="Garamond 3" w:hAnsi="Garamond 3" w:cs="Garamond 3"/>
      <w:sz w:val="22"/>
    </w:rPr>
  </w:style>
  <w:style w:type="paragraph" w:styleId="BodyFlI5LM5">
    <w:name w:val="BodyFlI.5LM.5"/>
    <w:basedOn w:val="Normal"/>
    <w:qFormat/>
    <w:pPr>
      <w:spacing w:before="0" w:after="240"/>
      <w:ind w:firstLine="720" w:start="720" w:end="0"/>
      <w:jc w:val="both"/>
    </w:pPr>
    <w:rPr/>
  </w:style>
  <w:style w:type="paragraph" w:styleId="FlushRight">
    <w:name w:val="FlushRight"/>
    <w:basedOn w:val="Normal"/>
    <w:qFormat/>
    <w:pPr>
      <w:jc w:val="end"/>
    </w:pPr>
    <w:rPr/>
  </w:style>
  <w:style w:type="paragraph" w:styleId="Block1noptafter">
    <w:name w:val="Block@1noptafter"/>
    <w:basedOn w:val="Normal"/>
    <w:qFormat/>
    <w:pPr>
      <w:ind w:hanging="0" w:start="1440" w:end="0"/>
    </w:pPr>
    <w:rPr/>
  </w:style>
  <w:style w:type="paragraph" w:styleId="Recitials">
    <w:name w:val="Recitials"/>
    <w:basedOn w:val="Normal"/>
    <w:qFormat/>
    <w:pPr>
      <w:spacing w:before="0" w:after="240"/>
      <w:jc w:val="center"/>
    </w:pPr>
    <w:rPr>
      <w:sz w:val="28"/>
    </w:rPr>
  </w:style>
  <w:style w:type="paragraph" w:styleId="Block5LM0I">
    <w:name w:val="Block.5LM0I"/>
    <w:basedOn w:val="Normal"/>
    <w:qFormat/>
    <w:pPr>
      <w:suppressAutoHyphens w:val="true"/>
      <w:spacing w:before="0" w:after="240"/>
      <w:ind w:hanging="0" w:start="720" w:end="0"/>
      <w:jc w:val="both"/>
    </w:pPr>
    <w:rPr/>
  </w:style>
  <w:style w:type="paragraph" w:styleId="Hang05">
    <w:name w:val="Hang 0/.5"/>
    <w:basedOn w:val="Normal"/>
    <w:qFormat/>
    <w:pPr>
      <w:spacing w:before="0" w:after="240"/>
      <w:ind w:hanging="2160" w:start="2160" w:end="0"/>
      <w:jc w:val="both"/>
    </w:pPr>
    <w:rPr/>
  </w:style>
  <w:style w:type="paragraph" w:styleId="HangingIndent0LMFLI1">
    <w:name w:val="HangingIndent@0LMFLI1."/>
    <w:basedOn w:val="Normal"/>
    <w:qFormat/>
    <w:pPr>
      <w:spacing w:before="0" w:after="240"/>
      <w:ind w:hanging="1440" w:start="1440" w:end="0"/>
      <w:jc w:val="both"/>
    </w:pPr>
    <w:rPr/>
  </w:style>
  <w:style w:type="paragraph" w:styleId="TableStyle">
    <w:name w:val="TableStyle"/>
    <w:basedOn w:val="Normal"/>
    <w:qFormat/>
    <w:pPr>
      <w:spacing w:before="120" w:after="120"/>
    </w:pPr>
    <w:rPr/>
  </w:style>
  <w:style w:type="paragraph" w:styleId="InsideAddress">
    <w:name w:val="InsideAddress"/>
    <w:basedOn w:val="Normal"/>
    <w:next w:val="TextSpAft1"/>
    <w:qFormat/>
    <w:pPr>
      <w:spacing w:before="0" w:after="280"/>
    </w:pPr>
    <w:rPr>
      <w:rFonts w:ascii="Garamond 3" w:hAnsi="Garamond 3" w:cs="Garamond 3"/>
      <w:sz w:val="28"/>
    </w:rPr>
  </w:style>
  <w:style w:type="paragraph" w:styleId="SignatureLtr">
    <w:name w:val="SignatureLtr"/>
    <w:basedOn w:val="Signature"/>
    <w:qFormat/>
    <w:pPr/>
    <w:rPr>
      <w:rFonts w:ascii="Garamond 3" w:hAnsi="Garamond 3" w:cs="Garamond 3"/>
    </w:rPr>
  </w:style>
  <w:style w:type="paragraph" w:styleId="Text">
    <w:name w:val="Text"/>
    <w:basedOn w:val="Normal"/>
    <w:qFormat/>
    <w:pPr/>
    <w:rPr>
      <w:rFonts w:ascii="Garamond 3" w:hAnsi="Garamond 3" w:cs="Garamond 3"/>
    </w:rPr>
  </w:style>
  <w:style w:type="paragraph" w:styleId="RtFlush">
    <w:name w:val="RtFlush"/>
    <w:basedOn w:val="Block-0LRMargin"/>
    <w:qFormat/>
    <w:pPr>
      <w:spacing w:before="0" w:after="480"/>
      <w:jc w:val="end"/>
    </w:pPr>
    <w:rPr/>
  </w:style>
  <w:style w:type="paragraph" w:styleId="cc">
    <w:name w:val="cc"/>
    <w:basedOn w:val="Normal"/>
    <w:qFormat/>
    <w:pPr>
      <w:widowControl w:val="false"/>
      <w:ind w:hanging="720" w:start="720" w:end="0"/>
    </w:pPr>
    <w:rPr>
      <w:rFonts w:ascii="Arial" w:hAnsi="Arial" w:cs="Arial"/>
      <w:sz w:val="22"/>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2001-08-13T11:17:00Z</dcterms:created>
  <dc:creator>Corporate User</dc:creator>
  <dc:description/>
  <dc:language>en-CA</dc:language>
  <cp:lastModifiedBy>Corporate User</cp:lastModifiedBy>
  <cp:lastPrinted>2001-08-13T08:59:00Z</cp:lastPrinted>
  <dcterms:modified xsi:type="dcterms:W3CDTF">2001-08-13T12:21:00Z</dcterms:modified>
  <cp:revision>8</cp:revision>
  <dc:subject/>
  <dc:title>ROADWAY AND UTILITY CONSTRUCTION ESCROW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