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Problem Solving Journey</w:t>
      </w:r>
    </w:p>
    <w:p>
      <w:pPr>
        <w:pStyle w:val="Heading1"/>
        <w:ind w:hanging="0" w:start="0"/>
        <w:rPr/>
      </w:pPr>
      <w:r>
        <w:rPr/>
        <w:t>CONTENTS</w:t>
      </w:r>
    </w:p>
    <w:p>
      <w:pPr>
        <w:pStyle w:val="Normal"/>
        <w:rPr>
          <w:b/>
          <w:sz w:val="32"/>
          <w:lang w:eastAsia="en-US"/>
        </w:rPr>
      </w:pPr>
      <w:r>
        <w:rPr>
          <w:b/>
          <w:sz w:val="32"/>
          <w:lang w:eastAsia="en-US"/>
        </w:rPr>
      </w:r>
    </w:p>
    <w:p>
      <w:pPr>
        <w:pStyle w:val="Normal"/>
        <w:rPr>
          <w:b/>
          <w:sz w:val="32"/>
          <w:lang w:eastAsia="en-US"/>
        </w:rPr>
      </w:pPr>
      <w:r>
        <w:rPr>
          <w:b/>
          <w:sz w:val="32"/>
          <w:lang w:eastAsia="en-US"/>
        </w:rPr>
      </w:r>
    </w:p>
    <w:p>
      <w:pPr>
        <w:pStyle w:val="Normal"/>
        <w:rPr/>
      </w:pPr>
      <w:r>
        <w:rPr>
          <w:b/>
          <w:sz w:val="32"/>
          <w:lang w:eastAsia="en-US"/>
        </w:rPr>
        <w:t xml:space="preserve">I - </w:t>
      </w:r>
      <w:r>
        <w:rPr>
          <w:b/>
          <w:smallCaps/>
          <w:sz w:val="32"/>
          <w:lang w:eastAsia="en-US"/>
        </w:rPr>
        <w:t xml:space="preserve">Generate the Mindset </w:t>
      </w:r>
    </w:p>
    <w:p>
      <w:pPr>
        <w:pStyle w:val="Normal"/>
        <w:rPr>
          <w:i/>
          <w:i/>
          <w:sz w:val="28"/>
          <w:lang w:eastAsia="en-US"/>
        </w:rPr>
      </w:pPr>
      <w:r>
        <w:rPr>
          <w:b/>
          <w:i/>
          <w:sz w:val="32"/>
          <w:lang w:eastAsia="en-US"/>
        </w:rPr>
        <w:t>De</w:t>
      </w:r>
      <w:r>
        <w:rPr>
          <w:b/>
          <w:i/>
          <w:sz w:val="28"/>
          <w:lang w:eastAsia="en-US"/>
        </w:rPr>
        <w:t xml:space="preserve">velop potent ideas and attitudes - The Innovator </w:t>
      </w:r>
    </w:p>
    <w:p>
      <w:pPr>
        <w:pStyle w:val="Normal"/>
        <w:rPr>
          <w:i/>
          <w:i/>
          <w:sz w:val="22"/>
          <w:lang w:eastAsia="en-US"/>
        </w:rPr>
      </w:pPr>
      <w:r>
        <w:rPr>
          <w:i/>
          <w:sz w:val="22"/>
          <w:lang w:eastAsia="en-US"/>
        </w:rPr>
        <w:t>Examples from VISA International (Dee Hock), Consumer Safety (Ralph Nader), Amazon.com (Jeff Bezos), Literature &amp; Art (Toni Morrison), Prudential Life Insurance (President Ron Barbaro) and the U.S. Marine Corps (Commandant Charles Krulak - ret).</w:t>
      </w:r>
    </w:p>
    <w:p>
      <w:pPr>
        <w:pStyle w:val="Normal"/>
        <w:rPr>
          <w:i/>
          <w:i/>
          <w:sz w:val="22"/>
          <w:lang w:eastAsia="en-US"/>
        </w:rPr>
      </w:pPr>
      <w:r>
        <w:rPr>
          <w:i/>
          <w:sz w:val="22"/>
          <w:lang w:eastAsia="en-US"/>
        </w:rPr>
      </w:r>
    </w:p>
    <w:p>
      <w:pPr>
        <w:pStyle w:val="Normal"/>
        <w:rPr>
          <w:i/>
          <w:i/>
          <w:sz w:val="28"/>
          <w:lang w:eastAsia="en-US"/>
        </w:rPr>
      </w:pPr>
      <w:r>
        <w:rPr>
          <w:b/>
          <w:sz w:val="32"/>
          <w:lang w:eastAsia="en-US"/>
        </w:rPr>
        <w:t xml:space="preserve">II - </w:t>
      </w:r>
      <w:r>
        <w:rPr>
          <w:b/>
          <w:smallCaps/>
          <w:sz w:val="32"/>
          <w:lang w:eastAsia="en-US"/>
        </w:rPr>
        <w:t>Know the Territory</w:t>
        <w:br/>
      </w:r>
      <w:r>
        <w:rPr>
          <w:b/>
          <w:i/>
          <w:sz w:val="28"/>
          <w:lang w:eastAsia="en-US"/>
        </w:rPr>
        <w:t xml:space="preserve">Increase understanding and insight - The Discoverer </w:t>
      </w:r>
    </w:p>
    <w:p>
      <w:pPr>
        <w:pStyle w:val="Normal"/>
        <w:rPr>
          <w:i/>
          <w:i/>
          <w:sz w:val="22"/>
          <w:lang w:eastAsia="en-US"/>
        </w:rPr>
      </w:pPr>
      <w:r>
        <w:rPr>
          <w:i/>
          <w:sz w:val="22"/>
          <w:lang w:eastAsia="en-US"/>
        </w:rPr>
        <w:t>Examples from Monsanto Chemical (CEO Robert Shapiro), Celera Corp. (Dr. Craig Venter), Human Genome Sciences (Dr. William Haseltine), Weather prediction (NOAA, Dr. Ants Leetsmaa, Dr. Roger Baker), Transportation (NTSB Accident investigation — Bernard Loeb), the Barker foundation (Robin Allen) and Xerox Business Services (Raymond Lammes)</w:t>
      </w:r>
    </w:p>
    <w:p>
      <w:pPr>
        <w:pStyle w:val="Normal"/>
        <w:rPr>
          <w:i/>
          <w:i/>
          <w:sz w:val="22"/>
          <w:lang w:eastAsia="en-US"/>
        </w:rPr>
      </w:pPr>
      <w:r>
        <w:rPr>
          <w:i/>
          <w:sz w:val="22"/>
          <w:lang w:eastAsia="en-US"/>
        </w:rPr>
      </w:r>
    </w:p>
    <w:p>
      <w:pPr>
        <w:pStyle w:val="Normal"/>
        <w:rPr>
          <w:i/>
          <w:i/>
          <w:sz w:val="28"/>
          <w:lang w:eastAsia="en-US"/>
        </w:rPr>
      </w:pPr>
      <w:r>
        <w:rPr>
          <w:b/>
          <w:sz w:val="32"/>
          <w:lang w:eastAsia="en-US"/>
        </w:rPr>
        <w:t xml:space="preserve">III - </w:t>
      </w:r>
      <w:r>
        <w:rPr>
          <w:b/>
          <w:smallCaps/>
          <w:sz w:val="32"/>
          <w:lang w:eastAsia="en-US"/>
        </w:rPr>
        <w:t xml:space="preserve">Build the Relationships </w:t>
        <w:br/>
      </w:r>
      <w:r>
        <w:rPr>
          <w:b/>
          <w:i/>
          <w:sz w:val="28"/>
          <w:lang w:eastAsia="en-US"/>
        </w:rPr>
        <w:t xml:space="preserve">Cultivate loyalty and identity - The Communicator </w:t>
      </w:r>
    </w:p>
    <w:p>
      <w:pPr>
        <w:pStyle w:val="Normal"/>
        <w:rPr>
          <w:i/>
          <w:i/>
          <w:sz w:val="22"/>
          <w:lang w:eastAsia="en-US"/>
        </w:rPr>
      </w:pPr>
      <w:r>
        <w:rPr>
          <w:i/>
          <w:sz w:val="22"/>
          <w:lang w:eastAsia="en-US"/>
        </w:rPr>
        <w:t>Examples from Orpheus Chamber Orchestra, Franklin Delano Roosevelt, The United Space Alliance (Tom Peterson) Georgetown College Basketball (Coach John Thompson), Share Our Strength (Billy Shore) and McKinsey &amp; Company.</w:t>
      </w:r>
    </w:p>
    <w:p>
      <w:pPr>
        <w:pStyle w:val="Normal"/>
        <w:rPr>
          <w:i/>
          <w:i/>
          <w:sz w:val="22"/>
          <w:lang w:eastAsia="en-US"/>
        </w:rPr>
      </w:pPr>
      <w:r>
        <w:rPr>
          <w:i/>
          <w:sz w:val="22"/>
          <w:lang w:eastAsia="en-US"/>
        </w:rPr>
      </w:r>
    </w:p>
    <w:p>
      <w:pPr>
        <w:pStyle w:val="Normal"/>
        <w:rPr/>
      </w:pPr>
      <w:r>
        <w:rPr>
          <w:b/>
          <w:sz w:val="32"/>
          <w:lang w:eastAsia="en-US"/>
        </w:rPr>
        <w:t xml:space="preserve">IV - </w:t>
      </w:r>
      <w:r>
        <w:rPr>
          <w:b/>
          <w:smallCaps/>
          <w:sz w:val="32"/>
          <w:lang w:eastAsia="en-US"/>
        </w:rPr>
        <w:t>Manage the Journeys</w:t>
      </w:r>
      <w:r>
        <w:rPr>
          <w:b/>
          <w:smallCaps/>
          <w:sz w:val="28"/>
          <w:lang w:eastAsia="en-US"/>
        </w:rPr>
        <w:t xml:space="preserve"> </w:t>
      </w:r>
    </w:p>
    <w:p>
      <w:pPr>
        <w:pStyle w:val="Normal"/>
        <w:rPr>
          <w:i/>
          <w:i/>
          <w:sz w:val="28"/>
          <w:lang w:eastAsia="en-US"/>
        </w:rPr>
      </w:pPr>
      <w:r>
        <w:rPr>
          <w:b/>
          <w:smallCaps/>
          <w:sz w:val="28"/>
          <w:lang w:eastAsia="en-US"/>
        </w:rPr>
        <w:t>D</w:t>
      </w:r>
      <w:r>
        <w:rPr>
          <w:b/>
          <w:i/>
          <w:sz w:val="28"/>
          <w:lang w:eastAsia="en-US"/>
        </w:rPr>
        <w:t>estinations, direction and focus - The Playmaker</w:t>
      </w:r>
    </w:p>
    <w:p>
      <w:pPr>
        <w:pStyle w:val="Normal"/>
        <w:rPr>
          <w:i/>
          <w:i/>
          <w:sz w:val="22"/>
          <w:lang w:eastAsia="en-US"/>
        </w:rPr>
      </w:pPr>
      <w:r>
        <w:rPr>
          <w:i/>
          <w:sz w:val="22"/>
          <w:lang w:eastAsia="en-US"/>
        </w:rPr>
        <w:t>Examples from Kleiner, Perkins Venture Capital (John Doerr, Vinood Kosla), Johns Hopkins Hospital (Dr. David Nicolaou), IDEO strategic design &amp; Amtrak (Aura Oslapas), the freedom movement in South Africa (Nelson Mandela), American Airlines/SABRE systems, and America’s Promise (Colin Powell)</w:t>
      </w:r>
    </w:p>
    <w:p>
      <w:pPr>
        <w:pStyle w:val="Normal"/>
        <w:rPr>
          <w:i/>
          <w:i/>
          <w:sz w:val="22"/>
          <w:lang w:eastAsia="en-US"/>
        </w:rPr>
      </w:pPr>
      <w:r>
        <w:rPr>
          <w:i/>
          <w:sz w:val="22"/>
          <w:lang w:eastAsia="en-US"/>
        </w:rPr>
      </w:r>
    </w:p>
    <w:p>
      <w:pPr>
        <w:pStyle w:val="Normal"/>
        <w:rPr/>
      </w:pPr>
      <w:r>
        <w:rPr>
          <w:b/>
          <w:sz w:val="32"/>
          <w:lang w:eastAsia="en-US"/>
        </w:rPr>
        <w:t xml:space="preserve">V - </w:t>
      </w:r>
      <w:r>
        <w:rPr>
          <w:b/>
          <w:smallCaps/>
          <w:sz w:val="32"/>
          <w:lang w:eastAsia="en-US"/>
        </w:rPr>
        <w:t>Create the Solutions</w:t>
      </w:r>
    </w:p>
    <w:p>
      <w:pPr>
        <w:pStyle w:val="Normal"/>
        <w:rPr>
          <w:i/>
          <w:i/>
          <w:sz w:val="28"/>
          <w:lang w:eastAsia="en-US"/>
        </w:rPr>
      </w:pPr>
      <w:r>
        <w:rPr>
          <w:b/>
          <w:i/>
          <w:sz w:val="28"/>
          <w:lang w:eastAsia="en-US"/>
        </w:rPr>
        <w:t xml:space="preserve">Design, build and maintain optimal solutions - The Creator </w:t>
      </w:r>
    </w:p>
    <w:p>
      <w:pPr>
        <w:pStyle w:val="Normal"/>
        <w:rPr>
          <w:i/>
          <w:i/>
          <w:sz w:val="22"/>
          <w:lang w:eastAsia="en-US"/>
        </w:rPr>
      </w:pPr>
      <w:r>
        <w:rPr>
          <w:i/>
          <w:sz w:val="22"/>
          <w:lang w:eastAsia="en-US"/>
        </w:rPr>
        <w:t>Examples from Academic Systems Corp. (Edward Landesmann, John Brandon), Microsoft &amp; high-tech recruiting, NASA and Mars Pathfinder (Dan Goldin, Brian Muirhead), The Nature Conservancy (John Sawhill), The Centers for Disease Control (Kenneth Castro), Embryology and Dr Eric Weischaus, the Microsoft antitrust case and the Dept of Justice.</w:t>
      </w:r>
    </w:p>
    <w:p>
      <w:pPr>
        <w:pStyle w:val="Normal"/>
        <w:rPr>
          <w:i/>
          <w:i/>
          <w:sz w:val="22"/>
          <w:lang w:eastAsia="en-US"/>
        </w:rPr>
      </w:pPr>
      <w:r>
        <w:rPr>
          <w:i/>
          <w:sz w:val="22"/>
          <w:lang w:eastAsia="en-US"/>
        </w:rPr>
      </w:r>
    </w:p>
    <w:p>
      <w:pPr>
        <w:pStyle w:val="Normal"/>
        <w:rPr/>
      </w:pPr>
      <w:r>
        <w:rPr>
          <w:b/>
          <w:sz w:val="32"/>
          <w:lang w:eastAsia="en-US"/>
        </w:rPr>
        <w:t xml:space="preserve">VI - </w:t>
      </w:r>
      <w:r>
        <w:rPr>
          <w:b/>
          <w:smallCaps/>
          <w:sz w:val="32"/>
          <w:lang w:eastAsia="en-US"/>
        </w:rPr>
        <w:t>Deliver the Results</w:t>
      </w:r>
    </w:p>
    <w:p>
      <w:pPr>
        <w:pStyle w:val="Normal"/>
        <w:rPr>
          <w:i/>
          <w:i/>
          <w:sz w:val="28"/>
          <w:lang w:eastAsia="en-US"/>
        </w:rPr>
      </w:pPr>
      <w:r>
        <w:rPr>
          <w:b/>
          <w:i/>
          <w:sz w:val="28"/>
          <w:lang w:eastAsia="en-US"/>
        </w:rPr>
        <w:t>Exceed performance expectations - The Performer</w:t>
      </w:r>
    </w:p>
    <w:p>
      <w:pPr>
        <w:pStyle w:val="Normal"/>
        <w:rPr>
          <w:i/>
          <w:i/>
          <w:sz w:val="22"/>
          <w:lang w:eastAsia="en-US"/>
        </w:rPr>
      </w:pPr>
      <w:r>
        <w:rPr>
          <w:i/>
          <w:sz w:val="22"/>
          <w:lang w:eastAsia="en-US"/>
        </w:rPr>
        <w:t>Examples from the Vendee globe sailing race (Isabelle Autissier), Federal Express (Ron Ponder), IBM (Lou Gerstner),  Stanford Law School (Kathleen Sullivan), Enron Energy (President Jeff Skilling),HRH Construction (Dominic Fonti),  and the Dept of Defense Stealth Program (Paul Kaminski)</w:t>
      </w:r>
    </w:p>
    <w:p>
      <w:pPr>
        <w:pStyle w:val="Heading8"/>
        <w:ind w:hanging="0" w:start="0"/>
        <w:rPr>
          <w:b w:val="false"/>
          <w:i/>
          <w:i/>
          <w:caps w:val="false"/>
          <w:smallCaps w:val="false"/>
          <w:sz w:val="22"/>
          <w:lang w:eastAsia="en-US"/>
        </w:rPr>
      </w:pPr>
      <w:r>
        <w:rPr>
          <w:b w:val="false"/>
          <w:i/>
          <w:caps w:val="false"/>
          <w:smallCaps w:val="false"/>
          <w:sz w:val="22"/>
          <w:lang w:eastAsia="en-US"/>
        </w:rPr>
      </w:r>
    </w:p>
    <w:p>
      <w:pPr>
        <w:pStyle w:val="Heading8"/>
        <w:ind w:hanging="0" w:start="0"/>
        <w:rPr>
          <w:b w:val="false"/>
          <w:caps w:val="false"/>
          <w:smallCaps w:val="false"/>
          <w:sz w:val="40"/>
        </w:rPr>
      </w:pPr>
      <w:r>
        <w:rPr>
          <w:b w:val="false"/>
          <w:caps w:val="false"/>
          <w:smallCaps w:val="false"/>
          <w:sz w:val="40"/>
        </w:rPr>
      </w:r>
    </w:p>
    <w:p>
      <w:pPr>
        <w:pStyle w:val="Heading8"/>
        <w:ind w:hanging="0" w:start="0"/>
        <w:rPr>
          <w:caps w:val="false"/>
          <w:smallCaps w:val="false"/>
          <w:sz w:val="40"/>
        </w:rPr>
      </w:pPr>
      <w:r>
        <w:rPr>
          <w:caps w:val="false"/>
          <w:smallCaps w:val="false"/>
          <w:sz w:val="40"/>
        </w:rPr>
      </w:r>
    </w:p>
    <w:p>
      <w:pPr>
        <w:pStyle w:val="Heading8"/>
        <w:ind w:hanging="0" w:start="0"/>
        <w:rPr>
          <w:caps w:val="false"/>
          <w:smallCaps w:val="false"/>
          <w:sz w:val="40"/>
        </w:rPr>
      </w:pPr>
      <w:r>
        <w:rPr>
          <w:caps w:val="false"/>
          <w:smallCaps w:val="false"/>
          <w:sz w:val="40"/>
        </w:rPr>
        <w:t>Optimize Returns and Risks</w:t>
      </w:r>
    </w:p>
    <w:p>
      <w:pPr>
        <w:pStyle w:val="Normal"/>
        <w:jc w:val="center"/>
        <w:rPr>
          <w:smallCaps/>
          <w:sz w:val="22"/>
        </w:rPr>
      </w:pPr>
      <w:r>
        <w:rPr>
          <w:smallCaps/>
          <w:sz w:val="22"/>
        </w:rPr>
      </w:r>
    </w:p>
    <w:p>
      <w:pPr>
        <w:pStyle w:val="Normal"/>
        <w:jc w:val="center"/>
        <w:rPr>
          <w:sz w:val="28"/>
        </w:rPr>
      </w:pPr>
      <w:r>
        <w:rPr>
          <w:sz w:val="28"/>
        </w:rPr>
        <w:t>From momentum to value</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i/>
          <w:i/>
          <w:sz w:val="22"/>
        </w:rPr>
      </w:pPr>
      <w:r>
        <w:rPr>
          <w:rFonts w:eastAsia="Goudy Old Style"/>
          <w:i/>
          <w:sz w:val="22"/>
        </w:rPr>
        <w:t xml:space="preserve"> </w:t>
      </w:r>
      <w:r>
        <w:rPr>
          <w:i/>
          <w:sz w:val="22"/>
        </w:rPr>
        <w:t>“</w:t>
      </w:r>
      <w:r>
        <w:rPr>
          <w:i/>
          <w:sz w:val="22"/>
        </w:rPr>
        <w:t>Where the probability of advantage exceeds not that of loss, wisdom never adventures.”</w:t>
      </w:r>
    </w:p>
    <w:p>
      <w:pPr>
        <w:pStyle w:val="BodyText"/>
        <w:jc w:val="center"/>
        <w:rPr>
          <w:i/>
          <w:i/>
          <w:sz w:val="22"/>
        </w:rPr>
      </w:pPr>
      <w:r>
        <w:rPr>
          <w:i/>
          <w:sz w:val="22"/>
        </w:rPr>
        <w:t>-- William Penn, Fruits of Solitude in Reflections and Maxims</w:t>
        <w:br/>
        <w:t xml:space="preserve"> Founder of Pennsylvania, 1644-1718</w:t>
      </w:r>
    </w:p>
    <w:p>
      <w:pPr>
        <w:pStyle w:val="Normal"/>
        <w:jc w:val="center"/>
        <w:rPr>
          <w:i/>
          <w:i/>
          <w:sz w:val="22"/>
        </w:rPr>
      </w:pPr>
      <w:r>
        <w:rPr>
          <w:i/>
          <w:sz w:val="22"/>
        </w:rPr>
      </w:r>
    </w:p>
    <w:p>
      <w:pPr>
        <w:pStyle w:val="Normal"/>
        <w:jc w:val="center"/>
        <w:rPr>
          <w:i/>
          <w:i/>
          <w:sz w:val="22"/>
        </w:rPr>
      </w:pPr>
      <w:r>
        <w:rPr>
          <w:i/>
          <w:sz w:val="22"/>
        </w:rPr>
      </w:r>
    </w:p>
    <w:p>
      <w:pPr>
        <w:pStyle w:val="Normal"/>
        <w:jc w:val="center"/>
        <w:rPr/>
      </w:pPr>
      <w:r>
        <w:rPr/>
      </w:r>
    </w:p>
    <w:p>
      <w:pPr>
        <w:pStyle w:val="Normal"/>
        <w:rPr/>
      </w:pPr>
      <w:r>
        <w:rPr/>
      </w:r>
    </w:p>
    <w:p>
      <w:pPr>
        <w:pStyle w:val="Normal"/>
        <w:rPr/>
      </w:pPr>
      <w:r>
        <w:rPr>
          <w:b/>
        </w:rPr>
        <w:t>Generating momentum through intelligent, well-timed decisions is one thing, but arriving successfully at the destination to deliver something of value is another.  In any problem solving effort, there are countless opportunities at every step of the way to optimize returns and risks of the venture.   Performers must continually work to consolidate gains, protect against potential threats, and push the benefits that can be achieved to the limit</w:t>
      </w:r>
      <w:r>
        <w:rPr/>
        <w:t xml:space="preserve">. </w:t>
      </w:r>
      <w:r>
        <w:rPr>
          <w:b/>
        </w:rPr>
        <w:t xml:space="preserve">Why?  Because most organizations are being challenged by their customers, employees and stakeholders to exceed expectations at almost every turn.  </w:t>
      </w:r>
    </w:p>
    <w:p>
      <w:pPr>
        <w:pStyle w:val="Normal"/>
        <w:rPr>
          <w:b/>
        </w:rPr>
      </w:pPr>
      <w:r>
        <w:rPr>
          <w:b/>
        </w:rPr>
      </w:r>
    </w:p>
    <w:p>
      <w:pPr>
        <w:pStyle w:val="Normal"/>
        <w:rPr>
          <w:b/>
        </w:rPr>
      </w:pPr>
      <w:r>
        <w:rPr>
          <w:b/>
        </w:rPr>
        <w:t xml:space="preserve">From the moment they engage in a new project, skilled Performers look relentlessly for ways to reduce risks and increase potential benefits.  Early on, they define what will be the minimum required for success and try to achieve it early (i.e. “breaking the back” of the problem).  They also keep their eyes open for small, unanticipated tactical advantages that will give them a leg up -- a piece of information here, a relationship there, or an opening created by an opponent that can be exploited. </w:t>
      </w:r>
    </w:p>
    <w:p>
      <w:pPr>
        <w:pStyle w:val="Normal"/>
        <w:rPr>
          <w:b/>
        </w:rPr>
      </w:pPr>
      <w:r>
        <w:rPr>
          <w:b/>
        </w:rPr>
      </w:r>
    </w:p>
    <w:p>
      <w:pPr>
        <w:pStyle w:val="Normal"/>
        <w:rPr/>
      </w:pPr>
      <w:r>
        <w:rPr>
          <w:b/>
        </w:rPr>
        <w:t>In the last decade, the combination of globalized financial markets, mathematical sophistication, computing power and software innovation has made risk management a science and a competitive advantage for many firms.</w:t>
      </w:r>
      <w:r>
        <w:rPr/>
        <w:t xml:space="preserve">  </w:t>
      </w:r>
      <w:r>
        <w:rPr>
          <w:b/>
        </w:rPr>
        <w:t>Enron Corporation has made a specialty of creating new businesses that deal with risk and opportunity in innovative new ways.  Their approach illustrates how a systematic and disciplined approach to risk and opportunity can produce tremendous success.</w:t>
        <w:br/>
      </w:r>
    </w:p>
    <w:p>
      <w:pPr>
        <w:pStyle w:val="BodyText"/>
        <w:rPr/>
      </w:pPr>
      <w:r>
        <w:rPr/>
        <w:t>Jeffrey K. Skilling spent one day in Las Vegas 20 years ago, and he didn’t like it much. The slots, blackjack tables and roulette wheel held no thrill for him. And he’s not a poker player. “I don’t like to gamble,” he says from Enron Corp.’s Houston headquarters. “Because when you gamble the outcome is random and the house has the advantage. I’d much rather be in a situation where I understand the risks that I’m taking on and I’m able to hire people and build an organization to properly manage that risk. Then I’m the house. And then I’m not really gambling. That’s a business.”</w:t>
      </w:r>
    </w:p>
    <w:p>
      <w:pPr>
        <w:pStyle w:val="BodyText"/>
        <w:rPr/>
      </w:pPr>
      <w:r>
        <w:rPr/>
      </w:r>
    </w:p>
    <w:p>
      <w:pPr>
        <w:pStyle w:val="BodyText"/>
        <w:rPr/>
      </w:pPr>
      <w:r>
        <w:rPr/>
        <w:t>Skilling is President and Chief Operating Officer at Enron, the energy giant that has grown so much over the past decade that it’s now the world’s largest marketer of natural gas and electricity. From 1988 to 1995, total returns to Enron shareholders increased on average 27%.  The company was ranked as the most admired company in its industry in a recent Fortune magazine poll.</w:t>
      </w:r>
      <w:r>
        <w:rPr>
          <w:i/>
        </w:rPr>
        <w:t xml:space="preserve">  </w:t>
      </w:r>
      <w:r>
        <w:rPr/>
        <w:t>It’s also a pioneer in the hedge business – using its financial expertise and risk management tools to make financial deals in the energy industry and other commodity businesses. What’s the key to Enron’s success in the volatile energy sector? It knows how to manage risk, to minimize its liability and maximize returns.</w:t>
      </w:r>
    </w:p>
    <w:p>
      <w:pPr>
        <w:pStyle w:val="BodyText"/>
        <w:rPr/>
      </w:pPr>
      <w:r>
        <w:rPr/>
      </w:r>
    </w:p>
    <w:p>
      <w:pPr>
        <w:pStyle w:val="Footer"/>
        <w:tabs>
          <w:tab w:val="clear" w:pos="4320"/>
          <w:tab w:val="clear" w:pos="8640"/>
        </w:tabs>
        <w:rPr/>
      </w:pPr>
      <w:r>
        <w:rPr/>
        <w:t>The first rule in managing risk is to explicitly state your risks, their relative priority in terms of potential damage, and what you know about them and need to know.  “It’s kind of Economics 101, the way businesses make money is they take on risks,” explains Skilling. “What we’re trying to do is we’re trying to ensure that the risks we end up taking on are risks that we can handle.”  Managing risk depends heavily on quality information and analysis. Before any investment or business transaction, Enron goes through a detailed evaluation and dissection of the risks that are involved.</w:t>
      </w:r>
    </w:p>
    <w:p>
      <w:pPr>
        <w:pStyle w:val="Normal"/>
        <w:rPr/>
      </w:pPr>
      <w:r>
        <w:rPr/>
      </w:r>
    </w:p>
    <w:p>
      <w:pPr>
        <w:pStyle w:val="Normal"/>
        <w:rPr/>
      </w:pPr>
      <w:r>
        <w:rPr/>
        <w:t>For example, early on, Enron recognized that clients buying gas on the spot markets hated the price volatility.  The difference in prices from one day to the next could vary by as much as 20% to 30%.  It was too great a risk to purchase early and too much effort to purchase episodically.  By using computer risk modeling and financial derivatives, Enron developed three separate products that allowed customers to get guaranteed pre-agreed prices for their gas.  The “Gas Bank” guaranteed a fixed volume at a fixed price.  The “Index” also fixed volume, but allowed price to fluctuate in proportion to a natural gas index.  And the “GasCap” sets a pre-agreed maximum price but determines no volume limitation. Customers now have all the options they could ever need.  They can spend moderate amounts to protect against the risks of fluctuating prices, thereby improving the predictability of their own businesses.</w:t>
      </w:r>
    </w:p>
    <w:p>
      <w:pPr>
        <w:pStyle w:val="Normal"/>
        <w:rPr/>
      </w:pPr>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21.6pt;width:359.25pt;height:269.25pt;mso-wrap-distance-left:9.05pt;mso-wrap-distance-right:9.05pt;mso-position-horizontal-relative:text;mso-position-vertical-relative:text" filled="f" o:ole="">
            <v:imagedata r:id="rId3" o:title=""/>
            <w10:wrap type="topAndBottom"/>
          </v:shape>
          <o:OLEObject Type="Embed" ProgID="PowerPoint.Show.12" ShapeID="ole_rId2" DrawAspect="Content" ObjectID="_235251445" r:id="rId2"/>
        </w:object>
      </w:r>
    </w:p>
    <w:p>
      <w:pPr>
        <w:pStyle w:val="BodyText3"/>
        <w:rPr>
          <w:i w:val="false"/>
          <w:i w:val="false"/>
        </w:rPr>
      </w:pPr>
      <w:r>
        <w:rPr>
          <w:i w:val="false"/>
        </w:rPr>
      </w:r>
    </w:p>
    <w:p>
      <w:pPr>
        <w:pStyle w:val="BodyText3"/>
        <w:rPr>
          <w:i w:val="false"/>
          <w:i w:val="false"/>
        </w:rPr>
      </w:pPr>
      <w:r>
        <w:rPr>
          <w:i w:val="false"/>
        </w:rPr>
      </w:r>
    </w:p>
    <w:p>
      <w:pPr>
        <w:pStyle w:val="Normal"/>
        <w:rPr/>
      </w:pPr>
      <w:r>
        <w:rPr/>
        <w:t>“</w:t>
      </w:r>
      <w:r>
        <w:rPr/>
        <w:t>Any of those risks that we’re not particularly good at managing, we hive off and we sell to other people,” Skilling says. Cold weather – which can hurt Enron’s gas supplies and economics -- is an area where Enron has sought out someone else to buy the risk. Who would want it? Manufacturers of snowmobiles, for one, or owners of ski resorts. “We’re worried about it getting really cold. Snowmobilers are worried about it getting warm. So we go to them and say, ‘Hey look. If it’s really warm we’ll pay you. If it’s really cold, you pay us.’ By doing that they’re happy because if it’s real cold they have a lot of money to pay. If it’s really cold we need the money to ensure that we can purchase the gas supplies to meet our customers needs.”</w:t>
      </w:r>
    </w:p>
    <w:p>
      <w:pPr>
        <w:pStyle w:val="BodyText"/>
        <w:rPr/>
      </w:pPr>
      <w:r>
        <w:rPr/>
      </w:r>
    </w:p>
    <w:p>
      <w:pPr>
        <w:pStyle w:val="BodyText"/>
        <w:rPr/>
      </w:pPr>
      <w:r>
        <w:rPr/>
        <w:t>Enron tries to dump what Skilling calls “systematic risks,” things like underlying commodity prices or weather. Risk factors that are systematic and part of the structure of an underlying environment – like the weather – are very hard to control.  Whereas those that are non-systematic – such as on-time delivery -- can be influenced and managed, a critical distinction for anyone managing risks in problem-solving implementation.</w:t>
      </w:r>
    </w:p>
    <w:p>
      <w:pPr>
        <w:pStyle w:val="BodyText3"/>
        <w:rPr/>
      </w:pPr>
      <w:r>
        <w:rPr/>
      </w:r>
    </w:p>
    <w:p>
      <w:pPr>
        <w:pStyle w:val="BodyText"/>
        <w:rPr/>
      </w:pPr>
      <w:r>
        <w:rPr/>
        <w:t>Enron likes to keep non-systematic risks. “For example, when you’re selling a long term gas contract to a customer, the thing that we’re really good at is making sure that we can get the gas from where it’s being produced to that customer. And so we’ve created a whole network of infrastructure, pipelines, switches in the system that allow us to have a good logistics system to deliver that gas. If we have a broad enough system with enough interconnects and switches, you’re reducing the nonsystematic risks in that transaction. If a pipeline blows up somewhere in the network, Enron knows it’s got other paths it can use.”</w:t>
      </w:r>
    </w:p>
    <w:p>
      <w:pPr>
        <w:pStyle w:val="BodyText"/>
        <w:rPr/>
      </w:pPr>
      <w:r>
        <w:rPr/>
      </w:r>
    </w:p>
    <w:p>
      <w:pPr>
        <w:pStyle w:val="Normal"/>
        <w:rPr/>
      </w:pPr>
      <w:r>
        <w:rPr/>
        <w:t>Enron has the help of $1 billion worth of sophisticated computer equipment to help it sort out risks. They calculate how much gas demand will vary by what the temperatures are. “So we can mathematically determine how much exposure we have to cold weather. And so we sell that amount of exposure to offset that risk in our portfolio.”</w:t>
      </w:r>
    </w:p>
    <w:p>
      <w:pPr>
        <w:pStyle w:val="Normal"/>
        <w:rPr/>
      </w:pPr>
      <w:r>
        <w:rPr/>
      </w:r>
    </w:p>
    <w:p>
      <w:pPr>
        <w:pStyle w:val="Normal"/>
        <w:rPr/>
      </w:pPr>
      <w:r>
        <w:rPr/>
        <w:t>In what might be seen as a contrast to the focus on risk, Skilling has aggressively nurtured the entrepreneurial spirit. To manage a giant portfolio effectively, he says, decision-making has to be decentralized. After the computers identify risks and break them into individual components, or “bucket of risks,” a person is put in charge of each bucket. There are about 1,200 such buckets at Enron – and the people running them are “basically entrepreneurs,” says Skilling. “We say to them, ‘Hey, look. We’ve got this risk in our portfolio that we don’t think is good for us to hold. Can you find someone that has an interest in holding that risk that we can make a market with?’”</w:t>
      </w:r>
    </w:p>
    <w:p>
      <w:pPr>
        <w:pStyle w:val="Normal"/>
        <w:rPr/>
      </w:pPr>
      <w:r>
        <w:rPr/>
      </w:r>
    </w:p>
    <w:p>
      <w:pPr>
        <w:pStyle w:val="Normal"/>
        <w:rPr/>
      </w:pPr>
      <w:r>
        <w:rPr/>
        <w:t>Simultaneously reducing downside and increasing upside like this is exactly what the best Performers do.  The Performers at Enron take what other companies view as downside – the risk of losing customers, the costs of pollution – and see it as a new upside.  Just as a farmer’s weed is only a plant no one wants to buy, risk is only downside until there’s a customer for it.  For this reason, Enron recruiters don’t just seek to hire engineers. “We want people who have commercial savvy, or people who are interested in developing a business,” says Skilling. “They be an engineer or a history major, I don’t care. If they’re interested in creating a business, we want them working here.”</w:t>
      </w:r>
    </w:p>
    <w:p>
      <w:pPr>
        <w:pStyle w:val="Normal"/>
        <w:rPr/>
      </w:pPr>
      <w:r>
        <w:rPr/>
      </w:r>
    </w:p>
    <w:p>
      <w:pPr>
        <w:pStyle w:val="Normal"/>
        <w:rPr/>
      </w:pPr>
      <w:r>
        <w:rPr/>
        <w:t>Under Skilling, Enron is the type of place where trying and failing is worth more than not trying at all. “Somebody that’s gone out and tried something that hasn’t worked, they are more valuable to us because they’ve learned something,” says Skilling. “If you went out and shot everybody that tried an idea that didn’t work, you’re basically shooting the people that have the most value to you longer term.”  Of course, entrepreneurs are only given so much rope. For each bucket of risk that the systems have identified, Skilling gets a report – every single day – that shows how Enron has fared that day in that risk component.</w:t>
      </w:r>
    </w:p>
    <w:p>
      <w:pPr>
        <w:pStyle w:val="Normal"/>
        <w:rPr/>
      </w:pPr>
      <w:r>
        <w:rPr/>
      </w:r>
    </w:p>
    <w:p>
      <w:pPr>
        <w:pStyle w:val="Normal"/>
        <w:rPr/>
      </w:pPr>
      <w:r>
        <w:rPr/>
        <w:t xml:space="preserve">Environments which have a healthy approach to risk encourage controlled and calculated risk taking as a way of learning and pushing the limits.  They recognize the need for positive, environmental, mutual support primarily because the default human attitude is so risk biased.  There is no neutral posture.  You either actively support risk-taking and create environments where people’s fear of failure is reduced, or your environment will be biased against innovation and leaning backward rather than forward.  </w:t>
      </w:r>
    </w:p>
    <w:p>
      <w:pPr>
        <w:pStyle w:val="Normal"/>
        <w:rPr/>
      </w:pPr>
      <w:r>
        <w:rPr/>
      </w:r>
    </w:p>
    <w:p>
      <w:pPr>
        <w:pStyle w:val="Normal"/>
        <w:rPr/>
      </w:pPr>
      <w:r>
        <w:rPr/>
        <w:t xml:space="preserve">Optimizing means getting the most for the least.  It is a mathematical and economic term for squeezing the most you can out of a solution – recognizing that in the real world, we operate under constraints and come up against tradeoffs.   With a balanced view of risks and possibilities, costs and returns, a Performer is ready to optimize a problem resolution, getting the most for least. </w:t>
      </w:r>
    </w:p>
    <w:p>
      <w:pPr>
        <w:pStyle w:val="Normal"/>
        <w:rPr/>
      </w:pPr>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2.4pt;margin-top:14.15pt;width:359.25pt;height:269.25pt;mso-wrap-distance-left:9.05pt;mso-wrap-distance-right:9.05pt;mso-position-horizontal-relative:text;mso-position-vertical-relative:text" filled="f" o:ole="">
            <v:imagedata r:id="rId5" o:title=""/>
            <w10:wrap type="topAndBottom"/>
          </v:shape>
          <o:OLEObject Type="Embed" ProgID="PowerPoint.Show.12" ShapeID="ole_rId4" DrawAspect="Content" ObjectID="_2094314748" r:id="rId4"/>
        </w:object>
      </w:r>
    </w:p>
    <w:p>
      <w:pPr>
        <w:pStyle w:val="Normal"/>
        <w:rPr/>
      </w:pPr>
      <w:r>
        <w:rPr/>
        <w:t>Because the real world of implementation is so complex and throws so many potential threats and options at us, seeking optimization is no small task and there are many alternative tactics that assist in creating beneficial options progress while avoiding harmful disasters.  The difference between “ideal”, “great” and “good enough” performance comes down to making regular judgments about the biggest and most important risks and opportunities you face and keeping focused on the highest priority ones.  By keeping both risks and opportunities in mind together, and prioritizing them on the same “radar screen,” you get the optimal approach to managing downside and creating upside.</w:t>
      </w:r>
    </w:p>
    <w:p>
      <w:pPr>
        <w:pStyle w:val="BodyText3"/>
        <w:rPr>
          <w:i w:val="false"/>
          <w:i w:val="false"/>
        </w:rPr>
      </w:pPr>
      <w:r>
        <w:rPr>
          <w:i w:val="false"/>
        </w:rPr>
      </w:r>
    </w:p>
    <w:p>
      <w:pPr>
        <w:pStyle w:val="BodyText3"/>
        <w:rPr>
          <w:i w:val="false"/>
          <w:i w:val="false"/>
        </w:rPr>
      </w:pPr>
      <w:r>
        <w:rPr>
          <w:i w:val="false"/>
        </w:rPr>
        <w:t>“</w:t>
      </w:r>
      <w:r>
        <w:rPr>
          <w:i w:val="false"/>
        </w:rPr>
        <w:t>We have the most disciplined, buttoned-down risk management systems of any company in the world today, period,” says Skilling. “If you do that right and you can identify the risks that you’re taking on, you’re much more comfortable taking on risks that other people don’t understand. So I think, to the outside world, we look like buccaneers.  But I can tell you we have the most disciplined, sophisticated risk management architecture of any company in the world. Bar none.  It’s the combination of disciplined risk management and rampant opportunism that makes it so dynamic here.”</w:t>
      </w:r>
    </w:p>
    <w:p>
      <w:pPr>
        <w:pStyle w:val="BodyText3"/>
        <w:rPr>
          <w:i w:val="false"/>
          <w:i w:val="false"/>
        </w:rPr>
      </w:pPr>
      <w:r>
        <w:rPr>
          <w:i w:val="false"/>
        </w:rPr>
      </w:r>
    </w:p>
    <w:p>
      <w:pPr>
        <w:pStyle w:val="BodyText3"/>
        <w:rPr>
          <w:i w:val="false"/>
          <w:i w:val="false"/>
        </w:rPr>
      </w:pPr>
      <w:r>
        <w:rPr>
          <w:i w:val="false"/>
        </w:rPr>
      </w:r>
      <w:r>
        <w:br w:type="page"/>
      </w:r>
    </w:p>
    <w:p>
      <w:pPr>
        <w:pStyle w:val="Normal"/>
        <w:rPr>
          <w:u w:val="single"/>
          <w:lang w:eastAsia="en-US"/>
        </w:rPr>
      </w:pPr>
      <w:r>
        <w:rPr>
          <w:u w:val="single"/>
          <w:lang w:eastAsia="en-US"/>
        </w:rPr>
        <w:t>INTERACTIVE EXERCISE – Prioritizing Risks and Opportunities</w:t>
      </w:r>
    </w:p>
    <w:p>
      <w:pPr>
        <w:pStyle w:val="Normal"/>
        <w:rPr>
          <w:b/>
        </w:rPr>
      </w:pPr>
      <w:r>
        <w:rPr>
          <w:b/>
        </w:rPr>
        <w:t>Take a sheet of paper.  First give yourself ten minutes to write down the major risks that you face in a problem solving situation you’re currently involved in.  Underneath,  take another ten minutes to write down the major opportunities you have.  Number the risks in sequence.  Now, using the radar screen at the end of this chapter, plot those numbered risks on the chart and see how many fall in the high priority circle.  Ask yourself, are those the things you’re paying the most attention to right now? If not, you now have a new sense of how to shift your priorities.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oudy Old Style" w:hAnsi="Goudy Old Style" w:eastAsia="Times New Roman" w:cs="Goudy Old Style"/>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8"/>
      <w:lang w:eastAsia="en-US"/>
    </w:rPr>
  </w:style>
  <w:style w:type="paragraph" w:styleId="Heading8">
    <w:name w:val="heading 8"/>
    <w:basedOn w:val="Normal"/>
    <w:next w:val="Normal"/>
    <w:qFormat/>
    <w:pPr>
      <w:keepNext w:val="true"/>
      <w:numPr>
        <w:ilvl w:val="7"/>
        <w:numId w:val="1"/>
      </w:numPr>
      <w:jc w:val="center"/>
      <w:outlineLvl w:val="7"/>
    </w:pPr>
    <w:rPr>
      <w:b/>
      <w:smallCaps/>
      <w:sz w:val="32"/>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sz w:val="4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2000-04-24T16:32:00Z</dcterms:created>
  <dc:creator>Chris Hoenig</dc:creator>
  <dc:description/>
  <dc:language>en-CA</dc:language>
  <cp:lastModifiedBy>Chris Hoenig</cp:lastModifiedBy>
  <dcterms:modified xsi:type="dcterms:W3CDTF">2000-04-24T19:22:00Z</dcterms:modified>
  <cp:revision>2</cp:revision>
  <dc:subject/>
  <dc:title>Optimize Returns and Risks</dc:title>
</cp:coreProperties>
</file>