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sz w:val="18"/>
          <w:u w:val="single"/>
        </w:rPr>
        <w:t>12.  Collateral Arrangements.</w:t>
      </w:r>
      <w:r>
        <w:rPr>
          <w:rFonts w:cs="Arial Narrow" w:ascii="Arial Narrow" w:hAnsi="Arial Narrow"/>
          <w:bCs/>
          <w:sz w:val="18"/>
        </w:rPr>
        <w:t xml:space="preserve">  Counterparty shall (at Enron North America Corp.’s (“Enron”) request) either (i) within one Business Day of such request by Enron, provide to Enron a letter of credit in respect of Counterparty’s obligations under any Transaction, in such form and for such amount and from such issuer, as is acceptable to Enron in its sole and absolute discretion; or (ii) within such period as is specified by Enron, provide for the benefit of Enron a parent company guarantee in such form and for such amount as is acceptable to Enron in its sole and absolute discretion.  Failure to provide such letter of credit or parent company guarantee shall constitute a Triggering Event hereunder giving rise to the immediate right of termination by Enron under this Firm GTC.</w:t>
      </w:r>
    </w:p>
    <w:p>
      <w:pPr>
        <w:pStyle w:val="Normal"/>
        <w:jc w:val="both"/>
        <w:rPr>
          <w:rFonts w:ascii="Arial Narrow" w:hAnsi="Arial Narrow" w:cs="Arial Narrow"/>
          <w:bCs/>
          <w:sz w:val="18"/>
        </w:rPr>
      </w:pPr>
      <w:r>
        <w:rPr>
          <w:rFonts w:cs="Arial Narrow" w:ascii="Arial Narrow" w:hAnsi="Arial Narrow"/>
          <w:bCs/>
          <w:sz w:val="18"/>
        </w:rPr>
      </w:r>
    </w:p>
    <w:p>
      <w:pPr>
        <w:pStyle w:val="Normal"/>
        <w:jc w:val="both"/>
        <w:rPr>
          <w:rFonts w:ascii="Arial Narrow" w:hAnsi="Arial Narrow" w:cs="Arial Narrow"/>
          <w:sz w:val="12"/>
        </w:rPr>
      </w:pPr>
      <w:r>
        <w:rPr>
          <w:rFonts w:cs="Arial Narrow" w:ascii="Arial Narrow" w:hAnsi="Arial Narrow"/>
          <w:sz w:val="12"/>
        </w:rPr>
        <w:t>[</w:t>
      </w:r>
      <w:r>
        <w:rPr>
          <w:sz w:val="12"/>
        </w:rPr>
        <w:fldChar w:fldCharType="begin"/>
      </w:r>
      <w:r>
        <w:rPr>
          <w:sz w:val="12"/>
        </w:rPr>
        <w:instrText xml:space="preserve"> FILENAME \p </w:instrText>
      </w:r>
      <w:r>
        <w:rPr>
          <w:sz w:val="12"/>
        </w:rPr>
        <w:fldChar w:fldCharType="separate"/>
      </w:r>
      <w:r>
        <w:rPr>
          <w:sz w:val="12"/>
        </w:rPr>
        <w:t>/mnt/main-storage/datasets/enron-docs/doc/3100FGTC.DOC</w:t>
      </w:r>
      <w:r>
        <w:rPr>
          <w:sz w:val="12"/>
        </w:rPr>
        <w:fldChar w:fldCharType="end"/>
      </w:r>
      <w:r>
        <w:rPr>
          <w:sz w:val="12"/>
        </w:rPr>
        <w:t>]</w:t>
      </w:r>
    </w:p>
    <w:p>
      <w:pPr>
        <w:pStyle w:val="Normal"/>
        <w:jc w:val="both"/>
        <w:rPr>
          <w:rFonts w:ascii="Arial Narrow" w:hAnsi="Arial Narrow" w:cs="Arial Narrow"/>
          <w:sz w:val="18"/>
        </w:rPr>
      </w:pPr>
      <w:r>
        <w:rPr>
          <w:rFonts w:cs="Arial Narrow" w:ascii="Arial Narrow" w:hAnsi="Arial Narrow"/>
          <w:sz w:val="18"/>
        </w:rPr>
      </w:r>
      <w:r>
        <w:br w:type="page"/>
      </w:r>
    </w:p>
    <w:p>
      <w:pPr>
        <w:pStyle w:val="Normal"/>
        <w:tabs>
          <w:tab w:val="clear" w:pos="720"/>
          <w:tab w:val="center" w:pos="5760" w:leader="none"/>
        </w:tabs>
        <w:jc w:val="both"/>
        <w:rPr/>
      </w:pPr>
      <w:r>
        <w:rPr>
          <w:rFonts w:cs="Arial Narrow" w:ascii="Arial Narrow" w:hAnsi="Arial Narrow"/>
          <w:b/>
          <w:sz w:val="18"/>
        </w:rPr>
        <w:t>1</w:t>
      </w:r>
      <w:r>
        <w:rPr>
          <w:rFonts w:cs="Arial Narrow" w:ascii="Arial Narrow" w:hAnsi="Arial Narrow"/>
          <w:sz w:val="18"/>
        </w:rPr>
        <w:t xml:space="preserve">.  IF </w:t>
      </w:r>
      <w:r>
        <w:rPr>
          <w:rFonts w:cs="Arial Narrow" w:ascii="Arial Narrow" w:hAnsi="Arial Narrow"/>
          <w:b/>
          <w:sz w:val="18"/>
        </w:rPr>
        <w:t xml:space="preserve">HOUSTON PIPE LINE COMPANY </w:t>
      </w:r>
      <w:r>
        <w:rPr>
          <w:rFonts w:cs="Arial Narrow" w:ascii="Arial Narrow" w:hAnsi="Arial Narrow"/>
          <w:sz w:val="18"/>
        </w:rPr>
        <w:t>IS A PARTY TO THE TRANSACTION, ADD THE FOLLOWING:</w:t>
      </w:r>
    </w:p>
    <w:p>
      <w:pPr>
        <w:pStyle w:val="Normal"/>
        <w:jc w:val="both"/>
        <w:rPr>
          <w:rFonts w:ascii="Arial Narrow" w:hAnsi="Arial Narrow" w:cs="Arial Narrow"/>
          <w:sz w:val="18"/>
        </w:rPr>
      </w:pPr>
      <w:r>
        <w:rPr>
          <w:rFonts w:cs="Arial Narrow" w:ascii="Arial Narrow" w:hAnsi="Arial Narrow"/>
          <w:b/>
          <w:sz w:val="18"/>
          <w:u w:val="single"/>
        </w:rPr>
        <w:t>12.  Warranties</w:t>
      </w:r>
      <w:r>
        <w:rPr>
          <w:rFonts w:cs="Arial Narrow" w:ascii="Arial Narrow" w:hAnsi="Arial Narrow"/>
          <w:sz w:val="18"/>
        </w:rPr>
        <w:t xml:space="preserve">. The following representations and warranties shall apply to transactions under the stated conditions:  (i) if Houston Pipe Line Company ("HPL")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311(a)(1) of the Natural Gas Policy Act and (ii) if HPL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     </w:t>
      </w:r>
      <w:r>
        <w:rPr>
          <w:rFonts w:cs="Arial Narrow" w:ascii="Arial Narrow" w:hAnsi="Arial Narrow"/>
          <w:b/>
          <w:sz w:val="18"/>
        </w:rPr>
        <w:t xml:space="preserve">      </w:t>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Times New Roman" w:hAnsi="Tms Rmn;Times New Roman" w:cs="Tms Rmn;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Times New Roman" w:hAnsi="Tms Rmn;Times New Roman" w:cs="Tms Rmn;Times New Roman"/>
      <w:sz w:val="26"/>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Times New Roman" w:hAnsi="Tms Rmn;Times New Roman" w:cs="Tms Rmn;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Times New Roman" w:hAnsi="Tms Rmn;Times New Roman" w:cs="Tms Rmn;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Times New Roman" w:hAnsi="Tms Rmn;Times New Roman" w:cs="Tms Rmn;Times New Roman"/>
      <w:sz w:val="26"/>
    </w:rPr>
  </w:style>
  <w:style w:type="paragraph" w:styleId="Heading8">
    <w:name w:val="heading 8"/>
    <w:basedOn w:val="Normal"/>
    <w:next w:val="NormalIndent"/>
    <w:qFormat/>
    <w:pPr>
      <w:numPr>
        <w:ilvl w:val="7"/>
        <w:numId w:val="1"/>
      </w:numPr>
      <w:ind w:hanging="0" w:start="720" w:end="0"/>
      <w:outlineLvl w:val="7"/>
    </w:pPr>
    <w:rPr>
      <w:rFonts w:ascii="Tms Rmn;Times New Roman" w:hAnsi="Tms Rmn;Times New Roman" w:cs="Tms Rmn;Times New Roman"/>
      <w:i/>
      <w:sz w:val="20"/>
    </w:rPr>
  </w:style>
  <w:style w:type="paragraph" w:styleId="Heading9">
    <w:name w:val="heading 9"/>
    <w:basedOn w:val="Normal"/>
    <w:next w:val="NormalIndent"/>
    <w:qFormat/>
    <w:pPr>
      <w:numPr>
        <w:ilvl w:val="8"/>
        <w:numId w:val="1"/>
      </w:numPr>
      <w:ind w:hanging="0" w:start="720" w:end="0"/>
      <w:outlineLvl w:val="8"/>
    </w:pPr>
    <w:rPr>
      <w:rFonts w:ascii="Tms Rmn;Times New Roman" w:hAnsi="Tms Rmn;Times New Roman" w:cs="Tms Rmn;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Times New Roman" w:hAnsi="Tms Rmn;Times New Roman" w:cs="Tms Rmn;Times New Roman"/>
      <w:vanish/>
      <w:color w:val="FF0000"/>
      <w:sz w:val="26"/>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6"/>
    </w:rPr>
  </w:style>
  <w:style w:type="paragraph" w:styleId="Justified">
    <w:name w:val="Justified"/>
    <w:basedOn w:val="Normal"/>
    <w:next w:val="Heading2"/>
    <w:qFormat/>
    <w:pPr>
      <w:spacing w:before="0" w:after="120"/>
      <w:jc w:val="both"/>
    </w:pPr>
    <w:rPr>
      <w:rFonts w:ascii="Tms Rmn;Times New Roman" w:hAnsi="Tms Rmn;Times New Roman" w:cs="Tms Rmn;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2001-01-02T20:20:00Z</dcterms:created>
  <dc:creator>jdobern</dc:creator>
  <dc:description/>
  <dc:language>en-CA</dc:language>
  <cp:lastModifiedBy>dhyvl</cp:lastModifiedBy>
  <cp:lastPrinted>1999-12-07T10:49:00Z</cp:lastPrinted>
  <dcterms:modified xsi:type="dcterms:W3CDTF">2001-01-02T20:20:00Z</dcterms:modified>
  <cp:revision>2</cp:revision>
  <dc:subject/>
  <dc:title>ENFOLIO* FIRM GENERAL TERMS &amp; CONDITIONS      </dc:title>
</cp:coreProperties>
</file>