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oter1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b/>
      </w:r>
      <w:r>
        <w:rPr>
          <w:b/>
        </w:rPr>
        <w:t>CONTRACT OF SALE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Contract of Sale is made and entered into by and between </w:t>
      </w:r>
      <w:r>
        <w:rPr>
          <w:b/>
        </w:rPr>
        <w:t xml:space="preserve">LUKE J. AND HILARY J. FEHR, HUSBAND AND WIFE </w:t>
      </w:r>
      <w:r>
        <w:rPr/>
        <w:t xml:space="preserve">("Seller") and </w:t>
      </w:r>
      <w:r>
        <w:rPr>
          <w:b/>
        </w:rPr>
        <w:t>TITAN LAND DEVELOPMENT COMPANY, L.L.C.</w:t>
      </w:r>
      <w:r>
        <w:rPr/>
        <w:t>, a Delaware limited liability company and its assigns (collectively, the "Buyer"), effective as of the Effective Date (as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w:t>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ab/>
      </w:r>
      <w:r>
        <w:rPr>
          <w:b/>
          <w:u w:val="single"/>
        </w:rPr>
        <w:t>DEFINED TERMS AND EXHIBITS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1.1</w:t>
        <w:tab/>
        <w:t>As used herein, the following terms shall have the meanings respectively indicated: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"Authorities" means all federal, state and local governmental and quasi</w:t>
        <w:noBreakHyphen/>
        <w:t>governmental bodies, boards, commissions and agencies having jurisdiction over the Property (as hereinafter defined) including, without limitation, the state, the county and the city in which the Property is located, as the case may be.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"Closing" means the consummation of the purchase of the Property by Buyer from Seller in accordance with the terms and provisions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"Closing Date" means the date on which the Closing will be held.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"Contract" means this Contract of Sale by and between Seller and Buyer.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"Effective Date"  means the date a fully executed copy of this Contract is deposited with and received by the Title Company.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"Governmental Regulations" means any generally published laws, ordinances, rules, requirements, resolutions, policy statements or regulations (including, without limitation, those relating to land use, subdivision, zoning, environmental, wetlands, Hazardous Materials (as hereinafter defined), occupational health and safety, water, earthquake hazard reduction, and building and fire codes) of the Authorities bearing on the construction, maintenance, use, operation or sale of the Property or the formation, existence, business or good standing of Seller, as the case may be.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"Improvements" means all buildings, structures and improvements on the Land including, without limitation, all mechanical systems, fixtures and equipment; electrical systems, fixtures and equipment; heating systems, fixtures and equipment; air conditioning systems, fixtures and equipment; and plumbing systems, fixtures and equipment.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sectPr>
          <w:headerReference w:type="default" r:id="rId2"/>
          <w:footerReference w:type="default" r:id="rId3"/>
          <w:type w:val="nextPage"/>
          <w:pgSz w:w="12240" w:h="15840"/>
          <w:pgMar w:left="1440" w:right="1440" w:gutter="0" w:header="1440" w:top="1496" w:footer="474" w:bottom="530"/>
          <w:pgNumType w:fmt="decimal"/>
          <w:formProt w:val="false"/>
          <w:textDirection w:val="lrTb"/>
          <w:docGrid w:type="default" w:linePitch="360" w:charSpace="0"/>
        </w:sectPr>
      </w:pP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 xml:space="preserve">"Land" means approximately 3 acres of real property located at 14373 N. 1700 E. Road, Eppards Point Township, Livingston County, Illinois as more particularly described on </w:t>
      </w:r>
      <w:r>
        <w:rPr>
          <w:u w:val="single"/>
        </w:rPr>
        <w:t>Exhibit "A"</w:t>
      </w:r>
      <w:r>
        <w:rPr/>
        <w:t xml:space="preserve"> attached hereto, with all developmental rights, easements, off</w:t>
        <w:noBreakHyphen/>
        <w:t>site parking covenants, hereditaments, privileges, tenements, appurtenances rights, titles and interests belonging thereto and all right, title and interest in and to all streets, alleys, easements and rights</w:t>
        <w:noBreakHyphen/>
        <w:t>of</w:t>
        <w:noBreakHyphen/>
        <w:t>way, strips and gores in, on, across, in front of, abutting or adjoining thereto which are appurtenant or belonging to said real property.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"Licenses" means:  (a) all licenses, permits, certificates of occupancy, approvals, dedications, subdivision maps or plats, land sale registrations, property reports, conditional use permits, special use permits, declarations of nonsignificance, environmental impact statements and entitlements issued, approved or granted to or for the benefit of Seller by Authorities or otherwise in effect and which relate to the Property; (b) any and all development rights and other intangible rights, titles, interests, privileges and appurtenances owned by Seller and in any way related to or used in connection with the Property; and (c) all licenses, consents, easements, rights of way and approvals required to make use of utilities and to ensure vehicular and pedestrian ingress and egress to the Land.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"Permitted Encumbrances" means those excep</w:t>
        <w:softHyphen/>
        <w:t>tions or conditions as are approved or deemed to be approved by Buyer in accordance with Section 4.4 hereof ad those exceptions listed on Exhibit "D" attached 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"Property" means the Land, the Licenses and Improvements.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"Purchase Price" means the total considera</w:t>
        <w:softHyphen/>
        <w:t>tion to be paid by Buyer to Seller for the purchase of the Property as set forth in Section 3.1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"Survey" means a Category IA, Condition II survey of the Property prepared by the Surveyor, addressed to the Title Company and the Buyer.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"Surveyor" means___________________________________..</w:t>
      </w:r>
    </w:p>
    <w:p>
      <w:pPr>
        <w:pStyle w:val="1"/>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"Title Commitment" means the Commitment for Title Insurance issued by the Title Company and delivered to Buyer in accordance with the terms and provisions of Section 4.1 hereof.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 xml:space="preserve">"Title Company" means Chicago Title Insurance Company, 171 North Clark Street, Chicago, Illinois 60601-3294, Attn:  Sharon Sayre.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"Title Policy" means the Owner's Policy of Title Insurance issued by the Title Underwriter in accordance with the terms and provisions of Section 4.2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sectPr>
          <w:type w:val="continuous"/>
          <w:pgSz w:w="12240" w:h="15840"/>
          <w:pgMar w:left="1440" w:right="1440" w:gutter="0" w:header="1440" w:top="1496" w:footer="474" w:bottom="530"/>
          <w:formProt w:val="false"/>
          <w:textDirection w:val="lrTb"/>
          <w:docGrid w:type="default" w:linePitch="360" w:charSpace="0"/>
        </w:sectPr>
      </w:pP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"Title Underwriter" means Chicago Title Insurance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1.2</w:t>
        <w:tab/>
        <w:t>The following Schedule and Exhibits are attached hereto and incorporated herein for all purposes:</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keepNext w:val="true"/>
        <w:keepLines/>
        <w:widowContro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880" w:end="0"/>
        <w:jc w:val="both"/>
        <w:rPr/>
      </w:pPr>
      <w:r>
        <w:rPr>
          <w:u w:val="single"/>
        </w:rPr>
        <w:t>Exhibit "A"</w:t>
      </w:r>
      <w:r>
        <w:rPr/>
        <w:t xml:space="preserve"> -</w:t>
        <w:tab/>
        <w:t>Property Description</w:t>
      </w:r>
    </w:p>
    <w:p>
      <w:pPr>
        <w:pStyle w:val="Normal"/>
        <w:keepNext w:val="true"/>
        <w:keepLines/>
        <w:widowContro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880" w:end="0"/>
        <w:jc w:val="both"/>
        <w:rPr/>
      </w:pPr>
      <w:r>
        <w:rPr>
          <w:u w:val="single"/>
        </w:rPr>
        <w:t>Exhibit "B"</w:t>
      </w:r>
      <w:r>
        <w:rPr/>
        <w:t xml:space="preserve"> -</w:t>
        <w:tab/>
        <w:t>Triggering Event Property</w:t>
      </w:r>
    </w:p>
    <w:p>
      <w:pPr>
        <w:pStyle w:val="Normal"/>
        <w:keepNext w:val="true"/>
        <w:keepLines/>
        <w:widowContro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880" w:end="0"/>
        <w:jc w:val="both"/>
        <w:rPr/>
      </w:pPr>
      <w:r>
        <w:rPr>
          <w:u w:val="single"/>
        </w:rPr>
        <w:t>Exhibit "C"</w:t>
      </w:r>
      <w:r>
        <w:rPr/>
        <w:t xml:space="preserve"> - </w:t>
        <w:tab/>
        <w:t>Form of Short Form of Contract</w:t>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b/>
      </w:r>
      <w:r>
        <w:rPr>
          <w:b/>
        </w:rPr>
        <w:t>ARTICLE II</w:t>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ab/>
      </w:r>
      <w:r>
        <w:rPr>
          <w:b/>
          <w:u w:val="single"/>
        </w:rPr>
        <w:t>AGREEMENT OF PURCHASE AND SALE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2.1</w:t>
        <w:tab/>
        <w:t>Upon the terms and conditions hereinafter stated, and for and in consideration of the delivery to Seller, contemporaneously with the execution of this Contract, of Buyer's check in the amount of __________________</w:t>
      </w:r>
      <w:r>
        <w:rPr>
          <w:b/>
        </w:rPr>
        <w:t xml:space="preserve"> </w:t>
      </w:r>
      <w:r>
        <w:rPr/>
        <w:t>and ____/100 U.S. Dollars ($_____________)</w:t>
      </w:r>
      <w:r>
        <w:rPr>
          <w:b/>
        </w:rPr>
        <w:t xml:space="preserve"> </w:t>
      </w:r>
      <w:r>
        <w:rPr/>
        <w:t>(“Independent Option Consideration”), which amount the parties bargained for and agreed to as consideration for Seller's execution and delivery of this Contract, Seller hereby agrees to sell and convey the Property to Buyer, and Buyer hereby agrees to buy and take the Property from Seller.  The Independent Option Consideration is in addition to and independent of any other consideration or payment provided for in this Contract, is non-refundable (except in the event of Seller's default hereunder) and shall be retained by Seller, regardless of whether the purchase and sale contemplated herein is closed; provided, however, that should the purchase and sale contemplated herein close the Independent Option Consideration will be credited against the Purchase Price payable at Closing.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III</w:t>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u w:val="single"/>
        </w:rPr>
        <w:t>PURCHASE PRICE</w:t>
      </w:r>
    </w:p>
    <w:p>
      <w:pPr>
        <w:pStyle w:val="Normal"/>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ind w:firstLine="720" w:end="0"/>
        <w:rPr/>
      </w:pPr>
      <w:r>
        <w:rPr/>
        <w:t xml:space="preserve">3.1 </w:t>
        <w:tab/>
      </w:r>
      <w:r>
        <w:rPr>
          <w:u w:val="single"/>
        </w:rPr>
        <w:t>The Purchase Price</w:t>
      </w:r>
      <w:r>
        <w:rPr/>
        <w:t>. The Purchase Price to be paid by Buyer to Seller for the Property shall be ________________Thousand and No/100 U.S. Dollars ($____________).</w:t>
      </w:r>
    </w:p>
    <w:p>
      <w:pPr>
        <w:pStyle w:val="Normal"/>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3.2</w:t>
        <w:tab/>
      </w:r>
      <w:r>
        <w:rPr>
          <w:u w:val="single"/>
        </w:rPr>
        <w:t>Wire Transfer</w:t>
      </w:r>
      <w:r>
        <w:rPr/>
        <w:t>.  Unless the Seller elects to receive Monthly Payments pursuant to Section 3.1 above, the Purchase Price shall be payable to Seller on the Closing Date through the Title Company in cash, by wire transfer of funds or by a certified or bank cashier</w:t>
      </w:r>
      <w:r>
        <w:rPr>
          <w:rFonts w:cs="WP TypographicSymbols" w:ascii="WP TypographicSymbols" w:hAnsi="WP TypographicSymbols"/>
        </w:rPr>
        <w:t>’</w:t>
      </w:r>
      <w:r>
        <w:rPr/>
        <w:t>s check.</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sectPr>
          <w:type w:val="continuous"/>
          <w:pgSz w:w="12240" w:h="15840"/>
          <w:pgMar w:left="1440" w:right="1440" w:gutter="0" w:header="1440" w:top="1496" w:footer="474" w:bottom="530"/>
          <w:formProt w:val="false"/>
          <w:textDirection w:val="lrTb"/>
          <w:docGrid w:type="default" w:linePitch="360" w:charSpace="0"/>
        </w:sectPr>
      </w:pPr>
    </w:p>
    <w:p>
      <w:pPr>
        <w:pStyle w:val="Normal"/>
        <w:keepNext w:val="true"/>
        <w:keepLines/>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ab/>
        <w:t>ARTICLE IV</w:t>
      </w:r>
    </w:p>
    <w:p>
      <w:pPr>
        <w:pStyle w:val="Normal"/>
        <w:keepNext w:val="true"/>
        <w:keepLines/>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ab/>
      </w:r>
      <w:r>
        <w:rPr>
          <w:b/>
          <w:u w:val="single"/>
        </w:rPr>
        <w:t>TITLE AND SURVEY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4.1</w:t>
        <w:tab/>
      </w:r>
      <w:r>
        <w:rPr>
          <w:u w:val="single"/>
        </w:rPr>
        <w:t>Title Commitment</w:t>
      </w:r>
      <w:r>
        <w:rPr/>
        <w:t>.  Seller shall deliver to Buyer, within</w:t>
      </w:r>
      <w:r>
        <w:rPr>
          <w:b/>
        </w:rPr>
        <w:t xml:space="preserve"> </w:t>
      </w:r>
      <w:r>
        <w:rPr/>
        <w:t>twenty one (21) days after the Effective Date, a current Commitment for an ALTA Form B Owner's Title Insurance Policy covering the Property issued by the Title Company (the "Title Commitment"), together with correct and legible copies of all instruments referred to in the Title Commitment as condi</w:t>
        <w:softHyphen/>
        <w:t>tions or exceptions to title to the Property, including but not limited to liens, easements and recorded plats.  The Title Commitment shall set forth the state of title to the Property together with all exceptions or condi</w:t>
        <w:softHyphen/>
        <w:t>tions to such title, including, but not limited to, all easements, restric</w:t>
        <w:softHyphen/>
        <w:t>tions, rights</w:t>
        <w:noBreakHyphen/>
        <w:t>of</w:t>
        <w:noBreakHyphen/>
        <w:t>way, covenants, reserva</w:t>
        <w:softHyphen/>
        <w:t>tions and all other encumbrances affecting the Property which would appear in an Owner's Policy of Title Insurance, if issued.  The Title Commitment shall also contain the express commitment of the Title Underwriter to issue the Title Policy to Buyer in the amount of the Purchase Price, insuring such title to the Property as is specified in the Title Commitment with the standard printed exceptions endorsed or deleted in accordance with Section 4.2 hereof.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following items relating to the Property (the "Review Materials") shall also be provided by Seller to Buyer within three (3) days after the Effective 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A.</w:t>
        <w:tab/>
        <w:t>The results of any inspections undertaken by, or on behalf of, the Seller or received from a previous owner including without limitation all surveys, plans, plans, specifications, environmental, engineering and mechanical data relating to the Property and reports such as soils reports and environmental audits.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B.</w:t>
        <w:tab/>
        <w:t>Property tax bills for the past three (3) years, the current year and a current statement of assessed value, if available.</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C.</w:t>
        <w:tab/>
        <w:t>Any reciprocal operating easements or use agreements, owner's association agreements or other such documents as may exist and as deemed pertinent by Buyer.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D.</w:t>
        <w:tab/>
        <w:t>Copies of all notices from Authorities in the last two (2) years.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E.</w:t>
        <w:tab/>
        <w:t>Copies of all Licenses.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F.</w:t>
        <w:tab/>
        <w:t>Copies of any other information, in Seller's possession, reasonably requested by Buyer.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Following the Effective Date up to the Closing Date, Seller shall promptly deliver to Buyer:  (i) any additional information reasonably required by Purchaser, (ii) any Review Materials that are changed or otherwise altered, and (iii) all Review Materials received or otherwise obtained by Seller after the Effective Date of this Contract.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sectPr>
          <w:type w:val="continuous"/>
          <w:pgSz w:w="12240" w:h="15840"/>
          <w:pgMar w:left="1440" w:right="1440" w:gutter="0" w:header="1440" w:top="1496" w:footer="474" w:bottom="53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4.2</w:t>
        <w:tab/>
      </w:r>
      <w:r>
        <w:rPr>
          <w:u w:val="single"/>
        </w:rPr>
        <w:t>Title Policy</w:t>
      </w:r>
      <w:r>
        <w:rPr/>
        <w:t>.   At the Closing, Buyer shall obtain, at its sole cost and expense, the Title Policy. The Title Policy shall be issued by the Title Company in the amount of the Purchase Price and shall insure good and indefeasible fee simple title to the Property in Buyer.  The Title Policy may be subject to the Permitted Encumbrances but shall contain no additional exceptions and shall provide for a 3.0 zoning endorsement and full extended coverage over all general title exceptions contained in such policy (if so desired by Buyer).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4.3</w:t>
        <w:tab/>
      </w:r>
      <w:r>
        <w:rPr>
          <w:u w:val="single"/>
        </w:rPr>
        <w:t>Survey</w:t>
      </w:r>
      <w:r>
        <w:rPr/>
        <w:t xml:space="preserve">.  Buyer shall have the right to cause the Survey to be prepared by the Surveyor and delivered to Buyer and Seller at any time prior to Closing.  For purposes of the property description to be included as </w:t>
      </w:r>
      <w:r>
        <w:rPr>
          <w:u w:val="single"/>
        </w:rPr>
        <w:t>Exhibit "A"</w:t>
      </w:r>
      <w:r>
        <w:rPr/>
        <w:t xml:space="preserve"> to this Contract and in the Deed (as hereinafter defined) to be delivered pursuant to this Contract, the field notes prepared by the Surveyor shall control in the event of any conflicts or inconsistencies with the legal description contained in the Title Commitment or in </w:t>
      </w:r>
      <w:r>
        <w:rPr>
          <w:u w:val="single"/>
        </w:rPr>
        <w:t>Exhibit "A"</w:t>
      </w:r>
      <w:r>
        <w:rPr/>
        <w:t xml:space="preserve"> to this Contract, and such field notes shall be incorporated herein by this reference upon completion. Moreover, such legal description shall also be used for the calculation of the Purchase Price.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4.4</w:t>
        <w:tab/>
      </w:r>
      <w:r>
        <w:rPr>
          <w:u w:val="single"/>
        </w:rPr>
        <w:t>Review of Survey and Title Commitment by Buyer</w:t>
      </w:r>
      <w:r>
        <w:rPr/>
        <w:t>.  Buyer shall have until the end of the Due Diligence Period (as hereinafter defined) to review the Title Commitment and the Survey (if prepared) and to deliver in writing such objections as Buyer may have to anything contained therein ("Title Objections").  Any such items to which Buyer does not object (excluding those items listed on Exhibit "D" attached hereto which are hereby agreed to be Permitted Encumbrances) within such time period shall be deemed to be "Permitted Encumbrances."  Notwithstanding anything contained herein to the contrary, for purposes of this Contract, mechanics</w:t>
      </w:r>
      <w:r>
        <w:rPr>
          <w:rFonts w:cs="WP TypographicSymbols" w:ascii="WP TypographicSymbols" w:hAnsi="WP TypographicSymbols"/>
        </w:rPr>
        <w:t>’</w:t>
      </w:r>
      <w:r>
        <w:rPr/>
        <w:t xml:space="preserve"> or other liens, charges or encumbrances for the payment of money shall not be considered Permitted Encumbrances, and any such lien, charge or encumbrance for the payment of money shall be removed and satisfied of record (by bonding or other means satisfactory to Buyer in Buyer's sole and absolute discretion) by Seller at Seller's sole cost and expense prior to the Closing.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4.5</w:t>
        <w:tab/>
      </w:r>
      <w:r>
        <w:rPr>
          <w:u w:val="single"/>
        </w:rPr>
        <w:t>Seller's Opportunity to Cure Buyer's Objections to Title or Survey.</w:t>
      </w:r>
      <w:r>
        <w:rPr/>
        <w:t xml:space="preserve">  If Buyer delivers written notice of any Title Objections to Seller in accordance with Section 4.4 hereof, then Seller shall have a period of ten (10) days in which Seller shall undertake to eliminate or satisfy the Title Objections to the satisfaction of Buyer, and if Seller is unable to so correct the Survey or cure said exceptions, then Buyer shall have the right, at its election, to (a) waive its Title Objections and accept title to the Property subject to the exceptions and the Survey as delivered, (b) terminate this Contract or (c) complete the transaction and thereafter recover from Seller any damages to which it may be entitled to receive as a consequence of Seller’s breach.  In the event Buyer elects to terminate this Contract, the Title Company shall immediately deliver to Buyer the Independent Option Consideration, and all interest accrued thereon, and neither party shall have any further liabilities or obligations.  Failure of Buyer to terminate this Contract on or before the Closing Date shall constitute a waiver of such Title Objections and this Contract shall remain in full force and effect and, provided the purchase and sale of the Property closes as provided herein, Buyer shall take the Property subject to such Title Objections which shall then be deemed additional Permitted Encumbrances.  Notwithstanding the above, Buyer reserves the right to require Seller to use the proceeds payable at Closing to discharge any liens affecting the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sectPr>
          <w:type w:val="continuous"/>
          <w:pgSz w:w="12240" w:h="15840"/>
          <w:pgMar w:left="1440" w:right="1440" w:gutter="0" w:header="1440" w:top="1496" w:footer="474" w:bottom="530"/>
          <w:formProt w:val="false"/>
          <w:textDirection w:val="lrTb"/>
          <w:docGrid w:type="default" w:linePitch="360" w:charSpace="0"/>
        </w:sectPr>
      </w:pP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b/>
      </w:r>
      <w:r>
        <w:rPr>
          <w:b/>
        </w:rPr>
        <w:t>ARTICLE V</w:t>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ab/>
      </w:r>
      <w:r>
        <w:rPr>
          <w:b/>
          <w:u w:val="single"/>
        </w:rPr>
        <w:t>BUYER'S DUE DILIGENCE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5.1</w:t>
        <w:tab/>
      </w:r>
      <w:r>
        <w:rPr>
          <w:u w:val="single"/>
        </w:rPr>
        <w:t>Inspection, Feasibility Study, Review</w:t>
      </w:r>
      <w:r>
        <w:rPr/>
        <w:t>. From the Effective Date until the Closing or earlier termination of this Contract, Buyer, and its designated employees and agents, shall have the right, at all reasonable times upon reasonable notice, to enter upon the Property to inspect the Property and to conduct any tests, studies, appraisals, or inspections (collectively, the "Inspections") deemed necessary by Buyer, including but not limited to the right to conduct an environmental audit in form satisfactory to Buyer, and to take air, soil, water, and any other samples deemed necessary by Buyer from the Property.  All such Inspections shall be at Buyer's expense.  Buyer's right to entry pursuant to this Section shall be for any purpose in connection with Buyer's proposed purchase of the Property or the development or operation of the Property, including, without limitation, the right to examine all records and plans of Seller relating to the Property and the right to make such inspections, investigations and tests as Buyer may elect to make or obtain.  Seller agrees to make all records and plans available, or cause them to be made available, to Buyer, and Buyer's attorneys, accountants and other representatives at any time during business hours upon reasonable notice from Buyer.  The exercise by Buyer of any of the preceding or any other act of Buyer shall not negate any representation, warranty or covenant of Seller nor modify any of Buyer’s rights or Seller's obligations in the event of any breach by Seller of any of Seller’s representations, warranties or covenants under this Contract.  Nothing contained in the immediately preceding sentence shall be deemed or construed in any way to shift to Buyer the burden of proof of Buyer</w:t>
      </w:r>
      <w:r>
        <w:rPr>
          <w:rFonts w:cs="WP TypographicSymbols" w:ascii="WP TypographicSymbols" w:hAnsi="WP TypographicSymbols"/>
        </w:rPr>
        <w:t>’</w:t>
      </w:r>
      <w:r>
        <w:rPr/>
        <w:t>s lack of knowledge or unawareness of any breach of default of Seller’s representations, warranties or covenants.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5.2</w:t>
        <w:tab/>
      </w:r>
      <w:r>
        <w:rPr>
          <w:u w:val="single"/>
        </w:rPr>
        <w:t>Due Diligence Period</w:t>
      </w:r>
      <w:r>
        <w:rPr/>
        <w:t>. The period of</w:t>
      </w:r>
      <w:r>
        <w:rPr>
          <w:b/>
        </w:rPr>
        <w:t xml:space="preserve"> </w:t>
      </w:r>
      <w:r>
        <w:rPr/>
        <w:t>thirty-six (36) months after the later of the Effective Date or delivery of all of the Review Materials shall hereinafter be referred to as the "Due Diligence Period."  If Buyer, in Buyer's sole discretion, determines that the Property is acceptable for Buyer's intended use, Buyer must notify Seller in writing on or before the expiration of the Due Diligence Period that the Property is so acceptable and advise the Seller that it intends to proceed to Closing ("Buyer's Acceptance Notice").  Notwithstanding anything contained herein to the contrary, in the event that Buyer fails, for any reason or no reason, to deliver Buyer's Acceptance Notice, this Contract shall terminate whereupon Seller shall be entitled to retain the Independent Option Consideration, and all interest accrued thereon (if any), and Buyer and Seller shall have no further duties or obligations one to the other.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5.3</w:t>
        <w:tab/>
      </w:r>
      <w:r>
        <w:rPr>
          <w:u w:val="single"/>
        </w:rPr>
        <w:t>Triggering Event</w:t>
      </w:r>
      <w:r>
        <w:rPr/>
        <w:t xml:space="preserve">. In the event that the Triggering Event (as defined herein) shall occur, Buyer will be automatically deemed to have given Buyer's Acceptance Notice to Seller.  The "Triggering Event" shall occur upon Buyer's or its agents, successors, assigns, affiliates, patent corporations, subsidiary corporations, officers or employee's partners or joint venturers pouring a concrete foundation for the purposes of constructing an electric generation facility on the real property located adjacent to the Land and being more particularly described on </w:t>
      </w:r>
      <w:r>
        <w:rPr>
          <w:u w:val="single"/>
        </w:rPr>
        <w:t>Exhibit "B"</w:t>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sectPr>
          <w:type w:val="continuous"/>
          <w:pgSz w:w="12240" w:h="15840"/>
          <w:pgMar w:left="1440" w:right="1440" w:gutter="0" w:header="1440" w:top="1496" w:footer="474" w:bottom="530"/>
          <w:formProt w:val="false"/>
          <w:textDirection w:val="lrTb"/>
          <w:docGrid w:type="default" w:linePitch="360" w:charSpace="0"/>
        </w:sectPr>
      </w:pPr>
    </w:p>
    <w:p>
      <w:pPr>
        <w:pStyle w:val="Normal"/>
        <w:keepNext w:val="true"/>
        <w:keepLines/>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ab/>
        <w:t>ARTICLE VI</w:t>
      </w:r>
    </w:p>
    <w:p>
      <w:pPr>
        <w:pStyle w:val="Normal"/>
        <w:keepNext w:val="true"/>
        <w:keepLines/>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ab/>
      </w:r>
      <w:r>
        <w:rPr>
          <w:b/>
          <w:u w:val="single"/>
        </w:rPr>
        <w:t>REPRESENTATIONS AND WARRANTIES OF BUYER</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6.1</w:t>
        <w:tab/>
        <w:t>Buyer represents, warrants, covenants and agrees with Seller that as of the date this Contract is fully executed and as of the Closing Date: (a) Buyer is a limited liability company duly formed and validly existing and in good standing under the laws of the State of Delaware and is qualified to do business in the State of Illinois and (b) Buyer has and shall have the full right, power and authority to purchase the Property from Seller as provided in this Contract and to carry out its obligations hereunder and that all required action necessary to authorize Buyer to enter into this Contract and to carry out its obligations hereunder has been, or upon Closing will have been, taken.  Buyer shall give Seller immediate notice upon the occurrence of any event, or receipt of any notice, which might give rise to a breach by Buyer of any of its representations or warranties set forth in this Section 6.1.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keepNext w:val="true"/>
        <w:keepLines/>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ab/>
        <w:t>ARTICLE VII</w:t>
      </w:r>
    </w:p>
    <w:p>
      <w:pPr>
        <w:pStyle w:val="Normal"/>
        <w:keepNext w:val="true"/>
        <w:keepLines/>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ab/>
      </w:r>
      <w:r>
        <w:rPr>
          <w:b/>
          <w:u w:val="single"/>
        </w:rPr>
        <w:t>REPRESENTATIONS AND WARRANTIES OF SELLER</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7.1</w:t>
        <w:tab/>
        <w:t xml:space="preserve">Seller represents, warrants, covenants and agrees with Buyer that as of the date this Contract is fully executed and as of the Closing Date: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(a)</w:t>
        <w:tab/>
        <w:t xml:space="preserve">Seller has and shall have the full right, power and authority to sell the Property to Buyer as provided in this Contract and to carry out its obligations hereunder and that all required action necessary to authorize Seller to enter into this Contract and to carry out its obligations hereunder has been, or upon Closing will have been, taken;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(b)</w:t>
        <w:tab/>
        <w:t>There are no pending actions, suits, arbitrations, claims or proceedings, at law or in equity, affecting all or any portion of the Property or Seller or in which Seller is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Seller has no written notice of the existence of any threatened or contemplated actions, claims or proceedings relating to Seller, the Property or the operation thereof.  The Seller is not currently involved in any material dispute with any Authority, or in any dispute with any of the agents, employees, brokers, representatives or other independent contractors of Seller relating to the use, operation or leasing of the Property.  No unsatisfied judgments or decrees have been entered against Seller which have affected or might potentially affect the Property.  Neither Seller nor the Property are operating under or subject to any order, writ, injunction, decree, or judgment of any arbitrator or Authority, other than land use approvals.  Neither Seller nor the Property is in default with respect to any order, writ, injunction, decree or judgment of any arbitrator or Authority.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sectPr>
          <w:type w:val="continuous"/>
          <w:pgSz w:w="12240" w:h="15840"/>
          <w:pgMar w:left="1440" w:right="1440" w:gutter="0" w:header="1440" w:top="1496" w:footer="474" w:bottom="530"/>
          <w:formProt w:val="false"/>
          <w:textDirection w:val="lrTb"/>
          <w:docGrid w:type="default" w:linePitch="360" w:charSpace="0"/>
        </w:sectPr>
      </w:pP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(c)</w:t>
        <w:tab/>
        <w:t>The documents provided to Buyer pursuant to Section 4.1 are true and accurate in all material respects and do not contain any material misstatements or omissions.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(d)</w:t>
        <w:tab/>
        <w:t>Seller has not received, during its period of ownership of the Property, any notice from any Authority that the Property or the use thereof is, or may be, in violation of any Governmental Regulation (including, without limitation, any federal, state or local laws, rules or regulations relating to the environment and/or governing the presence or release of Hazardous Materials (as hereinafter defined) on or from the Property) or any covenants or restrictions encumbering the Property nor does Seller have any knowledge of any such violation.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(e)</w:t>
        <w:tab/>
        <w:t>Seller has delivered to Buyer all Review Materials to be delivered pursuant to Section 4.1.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(f)</w:t>
        <w:tab/>
        <w:t>The execution and delivery by Seller of, and the performance of and compliance by Seller with, the terms and provisions of this Contract, do not in any material manner:  (A) conflict with, or result in a breach of, the terms, conditions or provisions of, or constitute a default under any other contract or instrument to which Seller is a party or by which all or any part of the Property is bound, (B) violate any restriction, requirement, covenant or condition to which all or any part of the Property is bound, (C) constitute a violation of any applicable code, resolution, law, statute, regulation, ordinance or rule applicable to Seller or the Property, (D) constitute a violation of any judgment, decree or order applicable to Seller or specifically applicable to the Property, or (E) require the consent, waiver or approval of any third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(g)</w:t>
        <w:tab/>
        <w:t>All bills and claims for labor performed or materials furnished to Seller for the benefit of the Property for the period prior to the Closing Date have been (or prior to the Closing Date will be) paid in full and there are (and on the Closing Date will be) no mechanic's liens or materialmen's liens (whether or not perfected) on or affecting the Property.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(h)</w:t>
        <w:tab/>
        <w:t>To the best of Seller’s knowledge, there is no bankruptcy, insolvency, rearrangement or similar action or proceeding, whether voluntary or involuntary, pending or threatened against Seller.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sectPr>
          <w:type w:val="continuous"/>
          <w:pgSz w:w="12240" w:h="15840"/>
          <w:pgMar w:left="1440" w:right="1440" w:gutter="0" w:header="1440" w:top="1496" w:footer="474" w:bottom="530"/>
          <w:formProt w:val="false"/>
          <w:textDirection w:val="lrTb"/>
          <w:docGrid w:type="default" w:linePitch="360" w:charSpace="0"/>
        </w:sectPr>
      </w:pP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(i)</w:t>
        <w:tab/>
        <w:t>Except as set forth in the environmental inspection reports delivered by Seller to Buyer in accordance with Section 4.1 ("Environmental Reports"), the Property does not contain, and there is not located on, in or under any part of any of the Property, any of the following:  "toxic substances," "toxic materials," "hazardous waste," "hazardous substances," "pollutants," or "contaminants" as those terms are defined in the Resource, Conservation and Recovery Act of 1976, as amended (42 U.S.C. Sec. 6901 et. seq.,), the Comprehensive Environmental Response Compensation and Liability Act of 1980, as amended (42 U.S.C. Sec. 9601 et. seq.), the Hazardous Materials Transportation Act, as amended (49 U.S.C. Sec. 1801 et. seq.), the Toxic Substances Control Act of 1976, as amended (15 U.S.C. Sec. 2601 et. seq.), the Clean Air Act, as amended (42 U.S.C. Sec. 1251 et. seq.) and any other federal, state or local law, statute, ordinance, rule, regulation, code, order, approval, policy and authorization relating to health, safety or the environment (said laws being hereafter referred to collectively as "Environmental Laws"); asbestos or asbestos</w:t>
        <w:noBreakHyphen/>
        <w:t>containing materials; lead or lead</w:t>
        <w:noBreakHyphen/>
        <w:t>containing materials; oils; petroleum</w:t>
        <w:noBreakHyphen/>
        <w:t>derived compounds; pesticides or polychlorinated biphenyls (all of which are hereafter collectively referred to as "Hazardous Materials").  No part of the Property has been previously used by Seller, or to the knowledge of Seller, by any other person or entity, for the storage, manufacture or disposal of Hazardous Materials, except as may be disclosed in the Environmental Reports.  Seller has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Except as set forth in the Environmental Reports, there are no underground storage tanks of any nature located on the Property.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(j)</w:t>
        <w:tab/>
        <w:t>Except for the Permitted Encumbrances and recorded title matters existing on the date of this Contract, the Property is not subject to, any other contracts or instruments, which will be binding on the Property or the Buyer on or after the Closing Date.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rPr>
      </w:pPr>
      <w:r>
        <w:rPr/>
        <w:t>(k)</w:t>
        <w:tab/>
        <w:t>Seller has no information or knowledge of the existence of, or of any change contemplated by, any applicable laws, ordinances, or restrictions (whether public or private), or any judicial or administrative action or any action by adjacent landowners or natural or artificial conditions upon the Property, which would prevent, limit, impede or render more costly Buyer’s contemplated use of the Property.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rPr>
      </w:pPr>
      <w:r>
        <w:rPr>
          <w:b/>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(l)</w:t>
        <w:tab/>
        <w:t>Seller has complied with all Governmental Regulations.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(m)</w:t>
        <w:tab/>
        <w:t>This Contract and the sale of the Property will not cause to be imposed on the Buyer any liability to withhold any amount pursuant to Section 1445 of the Internal Revenue Code (and the implementing regulations).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(n)</w:t>
        <w:tab/>
        <w:t>During each of the five</w:t>
      </w:r>
      <w:r>
        <w:rPr>
          <w:b/>
        </w:rPr>
        <w:t xml:space="preserve"> </w:t>
      </w:r>
      <w:r>
        <w:rPr/>
        <w:t>(5) preceding calendar years, the Property has not received the benefit of, nor been subject to, any special assessments, valuations or tax rates resulting in a reduction in ad valorem taxes which may be subject to recoupment following a change in use or ownership of the Property.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(o)</w:t>
        <w:tab/>
        <w:t>There are no options or other agreements to sell all or any portion of the Property to any party other than Buyer, as provided herein.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Seller shall give Buyer notice upon the occurrence of any event, or receipt of any notice, which might give rise to a breach by Seller of any of its representations or warranties set forth in this Section 7.1.</w:t>
      </w:r>
    </w:p>
    <w:p>
      <w:pPr>
        <w:sectPr>
          <w:type w:val="continuous"/>
          <w:pgSz w:w="12240" w:h="15840"/>
          <w:pgMar w:left="1440" w:right="1440" w:gutter="0" w:header="1440" w:top="1496" w:footer="474" w:bottom="53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ab/>
        <w:t>ARTICLE VIII</w:t>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ab/>
      </w:r>
      <w:r>
        <w:rPr>
          <w:b/>
          <w:u w:val="single"/>
        </w:rPr>
        <w:t>EXPRESS COVENANTS OF SELLER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8.1</w:t>
        <w:tab/>
        <w:t>Between the date hereof and the Closing, Seller, expressly covenants and agrees that: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(a)</w:t>
        <w:tab/>
        <w:t>Seller shall not commit waste of the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(b)</w:t>
        <w:tab/>
        <w:t>Seller shall give to Buyer immediate written notice of the institution of or receipt of notice of any litigation or threatened litigation affecting Seller or the Property which might in any way consti</w:t>
        <w:softHyphen/>
        <w:t>tute or have the effect of presently or in the future creating a lien, claim or obligation of any kind against the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(c)</w:t>
        <w:tab/>
        <w:t>Seller shall not impose, without the express written consent of the Buyer, nor permit to be imposed upon the Property any new or additional encum</w:t>
        <w:softHyphen/>
        <w:t>brances to title and shall discharge, or cause to be discharged, any claims of lien or liens imposed upon the Property following the date of execution of this Contract by Seller.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(d)</w:t>
        <w:tab/>
        <w:t>Seller will comply with all Governmental Regulations and deliver to Buyer, promptly after receipt by Seller, copies of all notices of violation issued by any Authority received by Seller after the Effective Date.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(e)</w:t>
        <w:tab/>
        <w:t>Seller shall not take any action to, directly or indirectly, encourage, initiate or engage in discussions or negotiations with, or provide any information to, any person other than Buyer, concerning any sale of the Property or any material part thereof or a similar transaction involving Seller.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(f)</w:t>
        <w:tab/>
        <w:t>As of the Closing Date, other than at the request of Buyer, there shall be no reclassification, rezoning or other statute, law, judicial or administrative decision, proceeding, ordinance or regulation (including amendments and modifications of any of the foregoing) pending, or proposed and known to Seller, to be imposed by the Authorities or any public or private utility having jurisdiction over the Property which would adversely affect, in the Buyer’s reasonable judgment, the proposed operation, development, sale or use of the Property or which would impose any additional fees or charges on the Property or on Buyer as the owner of the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(g)</w:t>
        <w:tab/>
        <w:t xml:space="preserve">As of the Closing, there shall have been no material adverse changes in the physical condition of the Property. </w:t>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r>
    </w:p>
    <w:p>
      <w:pPr>
        <w:sectPr>
          <w:type w:val="continuous"/>
          <w:pgSz w:w="12240" w:h="15840"/>
          <w:pgMar w:left="1440" w:right="1440" w:gutter="0" w:header="1440" w:top="1496" w:footer="474" w:bottom="530"/>
          <w:formProt w:val="false"/>
          <w:textDirection w:val="lrTb"/>
          <w:docGrid w:type="default" w:linePitch="360" w:charSpace="0"/>
        </w:sectPr>
      </w:pPr>
    </w:p>
    <w:p>
      <w:pPr>
        <w:pStyle w:val="1"/>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(h)</w:t>
        <w:tab/>
        <w:t>Seller shall cooperate in all respects with Buyer’s efforts to obtain all permits and licenses, and all zoning exceptions, reclassifications, annexations,  special use permits or other zoning actions, necessary or appropriate for Buyer to be able to utilize the Property (along with any nearby or adjacent property which Buyer, or one of its affiliates, may at any time have under contract) for its intended use, and operation thereof (collectively, the “Zoning Efforts”).  Seller agrees further that it will  (1) sign and execute all documents reasonably requested by Buyer’s attorneys in connection therewith and (2) not take any action, or fail to take any action, which might in any way negatively impact such Zoning Efforts.</w:t>
      </w:r>
    </w:p>
    <w:p>
      <w:pPr>
        <w:pStyle w:val="Normal"/>
        <w:tabs>
          <w:tab w:val="left" w:pos="720" w:leader="none"/>
          <w:tab w:val="center" w:pos="540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tabs>
          <w:tab w:val="left" w:pos="720" w:leader="none"/>
          <w:tab w:val="center" w:pos="540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tabs>
          <w:tab w:val="left" w:pos="720" w:leader="none"/>
          <w:tab w:val="center" w:pos="540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tabs>
          <w:tab w:val="left" w:pos="720" w:leader="none"/>
          <w:tab w:val="center" w:pos="540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ab/>
        <w:t>ARTICLE IX</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ab/>
      </w:r>
      <w:r>
        <w:rPr>
          <w:b/>
          <w:u w:val="single"/>
        </w:rPr>
        <w:t>CONDITIONS PRECEDENT TO BUYER'S PERFORMANCE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9.1</w:t>
        <w:tab/>
        <w:t xml:space="preserve">Buyer shall not be obligated to consummate the sale contemplated by this Contract unless: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(a)</w:t>
        <w:tab/>
      </w:r>
      <w:r>
        <w:rPr>
          <w:u w:val="single"/>
        </w:rPr>
        <w:t>Closing Documents</w:t>
      </w:r>
      <w:r>
        <w:rPr/>
        <w:t>.  Seller shall have provided to Buyer at Closing, each of the documents required pursuant to Section 11.2(a)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(b)</w:t>
        <w:tab/>
      </w:r>
      <w:r>
        <w:rPr>
          <w:u w:val="single"/>
        </w:rPr>
        <w:t>Seller's Warranties, Representations and Cove</w:t>
        <w:softHyphen/>
        <w:t>nants</w:t>
      </w:r>
      <w:r>
        <w:rPr/>
        <w:t>.   Each of Seller's warranties and representations set forth in Article VII hereof shall be materially true and correct in all material respects as of the Effective Date and as of Closing and Seller shall have performed all its covenants as set forth in Article VIII hereof;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(c)</w:t>
        <w:tab/>
      </w:r>
      <w:r>
        <w:rPr>
          <w:u w:val="single"/>
        </w:rPr>
        <w:t>Buyer’s Election to Purchase</w:t>
      </w:r>
      <w:r>
        <w:rPr/>
        <w:t>.  Buyer shall have delivered to Seller, written notice of its desire to proceed to Closing pursuant to Section 5.2 hereof or the Triggering Event shall have occurred.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ab/>
        <w:t>ARTICLE X</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ab/>
      </w:r>
      <w:r>
        <w:rPr>
          <w:b/>
          <w:u w:val="single"/>
        </w:rPr>
        <w:t>CONDITION PRECEDENT TO SELLER'S PERFORMANCE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10.1</w:t>
        <w:tab/>
        <w:t>Seller shall not be obligated to consummate the sale contemplated by this Contract unless: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 xml:space="preserve"> </w:t>
      </w:r>
      <w:r>
        <w:rPr/>
        <w:tab/>
        <w:t>(a)</w:t>
        <w:tab/>
      </w:r>
      <w:r>
        <w:rPr>
          <w:u w:val="single"/>
        </w:rPr>
        <w:t>Closing Documents</w:t>
      </w:r>
      <w:r>
        <w:rPr/>
        <w:t>.  Buyer shall have provided to Seller at Closing, each of the documents required pursuant to Section 11.2(b) hereof; and</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(b)</w:t>
        <w:tab/>
      </w:r>
      <w:r>
        <w:rPr>
          <w:u w:val="single"/>
        </w:rPr>
        <w:t>Buyer’s Warranties, Representations and Covenants</w:t>
      </w:r>
      <w:r>
        <w:rPr/>
        <w:t>.  Each of Buyer’s warranties and representations set forth in Article VI hereof shall be materially true and correct as of the Effective Date and as of Closing.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 </w:t>
      </w:r>
      <w:r>
        <w:rPr/>
        <w:tab/>
      </w:r>
    </w:p>
    <w:p>
      <w:pPr>
        <w:sectPr>
          <w:type w:val="continuous"/>
          <w:pgSz w:w="12240" w:h="15840"/>
          <w:pgMar w:left="1440" w:right="1440" w:gutter="0" w:header="1440" w:top="1496" w:footer="474" w:bottom="530"/>
          <w:formProt w:val="false"/>
          <w:textDirection w:val="lrTb"/>
          <w:docGrid w:type="default" w:linePitch="360" w:charSpace="0"/>
        </w:sectPr>
      </w:pP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b/>
      </w:r>
      <w:r>
        <w:rPr>
          <w:b/>
        </w:rPr>
        <w:t>ARTICLE XI</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ab/>
      </w:r>
      <w:r>
        <w:rPr>
          <w:b/>
          <w:u w:val="single"/>
        </w:rPr>
        <w:t>CLOSING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11.1</w:t>
        <w:tab/>
      </w:r>
      <w:r>
        <w:rPr>
          <w:u w:val="single"/>
        </w:rPr>
        <w:t>Date and Place of Closing</w:t>
      </w:r>
      <w:r>
        <w:rPr/>
        <w:t>.  The Closing hereunder shall take place at such place as Seller and Buyer may mutually agree.  The Closing Date, if Buyer shall have delivered to Seller, written notice of its desire to proceed to Closing pursuant to Section 5.2 hereof or the Triggering Event shall have occurred, shall be sixty (60) days following the expiration of the Due Diligence Period or such earlier date as may be specified by written notice from Buyer to Seller, not less than five (5) days prior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11.2</w:t>
        <w:tab/>
      </w:r>
      <w:r>
        <w:rPr>
          <w:u w:val="single"/>
        </w:rPr>
        <w:t>Items to be Delivered at the Closing</w:t>
      </w: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(a)</w:t>
        <w:tab/>
      </w:r>
      <w:r>
        <w:rPr>
          <w:u w:val="single"/>
        </w:rPr>
        <w:t>Seller</w:t>
      </w:r>
      <w:r>
        <w:rPr/>
        <w:t>.  At the Closing, Seller shall deliver, or cause to be delivered, to Buyer the follow</w:t>
        <w:softHyphen/>
        <w:t>ing items: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r>
        <w:rPr/>
        <w:t>(i)</w:t>
        <w:tab/>
        <w:t>The original executed Title Policy, in the form specified in Section 4.2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r>
        <w:rPr/>
        <w:t>(ii)</w:t>
        <w:tab/>
        <w:t>A general warranty deed, duly execut</w:t>
        <w:softHyphen/>
        <w:t>ed and acknowledged by Seller, conveying good and marketable fee simple title to the Property to Buyer, subject only to the Permitted Encumbrances (the "Deed").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r>
        <w:rPr/>
        <w:t>(iii)</w:t>
        <w:tab/>
        <w:t>An affidavit executed by Seller satis</w:t>
        <w:softHyphen/>
        <w:t>factory to evidence that Buyer will not be required to withhold any tax and that no with</w:t>
        <w:softHyphen/>
        <w:t>holding liability exists as of the Closing under Section 1445 of the Internal Revenue Code (and the implementing regula</w:t>
        <w:softHyphen/>
        <w:t>tions), which affidavit shall state that Seller is not a foreign corporation, foreign partnership, foreign trust, or foreign estate (as those terms are defined in the Internal Revenue Code and income tax regula</w:t>
        <w:softHyphen/>
        <w:t>tions), Seller's employer identification number, and Seller's office address, plus such other statements as Buyer shall reasonably request.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r>
        <w:rPr/>
        <w:t>(iv)</w:t>
        <w:tab/>
        <w:t>Evidence satisfactory to the Title Company that the person or persons executing the closing documents on behalf of Seller have full right, power and authority to do so.</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160" w:end="0"/>
        <w:jc w:val="both"/>
        <w:rPr/>
      </w:pPr>
      <w:r>
        <w:rPr/>
      </w:r>
    </w:p>
    <w:p>
      <w:pPr>
        <w:pStyle w:val="2"/>
        <w:widowControl/>
        <w:tabs>
          <w:tab w:val="clear" w:pos="0"/>
          <w:tab w:val="clear" w:pos="720"/>
          <w:tab w:val="clear" w:pos="144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rPr/>
      </w:pPr>
      <w:r>
        <w:rPr/>
        <w:t>(v)</w:t>
        <w:tab/>
        <w:t>A Seller’s affidavit with respect to the Property, concerning the possession of the Property, improvements or repairs made on the Property within ninety (90) days of the Closing Date and the absence of legal proceedings against the Seller.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2"/>
        <w:widowControl/>
        <w:tabs>
          <w:tab w:val="clear" w:pos="0"/>
          <w:tab w:val="clear" w:pos="720"/>
          <w:tab w:val="clear" w:pos="144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rPr/>
      </w:pPr>
      <w:r>
        <w:rPr/>
        <w:t>(vi)</w:t>
        <w:tab/>
        <w:t>All additional documents and instru</w:t>
        <w:softHyphen/>
        <w:t>ments the Title Company may require in order to issue the Title Policy or which Buyer's counsel and Seller's counsel may mutually and reasonably determine are necessary to the proper consummation of this transaction.</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160" w:end="0"/>
        <w:jc w:val="both"/>
        <w:rPr/>
      </w:pPr>
      <w:r>
        <w:rPr/>
      </w:r>
    </w:p>
    <w:p>
      <w:pPr>
        <w:sectPr>
          <w:headerReference w:type="default" r:id="rId4"/>
          <w:footerReference w:type="default" r:id="rId5"/>
          <w:type w:val="nextPage"/>
          <w:pgSz w:w="12240" w:h="15840"/>
          <w:pgMar w:left="1440" w:right="1440" w:gutter="0" w:header="1440" w:top="1496" w:footer="474" w:bottom="530"/>
          <w:pgNumType w:fmt="decimal"/>
          <w:formProt w:val="false"/>
          <w:textDirection w:val="lrTb"/>
          <w:docGrid w:type="default" w:linePitch="360" w:charSpace="0"/>
        </w:sectPr>
      </w:pP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(b)</w:t>
        <w:tab/>
      </w:r>
      <w:r>
        <w:rPr>
          <w:u w:val="single"/>
        </w:rPr>
        <w:t>Buyer</w:t>
      </w:r>
      <w:r>
        <w:rPr/>
        <w:t>.  At the Closing, Buyer shall deliver to the Seller each of the following items:</w:t>
      </w:r>
    </w:p>
    <w:p>
      <w:pPr>
        <w:pStyle w:val="Normal"/>
        <w:keepNext w:val="true"/>
        <w:keepLines/>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160" w:end="0"/>
        <w:jc w:val="both"/>
        <w:rPr/>
      </w:pPr>
      <w:r>
        <w:rPr/>
      </w:r>
    </w:p>
    <w:p>
      <w:pPr>
        <w:pStyle w:val="Normal"/>
        <w:keepNext w:val="true"/>
        <w:keepLines/>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r>
        <w:rPr/>
        <w:t>(i)</w:t>
        <w:tab/>
        <w:t>The total Purchase Price, after deducting therefrom the Independent Option Consideration and any other credits to which Buyer may be entitled at Closing.</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r>
        <w:rPr/>
        <w:t>(ii)</w:t>
        <w:tab/>
        <w:t>Documentation reflecting the authorization of Buyer to close this transaction and execute all of the documents required in connection therewith.</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160" w:end="0"/>
        <w:jc w:val="both"/>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r>
        <w:rPr/>
        <w:t>(iii)</w:t>
        <w:tab/>
        <w:t>All additional documents and instru</w:t>
        <w:softHyphen/>
        <w:t>ments the Title Company may require in order to issue the Title Policy or which Buyer's counsel and Seller's counsel may mutually and reasonably determine are necessary to the proper consummation of this trans</w:t>
        <w:softHyphen/>
        <w:t xml:space="preserve">action.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11.3</w:t>
        <w:tab/>
      </w:r>
      <w:r>
        <w:rPr>
          <w:u w:val="single"/>
        </w:rPr>
        <w:t>Credits/Prorations</w:t>
      </w:r>
      <w:r>
        <w:rPr/>
        <w:t xml:space="preserve">.  Current ad valorem and personal property taxes (including without limitation any assessments), and any other fees and charges, shall be prorated through the Closing Date.  If the amount of the ad valorem (or personal property) taxes for the year in which the sale is closed is not available on the Closing Date, proration of taxes shall be made on the basis of taxes assessed in the previous year.   Within thirty (30) days of the date the amount of ad valorem (or personal property) taxes on the Property for such year is known, Seller and Buyer shall readjust the amount of taxes to be paid by each party with the result that Seller shall pay for those taxes attributable to the period of time prior to the Closing Date.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to the extent liability is otherwise specifically allocated under this Contract, Seller shall pay all License fees or other such taxes and the liabilities which have accrued or have been imposed upon Seller or the Property prior to Closing.  Further, all special taxes or assessments for periods prior to the Closing Date shall be paid by Seller at Closing.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11.4</w:t>
        <w:tab/>
      </w:r>
      <w:r>
        <w:rPr>
          <w:u w:val="single"/>
        </w:rPr>
        <w:t>Possession</w:t>
      </w:r>
      <w:r>
        <w:rPr/>
        <w:t>.  Possession of the Property shall be delivered to Buyer by Seller on the Closing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11.5</w:t>
        <w:tab/>
      </w:r>
      <w:r>
        <w:rPr>
          <w:u w:val="single"/>
        </w:rPr>
        <w:t>Costs of Closing</w:t>
      </w:r>
      <w:r>
        <w:rPr/>
        <w:t>.  Seller agrees to pay: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(a)</w:t>
        <w:tab/>
        <w:t>All charges for tax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(b)</w:t>
        <w:tab/>
        <w:t>All charges incurred by Seller for the procure</w:t>
        <w:softHyphen/>
        <w:t>ment, preparation and recording of any releases, waivers, or other instruments required to clear Seller's title to the Property in accordance with the provisions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(c)</w:t>
        <w:tab/>
        <w:t>Seller's attorneys' fees;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r>
    </w:p>
    <w:p>
      <w:pPr>
        <w:sectPr>
          <w:type w:val="continuous"/>
          <w:pgSz w:w="12240" w:h="15840"/>
          <w:pgMar w:left="1440" w:right="1440" w:gutter="0" w:header="1440" w:top="1496" w:footer="474" w:bottom="530"/>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(d)</w:t>
        <w:tab/>
        <w:t>One</w:t>
        <w:noBreakHyphen/>
        <w:t>half (</w:t>
      </w:r>
      <w:r>
        <w:rPr>
          <w:rFonts w:cs="WP TypographicSymbols" w:ascii="WP TypographicSymbols" w:hAnsi="WP TypographicSymbols"/>
        </w:rPr>
        <w:t>2</w:t>
      </w:r>
      <w:r>
        <w:rPr/>
        <w:t>) of any escrow and recording fees charged by the Title Company pursuant hereto;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(e)</w:t>
        <w:tab/>
        <w:t>Any and all taxes payable on the transfer of the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Buyer agrees to pay: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(a)</w:t>
        <w:tab/>
        <w:t>Buyer's attorneys' fees;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(b)</w:t>
        <w:tab/>
        <w:t>One</w:t>
        <w:noBreakHyphen/>
        <w:t>half (</w:t>
      </w:r>
      <w:r>
        <w:rPr>
          <w:rFonts w:cs="WP TypographicSymbols" w:ascii="WP TypographicSymbols" w:hAnsi="WP TypographicSymbols"/>
        </w:rPr>
        <w:t>2</w:t>
      </w:r>
      <w:r>
        <w:rPr/>
        <w:t>) of any escrow and record</w:t>
        <w:softHyphen/>
        <w:t>ing fees charged by the Title Company pursuant 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(c)</w:t>
        <w:tab/>
        <w:t>All fees in connection with recording the Deed;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(d)</w:t>
        <w:tab/>
        <w:t>The costs of any Inspections conducted by Buyer pursuant to Article V;</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(e)</w:t>
        <w:tab/>
        <w:t>The cost of the Survey;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BodyTextIn"/>
        <w:widowControl/>
        <w:tabs>
          <w:tab w:val="clear" w:pos="0"/>
          <w:tab w:val="clear" w:pos="720"/>
          <w:tab w:val="clear" w:pos="144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(f)</w:t>
        <w:tab/>
        <w:t>The premium for the Title Policy required under Section 4.2 including additional premiums for the endorsements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All other costs, fees, penalties and other expenses incurred at the Closing shall be paid by Seller and/or Buyer as is customarily done in connection with a closing in Livingston County, Illinois of the type of transaction contemplated by this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11.6</w:t>
        <w:tab/>
      </w:r>
      <w:r>
        <w:rPr>
          <w:u w:val="single"/>
        </w:rPr>
        <w:t>No Unintended Assumption of Liabilities</w:t>
      </w:r>
      <w:r>
        <w:rPr/>
        <w:t>.  Except as expressly provided in this Contract or in any document to be executed and delivered on the Closing Date, Buyer is not assuming any of the debts, liabilities, taxes or obligations of, or claims against, Seller of any kind or character, whether direct or contingent and whether known or unknown.  The only transaction contemplated by this Contract is the sale and purchase of the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ab/>
        <w:t>ARTICLE XII</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ab/>
      </w:r>
      <w:r>
        <w:rPr>
          <w:b/>
          <w:u w:val="single"/>
        </w:rPr>
        <w:t>DEFAULTS AND REMEDIES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12.1</w:t>
        <w:tab/>
      </w:r>
      <w:r>
        <w:rPr>
          <w:u w:val="single"/>
        </w:rPr>
        <w:t>Seller's Defaults; Buyer's Remedies</w:t>
      </w:r>
      <w:r>
        <w:rPr/>
        <w:t>.</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432" w:leader="none"/>
          <w:tab w:val="left" w:pos="630"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522" w:start="630" w:end="0"/>
        <w:jc w:val="both"/>
        <w:rPr/>
      </w:pPr>
      <w:r>
        <w:rPr/>
        <w:t>(a)</w:t>
        <w:tab/>
      </w:r>
      <w:r>
        <w:rPr>
          <w:u w:val="single"/>
        </w:rPr>
        <w:t>Seller's Defaults</w:t>
      </w:r>
      <w:r>
        <w:rPr/>
        <w:t>.  Seller shall be deemed to be in default hereunder if Seller shall fail to meet, comply with or perform, but only after written notice of default by Buyer to Seller and the expiration of a ten (10) day opportunity to cure the same, any warranty, representation, covenant, agreement or obligation on its part required under this Contract.</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sectPr>
          <w:type w:val="continuous"/>
          <w:pgSz w:w="12240" w:h="15840"/>
          <w:pgMar w:left="1440" w:right="1440" w:gutter="0" w:header="1440" w:top="1496" w:footer="474" w:bottom="530"/>
          <w:formProt w:val="false"/>
          <w:textDirection w:val="lrTb"/>
          <w:docGrid w:type="default" w:linePitch="360" w:charSpace="0"/>
        </w:sectPr>
      </w:pPr>
    </w:p>
    <w:p>
      <w:pPr>
        <w:pStyle w:val="Normal"/>
        <w:tabs>
          <w:tab w:val="clear" w:pos="720"/>
          <w:tab w:val="left" w:pos="432" w:leader="none"/>
          <w:tab w:val="left" w:pos="630"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522" w:start="630" w:end="0"/>
        <w:jc w:val="both"/>
        <w:rPr/>
      </w:pPr>
      <w:r>
        <w:rPr/>
        <w:t>(b)</w:t>
        <w:tab/>
      </w:r>
      <w:r>
        <w:rPr>
          <w:u w:val="single"/>
        </w:rPr>
        <w:t>Buyer's Remedies</w:t>
      </w:r>
      <w:r>
        <w:rPr/>
        <w:t>.  In the event Seller shall be deemed to be in default hereunder, Buyer, at Buyer's option, shall be entitled to (1) terminate this Con</w:t>
        <w:softHyphen/>
        <w:t>tract and receive a refund of the Independent Option Consideration, plus any interest accrued thereon, (2) pursue the enforcement of specific performance of this Contract or (3) pursue any other remedies to which it may be entitled in equity or at law.  In the event Buyer elects to pursue one of its remedies under this Section 12.1 and at any time during pursuit of performance hereunder elects not to seek such remedy, Buyer may elect not to seek such remedy and pursue any of its other remedies under this Section 12.1.</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keepNext w:val="true"/>
        <w:keepLines/>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12.2</w:t>
        <w:tab/>
        <w:tab/>
      </w:r>
      <w:r>
        <w:rPr>
          <w:u w:val="single"/>
        </w:rPr>
        <w:t>Buyer's Defaults; Seller's Remedies</w:t>
      </w:r>
      <w:r>
        <w:rPr/>
        <w:t>.</w:t>
      </w:r>
    </w:p>
    <w:p>
      <w:pPr>
        <w:pStyle w:val="Normal"/>
        <w:keepNext w:val="true"/>
        <w:keepLines/>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u w:val="single"/>
        </w:rPr>
      </w:pPr>
      <w:r>
        <w:rPr>
          <w:u w:val="single"/>
        </w:rPr>
      </w:r>
    </w:p>
    <w:p>
      <w:pPr>
        <w:pStyle w:val="Normal"/>
        <w:keepNext w:val="true"/>
        <w:keepLines/>
        <w:tabs>
          <w:tab w:val="clear" w:pos="720"/>
          <w:tab w:val="left" w:pos="432" w:leader="none"/>
          <w:tab w:val="left" w:pos="630"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522" w:start="630" w:end="0"/>
        <w:jc w:val="both"/>
        <w:rPr/>
      </w:pPr>
      <w:r>
        <w:rPr/>
        <w:t>(a)</w:t>
        <w:tab/>
      </w:r>
      <w:r>
        <w:rPr>
          <w:u w:val="single"/>
        </w:rPr>
        <w:t>Buyer's Default</w:t>
      </w:r>
      <w:r>
        <w:rPr/>
        <w:t>.  Buyer shall be deemed to be in default hereunder if Buyer shall fail to meet, comply with or perform, but only after written notice of default by Seller to Buyer and the expiration of a ten (10) day opportunity to cure the same, any warranty, representation, covenant, agreement or obligation on its part required under this Contract.</w:t>
      </w:r>
    </w:p>
    <w:p>
      <w:pPr>
        <w:pStyle w:val="Normal"/>
        <w:keepNext w:val="true"/>
        <w:keepLines/>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keepLines/>
        <w:tabs>
          <w:tab w:val="clear" w:pos="720"/>
          <w:tab w:val="left" w:pos="432" w:leader="none"/>
          <w:tab w:val="left" w:pos="630"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522" w:start="630" w:end="0"/>
        <w:jc w:val="both"/>
        <w:rPr/>
      </w:pPr>
      <w:r>
        <w:rPr/>
        <w:t>(b)</w:t>
        <w:tab/>
      </w:r>
      <w:r>
        <w:rPr>
          <w:u w:val="single"/>
        </w:rPr>
        <w:t>Seller's Remedy</w:t>
      </w:r>
      <w:r>
        <w:rPr/>
        <w:t xml:space="preserve">.  In the event Buyer shall be deemed to be in default hereunder, Seller, as its’ sole and exclusive remedy, shall have the right to terminate this Contract whereupon Seller shall be entitled to retain the Independent Option Consideration, plus any interest accrued thereon.  It is agreed between Buyer and Seller that such amounts shall be liquidated damages for a default of Buyer hereunder because of the difficulty, inconvenience, and uncertainty of ascertaining actual damages for such default.  It is further agreed that the liquidated damages provided for herein represent a reasonable forecast of Seller’s damages, considering all the circumstances existing as of the date of this Contract. </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b/>
        </w:rPr>
      </w:pPr>
      <w:r>
        <w:rPr>
          <w:b/>
        </w:rPr>
        <w:tab/>
        <w:t>ARTICLE XIII</w:t>
      </w:r>
    </w:p>
    <w:p>
      <w:pPr>
        <w:pStyle w:val="Normal"/>
        <w:tabs>
          <w:tab w:val="clear" w:pos="720"/>
          <w:tab w:val="left" w:pos="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b/>
        </w:rPr>
      </w:pPr>
      <w:r>
        <w:rPr>
          <w:b/>
        </w:rPr>
        <w:tab/>
      </w:r>
      <w:r>
        <w:rPr>
          <w:b/>
          <w:u w:val="single"/>
        </w:rPr>
        <w:t>INDEMNIFICATION</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b/>
        </w:rPr>
      </w:pPr>
      <w:r>
        <w:rPr>
          <w:b/>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both"/>
        <w:rPr/>
      </w:pPr>
      <w:r>
        <w:rPr/>
        <w:t>13.1</w:t>
        <w:tab/>
        <w:t xml:space="preserve">  </w:t>
      </w:r>
      <w:r>
        <w:rPr>
          <w:u w:val="single"/>
        </w:rPr>
        <w:t>Seller Indemnification and Buyer Indemnification</w:t>
      </w:r>
      <w:r>
        <w:rPr/>
        <w:t>.</w:t>
      </w:r>
    </w:p>
    <w:p>
      <w:pPr>
        <w:pStyle w:val="Normal"/>
        <w:tabs>
          <w:tab w:val="clear" w:pos="720"/>
          <w:tab w:val="left" w:pos="432" w:leader="none"/>
          <w:tab w:val="left" w:pos="630"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90" w:start="63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630" w:end="0"/>
        <w:jc w:val="both"/>
        <w:rPr/>
      </w:pPr>
      <w:r>
        <w:rPr/>
        <w:t>(a)</w:t>
        <w:tab/>
        <w:t>Buyer shall reimburse, defend, indemnify and hold the Seller, and Seller’s agents, representatives, employees and affiliates, harmless from and against any and all expense, claim, damage, loss or liability arising in any manner from (i) any act or omission of Buyer or Buyer’s agents, representatives, employees, affiliates, or contractors, arising out of or relating in any way to Buyer’s use, occupation, ownership or operation of the Property following Closing, (ii) any and all breaches or untruth of agreements, representations, warranties or covenants of Buyer contained in this Contract and (iii) any costs and other expenses (including reasonable legal fees and expenses) incident to any of the foregoing, or reasonably incurred in investigating or attempting to avoid or enforce the same.</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sectPr>
          <w:type w:val="continuous"/>
          <w:pgSz w:w="12240" w:h="15840"/>
          <w:pgMar w:left="1440" w:right="1440" w:gutter="0" w:header="1440" w:top="1496" w:footer="474" w:bottom="530"/>
          <w:formProt w:val="false"/>
          <w:textDirection w:val="lrTb"/>
          <w:docGrid w:type="default" w:linePitch="360" w:charSpace="0"/>
        </w:sectPr>
      </w:pP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630" w:end="0"/>
        <w:jc w:val="both"/>
        <w:rPr/>
      </w:pPr>
      <w:r>
        <w:rPr/>
        <w:t>(b)</w:t>
        <w:tab/>
        <w:t>Seller shall reimburse, defend, indemnify and hold the Buyer, and Buyer’s agents, representatives, employees and affiliates, harmless from and against any and all expense, claim, damage, loss or liability arising in any manner from (i) any act or omission of Seller or its agents, representatives, employees, affiliates or contractors, arising out of or relating in any way to Seller’s use, occupation, ownership or operation of the Property prior to Closing, (ii) any and all breaches or untruth of agreements, representations, warranties or covenants of Seller contained in this Contract and (iii) any costs and other expenses (including reasonable legal fees and expenses) incident to any of the foregoing, or reasonably incurred in investigating or attempting to avoid or enforce any of the foregoing.</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630" w:end="0"/>
        <w:jc w:val="both"/>
        <w:rPr/>
      </w:pPr>
      <w:r>
        <w:rPr/>
        <w:t>(c)</w:t>
        <w:tab/>
        <w:t>Notwithstanding anything herein to the contrary, neither Buyer or Seller,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of this Contract, but rather shall be liable only for direct actual damages.</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630" w:end="0"/>
        <w:jc w:val="both"/>
        <w:rPr/>
      </w:pPr>
      <w:r>
        <w:rPr/>
      </w:r>
    </w:p>
    <w:p>
      <w:pPr>
        <w:pStyle w:val="Normal"/>
        <w:keepNext w:val="true"/>
        <w:keepLines/>
        <w:tabs>
          <w:tab w:val="clear" w:pos="720"/>
          <w:tab w:val="left" w:pos="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b/>
        </w:rPr>
      </w:pPr>
      <w:r>
        <w:rPr>
          <w:b/>
        </w:rPr>
        <w:tab/>
        <w:t>ARTICLE XIV</w:t>
      </w:r>
    </w:p>
    <w:p>
      <w:pPr>
        <w:pStyle w:val="Normal"/>
        <w:keepNext w:val="true"/>
        <w:keepLines/>
        <w:tabs>
          <w:tab w:val="clear" w:pos="720"/>
          <w:tab w:val="left" w:pos="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b/>
        </w:rPr>
      </w:pPr>
      <w:r>
        <w:rPr>
          <w:b/>
        </w:rPr>
        <w:tab/>
      </w:r>
      <w:r>
        <w:rPr>
          <w:b/>
          <w:u w:val="single"/>
        </w:rPr>
        <w:t>MISCELLANEOUS</w:t>
      </w:r>
    </w:p>
    <w:p>
      <w:pPr>
        <w:pStyle w:val="Normal"/>
        <w:keepNext w:val="true"/>
        <w:keepLines/>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b/>
        </w:rPr>
      </w:pPr>
      <w:r>
        <w:rPr>
          <w:b/>
        </w:rPr>
      </w:r>
    </w:p>
    <w:p>
      <w:pPr>
        <w:pStyle w:val="Normal"/>
        <w:keepNext w:val="true"/>
        <w:keepLines/>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14.1</w:t>
        <w:tab/>
        <w:t xml:space="preserve">  </w:t>
      </w:r>
      <w:r>
        <w:rPr>
          <w:u w:val="single"/>
        </w:rPr>
        <w:t>References</w:t>
      </w:r>
      <w:r>
        <w:rPr/>
        <w:t>.  All references to "Article", "Arti</w:t>
        <w:softHyphen/>
        <w:t>cles", "Section", or "Sections" contained herein are, unless specifi</w:t>
        <w:softHyphen/>
        <w:t>cally indicated otherwise, references to Articles and Sections of this Contract.</w:t>
      </w:r>
    </w:p>
    <w:p>
      <w:pPr>
        <w:pStyle w:val="Normal"/>
        <w:keepLines/>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14.2</w:t>
        <w:tab/>
        <w:t xml:space="preserve">  </w:t>
      </w:r>
      <w:r>
        <w:rPr>
          <w:u w:val="single"/>
        </w:rPr>
        <w:t>Exhibits</w:t>
      </w:r>
      <w:r>
        <w:rPr/>
        <w:t>.  All references to "Exhibits" and "Schedules" contained herein are references to exhibits and schedules attached hereto, all of which are made a part hereof for all purposes.</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14.3</w:t>
        <w:tab/>
        <w:t xml:space="preserve">  </w:t>
      </w:r>
      <w:r>
        <w:rPr>
          <w:u w:val="single"/>
        </w:rPr>
        <w:t>Captions</w:t>
      </w:r>
      <w:r>
        <w:rPr/>
        <w:t>.  The captions, headings and arrange</w:t>
        <w:softHyphen/>
        <w:t>ments used in this Contract are for convenience only and do not in any way affect, limit, amplify or modify the terms and provisions hereof.</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 xml:space="preserve">14.4  </w:t>
      </w:r>
      <w:r>
        <w:rPr>
          <w:u w:val="single"/>
        </w:rPr>
        <w:t>Number and Gender of Words</w:t>
      </w:r>
      <w:r>
        <w:rPr/>
        <w:t>.  Whenever herein the singular number is used, the same shall include the plural where appropriate and words of any gender shall include each other gender where appropriate.</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 xml:space="preserve">14.5  </w:t>
      </w:r>
      <w:r>
        <w:rPr>
          <w:u w:val="single"/>
        </w:rPr>
        <w:t>Notices</w:t>
      </w:r>
      <w:r>
        <w:rPr/>
        <w:t>.  All notices, demands and requests and other communications required or permitted hereunder shall be in writing, shall be sent by certified mail, return receipt requested, by courier, or by telephonic facsimile and shall be deemed to be delivered (i) upon first attempted delivery if sent by mail or by courier and (ii) upon transmittal (with receipt confirmation) if sent by telephonic facsimile.  Buyer's and Seller's respective ad</w:t>
        <w:softHyphen/>
        <w:t>dresses for purposes of this Contract, and to which all notices required hereunder shall be sent, are as follows:</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If to the Seller:</w:t>
        <w:tab/>
      </w:r>
      <w:r>
        <w:rPr>
          <w:u w:val="single"/>
        </w:rPr>
        <w:tab/>
        <w:tab/>
        <w:tab/>
        <w:tab/>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5472" w:end="0"/>
        <w:jc w:val="both"/>
        <w:rPr>
          <w:u w:val="single"/>
        </w:rPr>
      </w:pPr>
      <w:r>
        <w:rPr>
          <w:u w:val="single"/>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2592" w:end="0"/>
        <w:jc w:val="both"/>
        <w:rPr/>
      </w:pPr>
      <w:r>
        <w:rPr/>
        <w:t>Attn:</w:t>
        <w:tab/>
      </w:r>
      <w:r>
        <w:rPr>
          <w:u w:val="single"/>
        </w:rPr>
        <w:tab/>
        <w:tab/>
        <w:tab/>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 xml:space="preserve"> </w:t>
      </w:r>
      <w:r>
        <w:rPr/>
        <w:tab/>
        <w:tab/>
        <w:tab/>
        <w:t>(____)</w:t>
        <w:tab/>
      </w:r>
      <w:r>
        <w:rPr>
          <w:u w:val="single"/>
        </w:rPr>
        <w:tab/>
      </w:r>
      <w:r>
        <w:rPr/>
        <w:t xml:space="preserve"> -  </w:t>
      </w:r>
      <w:r>
        <w:rPr>
          <w:u w:val="single"/>
        </w:rPr>
        <w:tab/>
        <w:tab/>
      </w:r>
      <w:r>
        <w:rPr/>
        <w:t xml:space="preserve"> (Facsimile)</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2592" w:end="0"/>
        <w:jc w:val="both"/>
        <w:rPr/>
      </w:pPr>
      <w:r>
        <w:rPr/>
        <w:t>(____)</w:t>
        <w:tab/>
      </w:r>
      <w:r>
        <w:rPr>
          <w:u w:val="single"/>
        </w:rPr>
        <w:tab/>
      </w:r>
      <w:r>
        <w:rPr/>
        <w:t xml:space="preserve"> -  </w:t>
      </w:r>
      <w:r>
        <w:rPr>
          <w:u w:val="single"/>
        </w:rPr>
        <w:tab/>
        <w:tab/>
      </w:r>
      <w:r>
        <w:rPr/>
        <w:t xml:space="preserve"> (Telephone)</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3312" w:end="0"/>
        <w:jc w:val="both"/>
        <w:rPr/>
      </w:pPr>
      <w:r>
        <w:rPr/>
      </w:r>
    </w:p>
    <w:p>
      <w:pPr>
        <w:sectPr>
          <w:type w:val="continuous"/>
          <w:pgSz w:w="12240" w:h="15840"/>
          <w:pgMar w:left="1440" w:right="1440" w:gutter="0" w:header="1440" w:top="1496" w:footer="474" w:bottom="530"/>
          <w:formProt w:val="false"/>
          <w:textDirection w:val="lrTb"/>
          <w:docGrid w:type="default" w:linePitch="360" w:charSpace="0"/>
        </w:sectPr>
      </w:pP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1152" w:end="0"/>
        <w:jc w:val="both"/>
        <w:rPr/>
      </w:pPr>
      <w:r>
        <w:rPr/>
        <w:t xml:space="preserve"> </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with a copy to:</w:t>
        <w:tab/>
      </w:r>
      <w:r>
        <w:rPr>
          <w:u w:val="single"/>
        </w:rPr>
        <w:tab/>
        <w:tab/>
        <w:tab/>
        <w:tab/>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5472" w:end="0"/>
        <w:jc w:val="both"/>
        <w:rPr>
          <w:u w:val="single"/>
        </w:rPr>
      </w:pPr>
      <w:r>
        <w:rPr>
          <w:u w:val="single"/>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2592" w:end="0"/>
        <w:jc w:val="both"/>
        <w:rPr/>
      </w:pPr>
      <w:r>
        <w:rPr/>
        <w:t>Attn:</w:t>
        <w:tab/>
      </w:r>
      <w:r>
        <w:rPr>
          <w:u w:val="single"/>
        </w:rPr>
        <w:tab/>
        <w:tab/>
        <w:tab/>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2592" w:end="0"/>
        <w:jc w:val="both"/>
        <w:rPr/>
      </w:pPr>
      <w:r>
        <w:rPr/>
        <w:t>(____)</w:t>
        <w:tab/>
      </w:r>
      <w:r>
        <w:rPr>
          <w:u w:val="single"/>
        </w:rPr>
        <w:tab/>
      </w:r>
      <w:r>
        <w:rPr/>
        <w:t xml:space="preserve"> -  </w:t>
      </w:r>
      <w:r>
        <w:rPr>
          <w:u w:val="single"/>
        </w:rPr>
        <w:tab/>
        <w:tab/>
      </w:r>
      <w:r>
        <w:rPr/>
        <w:t xml:space="preserve"> (Facsimile)</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2592" w:end="0"/>
        <w:jc w:val="both"/>
        <w:rPr/>
      </w:pPr>
      <w:r>
        <w:rPr/>
        <w:t>(____)</w:t>
        <w:tab/>
      </w:r>
      <w:r>
        <w:rPr>
          <w:u w:val="single"/>
        </w:rPr>
        <w:tab/>
      </w:r>
      <w:r>
        <w:rPr/>
        <w:t xml:space="preserve"> -  </w:t>
      </w:r>
      <w:r>
        <w:rPr>
          <w:u w:val="single"/>
        </w:rPr>
        <w:tab/>
        <w:tab/>
      </w:r>
      <w:r>
        <w:rPr/>
        <w:t xml:space="preserve"> (Telephone)</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widowContro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720" w:end="0"/>
        <w:jc w:val="both"/>
        <w:rPr/>
      </w:pPr>
      <w:r>
        <w:rPr/>
        <w:t>If to the Buyer:</w:t>
        <w:tab/>
        <w:t>Titan Land Development Company, LLC</w:t>
      </w:r>
    </w:p>
    <w:p>
      <w:pPr>
        <w:pStyle w:val="Normal"/>
        <w:widowContro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720" w:end="0"/>
        <w:jc w:val="both"/>
        <w:rPr/>
      </w:pPr>
      <w:r>
        <w:rPr/>
        <w:tab/>
        <w:tab/>
        <w:tab/>
        <w:t>1400 Smith Street</w:t>
      </w:r>
    </w:p>
    <w:p>
      <w:pPr>
        <w:pStyle w:val="Normal"/>
        <w:widowContro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720" w:end="0"/>
        <w:jc w:val="both"/>
        <w:rPr>
          <w:u w:val="single"/>
        </w:rPr>
      </w:pPr>
      <w:r>
        <w:rPr/>
        <w:tab/>
        <w:tab/>
        <w:tab/>
        <w:t>Houston, Texas 77002-7361</w:t>
      </w:r>
    </w:p>
    <w:p>
      <w:pPr>
        <w:pStyle w:val="Normal"/>
        <w:widowControl/>
        <w:numPr>
          <w:ilvl w:val="0"/>
          <w:numId w:val="0"/>
        </w:numPr>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720" w:end="0"/>
        <w:jc w:val="both"/>
        <w:outlineLvl w:val="0"/>
        <w:rPr>
          <w:u w:val="single"/>
        </w:rPr>
      </w:pPr>
      <w:r>
        <w:rPr/>
        <w:tab/>
        <w:tab/>
        <w:tab/>
        <w:t>Attn:</w:t>
        <w:tab/>
        <w:t>Fred Mitro</w:t>
      </w:r>
    </w:p>
    <w:p>
      <w:pPr>
        <w:pStyle w:val="Normal"/>
        <w:widowContro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720" w:end="0"/>
        <w:jc w:val="both"/>
        <w:rPr/>
      </w:pPr>
      <w:r>
        <w:rPr/>
        <w:tab/>
        <w:tab/>
        <w:tab/>
        <w:t>(713) 646-3421 (Facsimile)</w:t>
      </w:r>
    </w:p>
    <w:p>
      <w:pPr>
        <w:pStyle w:val="Normal"/>
        <w:widowContro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720" w:end="0"/>
        <w:jc w:val="both"/>
        <w:rPr/>
      </w:pPr>
      <w:r>
        <w:rPr/>
        <w:tab/>
        <w:tab/>
        <w:tab/>
        <w:t>(713) 853-5406 (Telephone)</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widowContro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720" w:end="0"/>
        <w:jc w:val="both"/>
        <w:rPr/>
      </w:pPr>
      <w:r>
        <w:rPr/>
        <w:t>with a copy to:</w:t>
        <w:tab/>
        <w:t>1400 Smith Street</w:t>
      </w:r>
    </w:p>
    <w:p>
      <w:pPr>
        <w:pStyle w:val="Normal"/>
        <w:widowContro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720" w:end="0"/>
        <w:jc w:val="both"/>
        <w:rPr>
          <w:u w:val="single"/>
        </w:rPr>
      </w:pPr>
      <w:r>
        <w:rPr/>
        <w:tab/>
        <w:tab/>
        <w:tab/>
        <w:t>Houston, Texas 77002-7361</w:t>
      </w:r>
    </w:p>
    <w:p>
      <w:pPr>
        <w:pStyle w:val="Normal"/>
        <w:widowControl/>
        <w:numPr>
          <w:ilvl w:val="0"/>
          <w:numId w:val="0"/>
        </w:numPr>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720" w:end="0"/>
        <w:jc w:val="both"/>
        <w:outlineLvl w:val="0"/>
        <w:rPr>
          <w:u w:val="single"/>
        </w:rPr>
      </w:pPr>
      <w:r>
        <w:rPr/>
        <w:tab/>
        <w:tab/>
        <w:tab/>
        <w:t>Attn:</w:t>
        <w:tab/>
        <w:t>Kay Mann</w:t>
      </w:r>
    </w:p>
    <w:p>
      <w:pPr>
        <w:pStyle w:val="Normal"/>
        <w:widowContro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720" w:end="0"/>
        <w:jc w:val="both"/>
        <w:rPr/>
      </w:pPr>
      <w:r>
        <w:rPr/>
        <w:tab/>
        <w:tab/>
        <w:tab/>
        <w:t>(713) 646-3490 (Facsimile)</w:t>
      </w:r>
    </w:p>
    <w:p>
      <w:pPr>
        <w:pStyle w:val="Normal"/>
        <w:widowContro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720" w:end="0"/>
        <w:jc w:val="both"/>
        <w:rPr/>
      </w:pPr>
      <w:r>
        <w:rPr/>
        <w:tab/>
        <w:tab/>
        <w:tab/>
        <w:t>(713) 853-7493 (Telephone)</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 xml:space="preserve">Either party hereto may change its address for notice by giving three (3) days prior written notice thereof to the other party.  </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 xml:space="preserve">14.6  </w:t>
      </w:r>
      <w:r>
        <w:rPr>
          <w:u w:val="single"/>
        </w:rPr>
        <w:t>Governing Law</w:t>
      </w:r>
      <w:r>
        <w:rPr/>
        <w:t>.  This Contract is being executed and delivered and is intended to be performed in the State of Illinois, and the laws of such State shall govern the validity, construc</w:t>
        <w:softHyphen/>
        <w:t>tion, enforcement and interpretation of this Contract, unless otherwise specified herein.</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 xml:space="preserve">14.7  </w:t>
      </w:r>
      <w:r>
        <w:rPr>
          <w:u w:val="single"/>
        </w:rPr>
        <w:t>Assignment of Contract</w:t>
      </w:r>
      <w:r>
        <w:rPr/>
        <w:t>.  Notwithstanding any provision contained herein to the contrary, this Contract may be assigned by Buyer without the prior written consent of Seller.  If Buyer assigns this Contract, Buyer shall be relieved of any future liability under this Contract only if the Assignee assumes in writing all obligations and liabilities of the Buyer under this Contract.</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 xml:space="preserve">14.8  </w:t>
      </w:r>
      <w:r>
        <w:rPr>
          <w:u w:val="single"/>
        </w:rPr>
        <w:t>Attorneys Fees</w:t>
      </w:r>
      <w:r>
        <w:rPr/>
        <w:t>.  If it shall be necessary for either Buyer or Seller to employ an attorney to enforce their respec</w:t>
        <w:softHyphen/>
        <w:t>tive rights pursuant to this Contract because of the default of the other party, the non-prevailing party in any legal action shall reimburse the prevailing party for its reasonable attorneys’ fees.</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sectPr>
          <w:type w:val="continuous"/>
          <w:pgSz w:w="12240" w:h="15840"/>
          <w:pgMar w:left="1440" w:right="1440" w:gutter="0" w:header="1440" w:top="1496" w:footer="474" w:bottom="530"/>
          <w:formProt w:val="false"/>
          <w:textDirection w:val="lrTb"/>
          <w:docGrid w:type="default" w:linePitch="360" w:charSpace="0"/>
        </w:sectPr>
      </w:pP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 xml:space="preserve">14.9  </w:t>
      </w:r>
      <w:r>
        <w:rPr>
          <w:u w:val="single"/>
        </w:rPr>
        <w:t>Entirety and Amendments</w:t>
      </w:r>
      <w:r>
        <w:rPr/>
        <w:t>.  This Contract embodies the entire agreement between the parties and supersedes all prior agreements and understandings, if any, relating to the Property and may be amended or supplemented only by an instrument in writing executed by the party against whom enforcement is sought.</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 xml:space="preserve">14.10 </w:t>
      </w:r>
      <w:r>
        <w:rPr>
          <w:u w:val="single"/>
        </w:rPr>
        <w:t>Invalid Provisions</w:t>
      </w:r>
      <w:r>
        <w:rPr/>
        <w:t>.  If any provision of this Contract is held to be illegal, invalid, or unenforceable under present or future laws, such provisions shall be fully severable the same as if such invalid or unenforceable provisions had never comprised a part of the Contract; and the remaining provisions of the Contract shall remain in full force and effect and shall not be affected by the illegal, invalid or unenforce</w:t>
        <w:softHyphen/>
        <w:t>able provision or by its severance from this Contract.  Furthermore, in lieu of such illegal, invalid or unenforceable provision, there shall be automatically as a part of this Contract, a provision as similar in terms to such illegal, invalid or unenforceable provision as may be possible and be legal, valid and en</w:t>
        <w:softHyphen/>
        <w:t>force</w:t>
        <w:softHyphen/>
        <w:t xml:space="preserve">able. </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 xml:space="preserve">14.11  </w:t>
      </w:r>
      <w:r>
        <w:rPr>
          <w:u w:val="single"/>
        </w:rPr>
        <w:t>Multiple Counterparts</w:t>
      </w:r>
      <w:r>
        <w:rPr/>
        <w:t>.  This Contract may be executed in a number of original or facsimile identical counterparts.  If so executed, each of such counterparts is to be deemed an original for all purposes and all such counterparts shall, collectively, constitute one agreement, but, in making proof of this Contract, it shall not be necessary to produce or account for more than one such counterpart.</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 xml:space="preserve">14.12  </w:t>
      </w:r>
      <w:r>
        <w:rPr>
          <w:u w:val="single"/>
        </w:rPr>
        <w:t>Parties Bound</w:t>
      </w:r>
      <w:r>
        <w:rPr/>
        <w:t>.  This Contract shall be binding upon and inure solely to the benefit of Seller and Buyer and their respec</w:t>
        <w:softHyphen/>
        <w:t>tive heirs, personal representatives, successors and assigns and no third party is intended to be a beneficiary of this Contract.</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 xml:space="preserve">14.13  </w:t>
      </w:r>
      <w:r>
        <w:rPr>
          <w:u w:val="single"/>
        </w:rPr>
        <w:t>Risk of Loss</w:t>
      </w:r>
      <w:r>
        <w:rPr/>
        <w:t xml:space="preserve">.  All risk of loss or damage to the Property or any part thereof by fire or any other casualty up to the time of Closing will be on Seller and thereafter will be on Buyer.  If the Property is damaged or destroyed prior to Closing, Buyer may terminate this Contract by delivering written notice to the Seller in which event the Independent Option Consideration, and all interest accrued thereon, shall be refunded to Buyer immediately upon request, all rights and obligations of Seller and Buyer under this Contract shall expire, and this Contract shall become null and void.  If the Property is damaged or destroyed and Buyer does not elect to terminate this Contract, Seller shall deliver any insurance proceeds that it receives in connection with such casualty (or assign to Buyer the right to receive such proceeds) plus the amount of any deductible(s) and self insurance, to Buyer at Closing and the Closing shall proceed as scheduled.  </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sectPr>
          <w:type w:val="continuous"/>
          <w:pgSz w:w="12240" w:h="15840"/>
          <w:pgMar w:left="1440" w:right="1440" w:gutter="0" w:header="1440" w:top="1496" w:footer="474" w:bottom="530"/>
          <w:formProt w:val="false"/>
          <w:textDirection w:val="lrTb"/>
          <w:docGrid w:type="default" w:linePitch="360" w:charSpace="0"/>
        </w:sectPr>
      </w:pP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 xml:space="preserve">14.14  </w:t>
      </w:r>
      <w:r>
        <w:rPr>
          <w:u w:val="single"/>
        </w:rPr>
        <w:t>Condemnation</w:t>
      </w:r>
      <w:r>
        <w:rPr/>
        <w:t xml:space="preserve">.  In the event of the taking of all or any part of the Property by eminent domain proceedings, or the commencement or </w:t>
      </w:r>
      <w:r>
        <w:rPr>
          <w:u w:val="single"/>
        </w:rPr>
        <w:t>bona</w:t>
      </w:r>
      <w:r>
        <w:rPr/>
        <w:t xml:space="preserve"> </w:t>
      </w:r>
      <w:r>
        <w:rPr>
          <w:u w:val="single"/>
        </w:rPr>
        <w:t>fide</w:t>
      </w:r>
      <w:r>
        <w:rPr/>
        <w:t xml:space="preserve"> threat of the commencement of any such proceedings, prior to Closing, which renders the Property unusable to Buyer, Buyer shall have the right, at Buyer</w:t>
      </w:r>
      <w:r>
        <w:rPr>
          <w:rFonts w:cs="WP TypographicSymbols" w:ascii="WP TypographicSymbols" w:hAnsi="WP TypographicSymbols"/>
        </w:rPr>
        <w:t>’</w:t>
      </w:r>
      <w:r>
        <w:rPr/>
        <w:t>s option, to terminate this Contract by giving written notice thereof to Seller prior to Closing, in which event the Independent Option Consideration, and all interest accrued thereon, shall be refunded to Buyer immediately upon request, all rights and obligations of Seller and Buyer under this Contract shall expire, and this Contract shall become null and void.  If Buyer does not so terminate this Contract, the Purchase Price shall be reduced by the total of any awards or other proceeds received by Seller prior to Closing with respect to any taking, and, at Closing, Seller shall assign to Buyer all rights of Seller in and to any awards or other proceeds to be paid or to become payable after Closing by reason of any taking.  Seller shall notify Buyer of eminent domain proceedings within five (5) days after Seller learns thereof.</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14.15  F</w:t>
      </w:r>
      <w:r>
        <w:rPr>
          <w:u w:val="single"/>
        </w:rPr>
        <w:t>urther Acts</w:t>
      </w:r>
      <w:r>
        <w:rPr/>
        <w:t>.  In addition to the acts and deeds recited herein and contemplated to be performed, executed and/or delivered by Seller and Buyer, Seller and Buyer agree to perform, execute and/or deliver or cause to be performed, executed and/or delivered at the Closing or after the Closing any and all such further acts, deeds and assurances as may be necessary to consummate the transactions contem</w:t>
        <w:softHyphen/>
        <w:t>plated hereby.</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 xml:space="preserve">14.16  </w:t>
      </w:r>
      <w:r>
        <w:rPr>
          <w:u w:val="single"/>
        </w:rPr>
        <w:t>Time of the Essence</w:t>
      </w:r>
      <w:r>
        <w:rPr/>
        <w:t>.  It is expressly agreed by the parties hereto that time is of the essence with respect to this Contract.  If the final day of any period of any date of performance under this Contract falls on a Satur</w:t>
        <w:softHyphen/>
        <w:t>day, Sunday or legal holiday, then the final day of said period or the date of performance shall be extended to the next business day there</w:t>
        <w:softHyphen/>
        <w:t>after.</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 xml:space="preserve">14.17  </w:t>
      </w:r>
      <w:r>
        <w:rPr>
          <w:u w:val="single"/>
        </w:rPr>
        <w:t>Real Estate Brokerage</w:t>
      </w:r>
      <w:r>
        <w:rPr/>
        <w:t>.  Seller and Buyer warrant and represent to one another that neither party has entered into any agreement with any real estate agent or broker regarding the purchase or sale of the Property.  Seller agrees to indemnify and hold Buyer harmless from any real estate sales commissions negotiated by or resulting from or incident to contacts made by Seller and relating to the sale and pur</w:t>
        <w:softHyphen/>
        <w:t>chase of the Property contemplated hereby.  Buyer agrees to indemnify and hold Seller harmless from any real estate sales commissions negotiated by or resulting from or incident to contacts made by Buyer and relating to the sale and pur</w:t>
        <w:softHyphen/>
        <w:t>chase of the Property contemplated hereby.</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 xml:space="preserve">14.18  </w:t>
      </w:r>
      <w:r>
        <w:rPr>
          <w:u w:val="single"/>
        </w:rPr>
        <w:t>Survival</w:t>
      </w:r>
      <w:r>
        <w:rPr/>
        <w:t>.  All covenants and agreements contained herein and intended to be performed subsequent to any Closing hereunder shall survive the execution and delivery of the Deed and any other closing documents required hereby and shall specifi</w:t>
        <w:softHyphen/>
        <w:t>cally not be deemed to be merged into or waived by any instru</w:t>
        <w:softHyphen/>
        <w:t>ment of Closing, but shall expressly survive and be binding upon Seller and Buyer.  Any liability of either party for misrepresentation or breach of warranty con</w:t>
        <w:softHyphen/>
        <w:t>tained herein shall survive the execution and delivery of the Deed and any other closing documents required hereby and shall specif</w:t>
        <w:softHyphen/>
        <w:t>ically not be deemed to be merged into or waived by any instrument of Closing, and such liability shall expressly survive and be binding upon such party.</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 xml:space="preserve">14.19  </w:t>
      </w:r>
      <w:r>
        <w:rPr>
          <w:u w:val="single"/>
        </w:rPr>
        <w:t>Waiver</w:t>
      </w:r>
      <w:r>
        <w:rPr/>
        <w:t>.  It is not a waiver of breach if the nondefaulting party fails to declare immediately a default or delays in taking any action.  Pursuit of any remedies set forth in this Contract does not preclude pursuit of other remedies in this Contract.  No waiver of any party's  rights hereunder shall be binding unless in writing and executed by an authorized signature of the party to be so bound and any waiver by any party shall not be construed to be a waiver of any matter other than the matter specifically waived in such writing.</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sectPr>
          <w:type w:val="continuous"/>
          <w:pgSz w:w="12240" w:h="15840"/>
          <w:pgMar w:left="1440" w:right="1440" w:gutter="0" w:header="1440" w:top="1496" w:footer="474" w:bottom="530"/>
          <w:formProt w:val="false"/>
          <w:textDirection w:val="lrTb"/>
          <w:docGrid w:type="default" w:linePitch="360" w:charSpace="0"/>
        </w:sectPr>
      </w:pP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 xml:space="preserve">14.20  </w:t>
      </w:r>
      <w:r>
        <w:rPr>
          <w:u w:val="single"/>
        </w:rPr>
        <w:t>No Interpretation Against the Draftsman</w:t>
      </w:r>
      <w:r>
        <w:rPr/>
        <w:t>.  Seller and Buyer hereby agree that no provision of this Contract shall be construed against either the Seller or Buyer on the basis that the provision was drafted by such party or such party’s counsel.</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 xml:space="preserve">14.21  </w:t>
      </w:r>
      <w:r>
        <w:rPr>
          <w:u w:val="single"/>
        </w:rPr>
        <w:t>Venue</w:t>
      </w:r>
      <w:r>
        <w:rPr/>
        <w:t>.  Any and all actions at law or in equity which may be brought by Seller or by Buyer shall be brought only in the State or Federal District Court in Will County, Illinois.</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 xml:space="preserve">14.22  </w:t>
      </w:r>
      <w:r>
        <w:rPr>
          <w:u w:val="single"/>
        </w:rPr>
        <w:t>Confidentiality</w:t>
      </w:r>
      <w:r>
        <w:rPr/>
        <w:t>.  Except for compulsory disclosures in legal proceedings, Seller, and its respective agents, agree to keep confidential the terms of this Contract and any other documents delivered pursuant hereto and further covenant not to discuss the same with any third party without first seeking the written consent of the Buyer.</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u w:val="single"/>
        </w:rPr>
      </w:pPr>
      <w:r>
        <w:rPr>
          <w:u w:val="single"/>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u w:val="single"/>
        </w:rPr>
      </w:pPr>
      <w:r>
        <w:rPr/>
        <w:t xml:space="preserve">14.23  </w:t>
      </w:r>
      <w:r>
        <w:rPr>
          <w:u w:val="single"/>
        </w:rPr>
        <w:t>Short Form of Contract</w:t>
      </w:r>
      <w:r>
        <w:rPr/>
        <w:t xml:space="preserve">.  Immediately upon execution of this Contract by Seller and Buyer, Seller shall properly execute and deliver to Buyer the Short Form of Contract, in recordable form, attached hereto as </w:t>
      </w:r>
      <w:r>
        <w:rPr>
          <w:u w:val="single"/>
        </w:rPr>
        <w:t>Exhibit “C”</w:t>
      </w:r>
      <w:r>
        <w:rPr/>
        <w:t>.</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u w:val="single"/>
        </w:rPr>
      </w:pPr>
      <w:r>
        <w:rPr>
          <w:u w:val="single"/>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 xml:space="preserve">14.24  </w:t>
      </w:r>
      <w:r>
        <w:rPr>
          <w:u w:val="single"/>
        </w:rPr>
        <w:t>Legal Advice</w:t>
      </w:r>
      <w:r>
        <w:rPr/>
        <w:t>.  Buyer and Seller hereby acknowledge and agree that neither party is relying upon the other or upon the other’s counsel for advice with respect to any legal or tax implications of the transaction contemplated herein. Buyer and Seller hereby agree to rely upon their own respective legal counsel and tax advisors with respect to said matters.</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EXECUTED effective as of the Effective Date.</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4320" w:end="0"/>
        <w:jc w:val="both"/>
        <w:rPr>
          <w:b/>
        </w:rPr>
      </w:pPr>
      <w:r>
        <w:rPr>
          <w:b/>
        </w:rPr>
        <w:t>SELLER:</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3870" w:end="0"/>
        <w:jc w:val="both"/>
        <w:rPr>
          <w:b/>
        </w:rPr>
      </w:pPr>
      <w:r>
        <w:rPr>
          <w:b/>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3870" w:end="0"/>
        <w:jc w:val="both"/>
        <w:rPr/>
      </w:pPr>
      <w:r>
        <w:rPr/>
        <w:tab/>
        <w:t xml:space="preserve">     </w:t>
      </w:r>
      <w:r>
        <w:rPr>
          <w:b/>
        </w:rPr>
        <w:t>LUKE J. FEHR</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4320" w:end="0"/>
        <w:jc w:val="both"/>
        <w:rPr>
          <w:b/>
        </w:rPr>
      </w:pPr>
      <w:r>
        <w:rPr>
          <w:b/>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4320" w:end="0"/>
        <w:jc w:val="both"/>
        <w:rPr>
          <w:u w:val="single"/>
        </w:rPr>
      </w:pPr>
      <w:r>
        <w:rPr>
          <w:u w:val="single"/>
        </w:rPr>
        <w:tab/>
        <w:tab/>
        <w:tab/>
        <w:tab/>
        <w:tab/>
        <w:tab/>
        <w:tab/>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4752" w:end="0"/>
        <w:jc w:val="both"/>
        <w:rPr/>
      </w:pPr>
      <w:r>
        <w:rPr/>
      </w:r>
    </w:p>
    <w:p>
      <w:pPr>
        <w:pStyle w:val="Heading1"/>
        <w:rPr/>
      </w:pPr>
      <w:r>
        <w:rPr/>
      </w:r>
    </w:p>
    <w:p>
      <w:pPr>
        <w:pStyle w:val="Heading1"/>
        <w:rPr/>
      </w:pPr>
      <w:r>
        <w:rPr/>
        <w:t>HILARY J. FEHR</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43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4320" w:end="0"/>
        <w:jc w:val="both"/>
        <w:rPr>
          <w:u w:val="single"/>
        </w:rPr>
      </w:pPr>
      <w:r>
        <w:rPr>
          <w:u w:val="single"/>
        </w:rPr>
        <w:tab/>
        <w:tab/>
        <w:tab/>
        <w:tab/>
        <w:tab/>
        <w:tab/>
        <w:tab/>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4752"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4320" w:end="0"/>
        <w:jc w:val="both"/>
        <w:rPr>
          <w:b/>
        </w:rPr>
      </w:pPr>
      <w:r>
        <w:rPr>
          <w:b/>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4320" w:end="0"/>
        <w:jc w:val="both"/>
        <w:rPr>
          <w:b/>
        </w:rPr>
      </w:pPr>
      <w:r>
        <w:rPr>
          <w:b/>
        </w:rPr>
        <w:t>BUYER:</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4320" w:end="0"/>
        <w:jc w:val="both"/>
        <w:rPr>
          <w:b/>
        </w:rPr>
      </w:pPr>
      <w:r>
        <w:rPr>
          <w:b/>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4320" w:end="0"/>
        <w:jc w:val="both"/>
        <w:rPr>
          <w:b/>
        </w:rPr>
      </w:pPr>
      <w:r>
        <w:rPr>
          <w:b/>
        </w:rPr>
        <w:t>TITAN LAND DEVELOPMENT</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4320" w:end="0"/>
        <w:jc w:val="both"/>
        <w:rPr>
          <w:b/>
        </w:rPr>
      </w:pPr>
      <w:r>
        <w:rPr>
          <w:b/>
        </w:rPr>
        <w:t>COMPANY, L.L.C.</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4320" w:end="0"/>
        <w:jc w:val="both"/>
        <w:rPr/>
      </w:pPr>
      <w:r>
        <w:rPr/>
        <w:t>a Delaware limited liability company</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43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4320" w:end="0"/>
        <w:jc w:val="both"/>
        <w:rPr/>
      </w:pPr>
      <w:r>
        <w:rPr/>
        <w:t>By:</w:t>
      </w:r>
      <w:r>
        <w:rPr>
          <w:u w:val="single"/>
        </w:rPr>
        <w:tab/>
        <w:tab/>
        <w:tab/>
        <w:tab/>
        <w:tab/>
        <w:tab/>
        <w:tab/>
      </w:r>
      <w:r>
        <w:rPr/>
        <w:t>,</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4320" w:end="0"/>
        <w:jc w:val="both"/>
        <w:rPr/>
      </w:pPr>
      <w:r>
        <w:rPr/>
        <w:t xml:space="preserve">Name: </w:t>
      </w:r>
      <w:r>
        <w:rPr>
          <w:u w:val="single"/>
        </w:rPr>
        <w:tab/>
        <w:tab/>
        <w:tab/>
        <w:tab/>
        <w:tab/>
        <w:tab/>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4320" w:end="0"/>
        <w:jc w:val="both"/>
        <w:rPr/>
      </w:pPr>
      <w:r>
        <w:rPr/>
        <w:t xml:space="preserve">Title: </w:t>
      </w:r>
      <w:r>
        <w:rPr>
          <w:u w:val="single"/>
        </w:rPr>
        <w:tab/>
        <w:tab/>
        <w:tab/>
        <w:tab/>
        <w:tab/>
        <w:tab/>
      </w:r>
    </w:p>
    <w:p>
      <w:pPr>
        <w:sectPr>
          <w:headerReference w:type="default" r:id="rId6"/>
          <w:footerReference w:type="default" r:id="rId7"/>
          <w:type w:val="nextPage"/>
          <w:pgSz w:w="12240" w:h="15840"/>
          <w:pgMar w:left="1440" w:right="1440" w:gutter="0" w:header="1440" w:top="1496" w:footer="474" w:bottom="530"/>
          <w:pgNumType w:fmt="decimal"/>
          <w:formProt w:val="false"/>
          <w:textDirection w:val="lrTb"/>
          <w:docGrid w:type="default" w:linePitch="360" w:charSpace="0"/>
        </w:sectPr>
        <w:pStyle w:val="Normal"/>
        <w:tabs>
          <w:tab w:val="clear" w:pos="720"/>
          <w:tab w:val="left" w:pos="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b/>
        </w:rPr>
      </w:pPr>
      <w:r>
        <w:rPr>
          <w:b/>
        </w:rPr>
      </w:r>
    </w:p>
    <w:p>
      <w:pPr>
        <w:pStyle w:val="Normal"/>
        <w:tabs>
          <w:tab w:val="clear" w:pos="720"/>
          <w:tab w:val="left" w:pos="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center"/>
        <w:rPr>
          <w:b/>
        </w:rPr>
      </w:pPr>
      <w:r>
        <w:rPr>
          <w:b/>
        </w:rPr>
        <w:t>TITLE COMPANY RECEIPT AND AGREEMENT</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b/>
        </w:rPr>
      </w:pPr>
      <w:r>
        <w:rPr>
          <w:b/>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The undersigned</w:t>
      </w:r>
      <w:r>
        <w:rPr>
          <w:b/>
        </w:rPr>
        <w:t xml:space="preserve"> </w:t>
      </w:r>
      <w:r>
        <w:rPr/>
        <w:t>CHICAGO TITLE INSURANCE COMPANY acknowledges receipt of an original executed copy of this Contract on the ____ day of __________, 2000 and agrees to act as escrow agent thereunder and agrees to be bound by the terms thereof insofar as they relate to its duties as "escrow agent."</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3600" w:end="0"/>
        <w:jc w:val="both"/>
        <w:rPr>
          <w:b/>
        </w:rPr>
      </w:pPr>
      <w:r>
        <w:rPr>
          <w:b/>
        </w:rPr>
        <w:t>CHICAGO TITLE INSURANCE COMPANY</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both"/>
        <w:rPr>
          <w:b/>
        </w:rPr>
      </w:pPr>
      <w:r>
        <w:rPr>
          <w:b/>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right" w:pos="9360" w:leader="none"/>
        </w:tabs>
        <w:ind w:firstLine="3600" w:end="0"/>
        <w:jc w:val="both"/>
        <w:rPr/>
      </w:pPr>
      <w:r>
        <w:rPr/>
        <w:t>By:</w:t>
      </w:r>
      <w:r>
        <w:rPr>
          <w:u w:val="single"/>
        </w:rPr>
        <w:t xml:space="preserve">                                                                                          </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360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3600" w:end="0"/>
        <w:jc w:val="both"/>
        <w:rPr/>
      </w:pPr>
      <w:r>
        <w:rPr/>
        <w:t>Name:</w:t>
      </w:r>
      <w:r>
        <w:rPr>
          <w:u w:val="single"/>
        </w:rPr>
        <w:t xml:space="preserve">                                                                                     </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3600" w:end="0"/>
        <w:jc w:val="both"/>
        <w:rPr/>
      </w:pPr>
      <w:r>
        <w:rPr/>
        <w:t xml:space="preserve">                </w:t>
      </w:r>
    </w:p>
    <w:p>
      <w:pPr>
        <w:pStyle w:val="Normal"/>
        <w:tabs>
          <w:tab w:val="clear" w:pos="720"/>
          <w:tab w:val="left" w:pos="0" w:leader="none"/>
          <w:tab w:val="right" w:pos="9360" w:leader="none"/>
        </w:tabs>
        <w:ind w:firstLine="3600" w:end="0"/>
        <w:jc w:val="both"/>
        <w:rPr/>
      </w:pPr>
      <w:r>
        <w:rPr/>
        <w:t>Title:</w:t>
      </w:r>
      <w:r>
        <w:rPr>
          <w:u w:val="single"/>
        </w:rPr>
        <w:t xml:space="preserve">                                                                                       </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474" w:bottom="530"/>
          <w:pgNumType w:fmt="decimal"/>
          <w:formProt w:val="false"/>
          <w:textDirection w:val="lrTb"/>
          <w:docGrid w:type="default" w:linePitch="360" w:charSpace="0"/>
        </w:sect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1152"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center"/>
        <w:rPr>
          <w:b/>
          <w:u w:val="single"/>
        </w:rPr>
      </w:pPr>
      <w:r>
        <w:rPr>
          <w:b/>
          <w:u w:val="single"/>
        </w:rPr>
        <w:t>EXHIBIT "A"</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center"/>
        <w:rPr>
          <w:b/>
        </w:rPr>
      </w:pPr>
      <w:r>
        <w:rPr>
          <w:b/>
          <w:u w:val="single"/>
        </w:rPr>
        <w:t>PROPERTY DESCRIPTION</w:t>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474" w:bottom="530"/>
          <w:pgNumType w:start="1" w:fmt="decimal"/>
          <w:formProt w:val="false"/>
          <w:textDirection w:val="lrTb"/>
          <w:docGrid w:type="default" w:linePitch="360" w:charSpace="0"/>
        </w:sect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both"/>
        <w:rPr>
          <w:b/>
        </w:rPr>
      </w:pPr>
      <w:r>
        <w:rPr>
          <w:b/>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center"/>
        <w:rPr>
          <w:b/>
        </w:rPr>
      </w:pPr>
      <w:r>
        <w:rPr>
          <w:b/>
          <w:u w:val="single"/>
        </w:rPr>
        <w:t>EXHIBIT "B"</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center"/>
        <w:rPr>
          <w:b/>
        </w:rPr>
      </w:pPr>
      <w:r>
        <w:rPr>
          <w:b/>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center"/>
        <w:rPr>
          <w:b/>
          <w:u w:val="single"/>
        </w:rPr>
      </w:pPr>
      <w:r>
        <w:rPr>
          <w:b/>
          <w:u w:val="single"/>
        </w:rPr>
        <w:t>TRIGGERING EVENT PROPERTY DESCRIPTION</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both"/>
        <w:rPr/>
      </w:pPr>
      <w:r>
        <w:rPr/>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ind w:firstLine="720" w:end="0"/>
        <w:rPr>
          <w:b/>
        </w:rPr>
      </w:pPr>
      <w:r>
        <w:rPr>
          <w:b/>
        </w:rPr>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ind w:firstLine="720" w:end="0"/>
        <w:rPr>
          <w:b/>
        </w:rPr>
      </w:pPr>
      <w:r>
        <w:rPr>
          <w:b/>
        </w:rPr>
      </w:r>
    </w:p>
    <w:p>
      <w:pPr>
        <w:sectPr>
          <w:headerReference w:type="default" r:id="rId16"/>
          <w:headerReference w:type="first" r:id="rId17"/>
          <w:footerReference w:type="default" r:id="rId18"/>
          <w:footerReference w:type="first" r:id="rId19"/>
          <w:type w:val="nextPage"/>
          <w:pgSz w:w="12240" w:h="15840"/>
          <w:pgMar w:left="1440" w:right="1440" w:gutter="0" w:header="1440" w:top="1496" w:footer="474" w:bottom="530"/>
          <w:pgNumType w:fmt="decimal"/>
          <w:formProt w:val="false"/>
          <w:textDirection w:val="lrTb"/>
          <w:docGrid w:type="default" w:linePitch="360" w:charSpace="0"/>
        </w:sect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both"/>
        <w:rPr>
          <w:b/>
        </w:rPr>
      </w:pPr>
      <w:r>
        <w:rPr>
          <w:b/>
        </w:rPr>
      </w:r>
    </w:p>
    <w:p>
      <w:pPr>
        <w:pStyle w:val="Normal"/>
        <w:tabs>
          <w:tab w:val="clear" w:pos="720"/>
          <w:tab w:val="left" w:pos="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both"/>
        <w:rPr>
          <w:b/>
        </w:rPr>
      </w:pPr>
      <w:r>
        <w:rPr>
          <w:b/>
        </w:rPr>
        <w:tab/>
      </w:r>
      <w:r>
        <w:rPr>
          <w:b/>
          <w:u w:val="single"/>
        </w:rPr>
        <w:t>EXHIBIT "C"</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b/>
        </w:rPr>
      </w:pPr>
      <w:r>
        <w:rPr>
          <w:b/>
        </w:rPr>
      </w:r>
    </w:p>
    <w:p>
      <w:pPr>
        <w:pStyle w:val="Normal"/>
        <w:tabs>
          <w:tab w:val="clear" w:pos="720"/>
          <w:tab w:val="left" w:pos="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tab/>
      </w:r>
      <w:r>
        <w:rPr>
          <w:b/>
        </w:rPr>
        <w:t>FORM OF SHORT FORM OF CONTRACT</w:t>
      </w:r>
    </w:p>
    <w:p>
      <w:pPr>
        <w:pStyle w:val="Normal"/>
        <w:tabs>
          <w:tab w:val="clear" w:pos="720"/>
          <w:tab w:val="left" w:pos="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b/>
        </w:rPr>
      </w:pPr>
      <w:r>
        <w:rPr>
          <w:b/>
        </w:rPr>
      </w:r>
    </w:p>
    <w:p>
      <w:pPr>
        <w:pStyle w:val="Normal"/>
        <w:tabs>
          <w:tab w:val="clear" w:pos="720"/>
          <w:tab w:val="left" w:pos="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rPr>
          <w:b/>
        </w:rPr>
      </w:pPr>
      <w:r>
        <w:rPr>
          <w:b/>
        </w:rPr>
      </w:r>
    </w:p>
    <w:p>
      <w:pPr>
        <w:pStyle w:val="Normal"/>
        <w:tabs>
          <w:tab w:val="clear" w:pos="720"/>
          <w:tab w:val="left" w:pos="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rPr/>
      </w:pPr>
      <w:r>
        <w:rPr>
          <w:b/>
        </w:rPr>
        <w:t>THIS SHORT FORM OF CONTRACT</w:t>
      </w:r>
      <w:r>
        <w:rPr/>
        <w:t xml:space="preserve"> (this “Short Form”), made and entered into this ___ day of ___________, 2000, by and among</w:t>
      </w:r>
      <w:r>
        <w:rPr>
          <w:b/>
        </w:rPr>
        <w:t xml:space="preserve"> LUKE J. AND HILARY J. FEHR, HUSBAND &amp; WIFE</w:t>
      </w:r>
      <w:r>
        <w:rPr/>
        <w:t xml:space="preserve"> (hereinafter called “Seller”) and </w:t>
      </w:r>
      <w:r>
        <w:rPr>
          <w:b/>
        </w:rPr>
        <w:t>TITAN LAND DEVELOPMENT COMPANY, L.L.C.</w:t>
      </w:r>
      <w:r>
        <w:rPr/>
        <w:t>, a Delaware limited liability company (hereinafter called “Buyer”).</w:t>
      </w:r>
    </w:p>
    <w:p>
      <w:pPr>
        <w:pStyle w:val="Normal"/>
        <w:tabs>
          <w:tab w:val="clear" w:pos="720"/>
          <w:tab w:val="left" w:pos="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rPr/>
      </w:pPr>
      <w:r>
        <w:rPr/>
      </w:r>
    </w:p>
    <w:p>
      <w:pPr>
        <w:pStyle w:val="Normal"/>
        <w:tabs>
          <w:tab w:val="clear" w:pos="720"/>
          <w:tab w:val="left" w:pos="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center"/>
        <w:rPr>
          <w:b/>
          <w:u w:val="single"/>
        </w:rPr>
      </w:pPr>
      <w:r>
        <w:rPr>
          <w:b/>
          <w:u w:val="single"/>
        </w:rPr>
        <w:t>WITNESSETH:</w:t>
      </w:r>
    </w:p>
    <w:p>
      <w:pPr>
        <w:pStyle w:val="Normal"/>
        <w:tabs>
          <w:tab w:val="clear" w:pos="720"/>
          <w:tab w:val="left" w:pos="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center"/>
        <w:rPr>
          <w:b/>
          <w:u w:val="single"/>
        </w:rPr>
      </w:pPr>
      <w:r>
        <w:rPr>
          <w:b/>
          <w:u w:val="single"/>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b/>
        </w:rPr>
        <w:t>WHEREAS</w:t>
      </w:r>
      <w:r>
        <w:rPr/>
        <w:t xml:space="preserve">, Seller and Buyer have entered into that certain Contract of Sale dated </w:t>
      </w:r>
      <w:r>
        <w:rPr>
          <w:b/>
        </w:rPr>
        <w:t xml:space="preserve">[_____________, 2000] </w:t>
      </w:r>
      <w:r>
        <w:rPr/>
        <w:t xml:space="preserve">(the “Contract”), pursuant to which Seller has given, granted and conveyed unto Buyer the right, privilege and option to purchase, subject to and in accordance with all of the terms and conditions of the Contract, all that certain lot, tract or parcel of real estate more particularly described on </w:t>
      </w:r>
      <w:r>
        <w:rPr>
          <w:u w:val="single"/>
        </w:rPr>
        <w:t xml:space="preserve">Exhibit </w:t>
      </w:r>
      <w:r>
        <w:rPr>
          <w:rFonts w:cs="WP TypographicSymbols" w:ascii="WP TypographicSymbols" w:hAnsi="WP TypographicSymbols"/>
          <w:u w:val="single"/>
        </w:rPr>
        <w:t>A</w:t>
      </w:r>
      <w:r>
        <w:rPr>
          <w:u w:val="single"/>
        </w:rPr>
        <w:t>A</w:t>
      </w:r>
      <w:r>
        <w:rPr>
          <w:rFonts w:cs="WP TypographicSymbols" w:ascii="WP TypographicSymbols" w:hAnsi="WP TypographicSymbols"/>
          <w:u w:val="single"/>
        </w:rPr>
        <w:t>@</w:t>
      </w:r>
      <w:r>
        <w:rPr>
          <w:b/>
        </w:rPr>
        <w:t xml:space="preserve"> </w:t>
      </w:r>
      <w:r>
        <w:rPr/>
        <w:t>attached hereto, together with all rights, ways and easements appurtenant thereto, and together with all, if any, buildings, structures and other improvements located thereon and all fixtures attached or affixed, actually or constructively, thereto or to any such buildings, structures or other improvements (all of which is hereinafter collectively called the “Property”); and</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b/>
        </w:rPr>
        <w:t>WHEREAS</w:t>
      </w:r>
      <w:r>
        <w:rPr/>
        <w:t xml:space="preserve">, Seller and Buyer desire to enter into this Short Form, which is to be recorded in the </w:t>
      </w:r>
      <w:r>
        <w:rPr>
          <w:b/>
        </w:rPr>
        <w:t>[_______________________________________________].</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b/>
        </w:rPr>
      </w:pPr>
      <w:r>
        <w:rPr>
          <w:b/>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b/>
        </w:rPr>
        <w:t>NOW, THEREFORE</w:t>
      </w:r>
      <w:r>
        <w:rPr/>
        <w:t>, for and in consideration of the foregoing recitals, the sum of Ten and No/100 U.S. Dollars ($10.00), and other good and valuable consideration, the receipt and sufficiency of which are hereby acknowledged, Seller and Buyer make this Short Form and covenant and agree as follows:</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1152" w:end="0"/>
        <w:jc w:val="both"/>
        <w:rPr/>
      </w:pPr>
      <w:r>
        <w:rPr/>
        <w:t>1.</w:t>
        <w:tab/>
      </w:r>
      <w:r>
        <w:rPr>
          <w:b/>
          <w:u w:val="single"/>
        </w:rPr>
        <w:t>Grant of Contract</w:t>
      </w:r>
      <w:r>
        <w:rPr>
          <w:b/>
        </w:rPr>
        <w:t xml:space="preserve">.  </w:t>
      </w:r>
      <w:r>
        <w:rPr/>
        <w:t>Seller does hereby give, grant and convey unto Buyer the right, privilege and option to purchase, subject to and in accordance with all of the terms and conditions of the Contract, the Property, upon the provisions, conditions and terms of the Contract, all of which are incorporated herein by reference with the same force and effect as if herein set forth in full.</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1152" w:end="0"/>
        <w:jc w:val="both"/>
        <w:rPr/>
      </w:pPr>
      <w:r>
        <w:rPr/>
        <w:t>2.</w:t>
        <w:tab/>
      </w:r>
      <w:r>
        <w:rPr>
          <w:b/>
          <w:u w:val="single"/>
        </w:rPr>
        <w:t>Term of Contract</w:t>
      </w:r>
      <w:r>
        <w:rPr>
          <w:b/>
        </w:rPr>
        <w:t xml:space="preserve">.  </w:t>
      </w:r>
      <w:r>
        <w:rPr/>
        <w:t xml:space="preserve">The initial term of the Contract shall commence on </w:t>
      </w:r>
      <w:r>
        <w:rPr>
          <w:b/>
        </w:rPr>
        <w:t>[__________________]</w:t>
      </w:r>
      <w:r>
        <w:rPr/>
        <w:t xml:space="preserve">, and shall expire on </w:t>
      </w:r>
      <w:r>
        <w:rPr>
          <w:b/>
        </w:rPr>
        <w:t>[_____________________Insert outside closing date including any extension options]</w:t>
      </w:r>
      <w:r>
        <w:rPr/>
        <w:t>, unless extended or sooner terminated.</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sectPr>
          <w:headerReference w:type="default" r:id="rId20"/>
          <w:headerReference w:type="first" r:id="rId21"/>
          <w:footerReference w:type="default" r:id="rId22"/>
          <w:footerReference w:type="first" r:id="rId23"/>
          <w:type w:val="nextPage"/>
          <w:pgSz w:w="12240" w:h="15840"/>
          <w:pgMar w:left="1440" w:right="1440" w:gutter="0" w:header="2160" w:top="2216" w:footer="474" w:bottom="530"/>
          <w:pgNumType w:start="1" w:fmt="decimal"/>
          <w:formProt w:val="false"/>
          <w:textDirection w:val="lrTb"/>
          <w:docGrid w:type="default" w:linePitch="360" w:charSpace="0"/>
        </w:sectPr>
      </w:pP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1152" w:end="0"/>
        <w:jc w:val="both"/>
        <w:rPr/>
      </w:pPr>
      <w:r>
        <w:rPr/>
        <w:t>3.</w:t>
        <w:tab/>
      </w:r>
      <w:r>
        <w:rPr>
          <w:b/>
          <w:u w:val="single"/>
        </w:rPr>
        <w:t>Ratification of Contract</w:t>
      </w:r>
      <w:r>
        <w:rPr/>
        <w:t>.  Seller and Buyer hereby ratify, approve, and confirm all of the terms, conditions and provisions of the Contract and all of the rights, duties, obligations and agreements created thereby or set forth therein, and Seller and Buyer hereby covenant and agree that nothing set forth in this Short Form is intended to or does amend, modify or in any way affect any of said terms, conditions and provisions of the Contract or any of said rights, duties, obligations and agreements created thereby or set forth therein, and that all of the same shall remain and continue in full force and effect in accordance with the terms of the Contract.</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1152" w:end="0"/>
        <w:jc w:val="both"/>
        <w:rPr/>
      </w:pPr>
      <w:r>
        <w:rPr/>
        <w:t>4.</w:t>
        <w:tab/>
      </w:r>
      <w:r>
        <w:rPr>
          <w:b/>
          <w:u w:val="single"/>
        </w:rPr>
        <w:t>Counterparts</w:t>
      </w:r>
      <w:r>
        <w:rPr>
          <w:b/>
        </w:rPr>
        <w:t xml:space="preserve">.  </w:t>
      </w:r>
      <w:r>
        <w:rPr/>
        <w:t>This Short Form may be executed in any number of counterparts, each of which shall constitute an original and all of which, when taken together, shall constitute one instrument.</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1152" w:end="0"/>
        <w:jc w:val="both"/>
        <w:rPr/>
      </w:pPr>
      <w:r>
        <w:rPr/>
        <w:t>5.</w:t>
        <w:tab/>
      </w:r>
      <w:r>
        <w:rPr>
          <w:b/>
          <w:u w:val="single"/>
        </w:rPr>
        <w:t>Successors and Assigns</w:t>
      </w:r>
      <w:r>
        <w:rPr>
          <w:b/>
        </w:rPr>
        <w:t>.</w:t>
      </w:r>
      <w:r>
        <w:rPr/>
        <w:t xml:space="preserve">  This Short Form shall apply to, be binding upon and inure to the benefit of, the parties hereto and their respective successors, executors, administrators, legal representatives, heirs and assigns.</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1152" w:end="0"/>
        <w:jc w:val="both"/>
        <w:rPr>
          <w:b/>
        </w:rPr>
      </w:pPr>
      <w:r>
        <w:rPr/>
        <w:t>6.</w:t>
        <w:tab/>
      </w:r>
      <w:r>
        <w:rPr>
          <w:b/>
          <w:u w:val="single"/>
        </w:rPr>
        <w:t>Governing Law</w:t>
      </w:r>
      <w:r>
        <w:rPr>
          <w:b/>
        </w:rPr>
        <w:t xml:space="preserve">.  </w:t>
      </w:r>
      <w:r>
        <w:rPr/>
        <w:t>This Short Form shall be governed by and construed in accordance with the laws of the State of</w:t>
      </w:r>
      <w:r>
        <w:rPr>
          <w:b/>
        </w:rPr>
        <w:t xml:space="preserve"> </w:t>
      </w:r>
      <w:r>
        <w:rPr/>
        <w:t>Illinois.</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b/>
        </w:rPr>
      </w:pPr>
      <w:r>
        <w:rPr>
          <w:b/>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b/>
        </w:rPr>
        <w:t>IN WITNESS WHEREOF</w:t>
      </w:r>
      <w:r>
        <w:rPr/>
        <w:t>, Seller and Buyer have caused this Short Form to be executed and sealed by their duly authorized representatives, all effective as of the day and year first written above.</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both"/>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both"/>
        <w:rPr/>
      </w:pPr>
      <w:r>
        <w:rPr>
          <w:b/>
        </w:rPr>
        <w:t>SELLER:</w:t>
        <w:tab/>
        <w:tab/>
        <w:tab/>
      </w:r>
      <w:r>
        <w:rPr/>
        <w:tab/>
        <w:tab/>
        <w:tab/>
        <w:tab/>
      </w:r>
      <w:r>
        <w:rPr>
          <w:b/>
        </w:rPr>
        <w:t>BUYER:</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both"/>
        <w:rPr>
          <w:b/>
        </w:rPr>
      </w:pPr>
      <w:r>
        <w:rPr>
          <w:b/>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both"/>
        <w:rPr>
          <w:b/>
        </w:rPr>
      </w:pPr>
      <w:r>
        <w:rPr>
          <w:b/>
        </w:rPr>
        <w:t xml:space="preserve">LUKE J. FEHR </w:t>
        <w:tab/>
        <w:tab/>
        <w:tab/>
        <w:tab/>
        <w:tab/>
        <w:tab/>
        <w:t>TITAN LAND DEVELOPMENT</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4752" w:end="0"/>
        <w:jc w:val="both"/>
        <w:rPr>
          <w:b/>
        </w:rPr>
      </w:pPr>
      <w:r>
        <w:rPr>
          <w:b/>
        </w:rPr>
        <w:t xml:space="preserve"> </w:t>
      </w:r>
      <w:r>
        <w:rPr>
          <w:b/>
        </w:rPr>
        <w:tab/>
        <w:t>COMPANY, L.L.C.</w:t>
      </w:r>
      <w:r>
        <w:rPr/>
        <w:t>,</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both"/>
        <w:rPr/>
      </w:pPr>
      <w:r>
        <w:rPr>
          <w:b/>
          <w:u w:val="single"/>
        </w:rPr>
        <w:t xml:space="preserve">                                                           </w:t>
      </w:r>
      <w:r>
        <w:rPr>
          <w:b/>
        </w:rPr>
        <w:tab/>
        <w:tab/>
      </w:r>
      <w:r>
        <w:rPr/>
        <w:tab/>
        <w:t>a Delaware limited liability company</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432" w:end="0"/>
        <w:jc w:val="both"/>
        <w:rPr/>
      </w:pPr>
      <w:r>
        <w:rPr/>
        <w:tab/>
      </w:r>
    </w:p>
    <w:p>
      <w:pPr>
        <w:pStyle w:val="Heading2"/>
        <w:ind w:hanging="0" w:start="0"/>
        <w:rPr/>
      </w:pPr>
      <w:r>
        <w:rPr/>
        <w:t>HILARY J. FEHR</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5472" w:end="0"/>
        <w:jc w:val="both"/>
        <w:rPr/>
      </w:pPr>
      <w:r>
        <w:rPr/>
        <w:t>By:</w:t>
      </w:r>
      <w:r>
        <w:rPr>
          <w:u w:val="single"/>
        </w:rPr>
        <w:t xml:space="preserve">                                                          </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both"/>
        <w:rPr/>
      </w:pPr>
      <w:r>
        <w:rPr>
          <w:b/>
          <w:u w:val="single"/>
        </w:rPr>
        <w:t xml:space="preserve">                                                           </w:t>
      </w:r>
      <w:r>
        <w:rPr/>
        <w:tab/>
        <w:tab/>
        <w:tab/>
        <w:t>Name:</w:t>
      </w:r>
      <w:r>
        <w:rPr>
          <w:u w:val="single"/>
        </w:rPr>
        <w:t xml:space="preserve">                                                     </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432" w:end="0"/>
        <w:jc w:val="both"/>
        <w:rPr/>
      </w:pPr>
      <w:r>
        <w:rPr/>
        <w:tab/>
        <w:tab/>
        <w:tab/>
        <w:tab/>
        <w:tab/>
        <w:tab/>
        <w:tab/>
        <w:t>Title:</w:t>
      </w:r>
      <w:r>
        <w:rPr>
          <w:u w:val="single"/>
        </w:rPr>
        <w:t xml:space="preserve">                                                       </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both"/>
        <w:rPr/>
      </w:pPr>
      <w:r>
        <w:rPr/>
        <w:t>This Document prepared by and upon Recording</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both"/>
        <w:rPr/>
      </w:pPr>
      <w:r>
        <w:rPr/>
        <w:t xml:space="preserve">to be deliverd to:  </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center"/>
        <w:rPr>
          <w:b/>
        </w:rPr>
      </w:pPr>
      <w:r>
        <w:rPr>
          <w:b/>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center"/>
        <w:rPr>
          <w:b/>
        </w:rPr>
      </w:pPr>
      <w:r>
        <w:rPr>
          <w:b/>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rPr>
          <w:b/>
        </w:rPr>
      </w:pPr>
      <w:r>
        <w:rPr>
          <w:b/>
        </w:rPr>
        <w:t>Piper Marbury Rudnick &amp; Wolfe</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rPr>
          <w:b/>
        </w:rPr>
      </w:pPr>
      <w:r>
        <w:rPr>
          <w:b/>
        </w:rPr>
        <w:t>203 North LaSalle Street, Suite 1400</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rPr>
          <w:b/>
        </w:rPr>
      </w:pPr>
      <w:r>
        <w:rPr>
          <w:b/>
        </w:rPr>
        <w:t>Chicago, IL 60601-1293</w:t>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rPr>
          <w:b/>
        </w:rPr>
      </w:pPr>
      <w:r>
        <w:rPr>
          <w:b/>
        </w:rPr>
        <w:t>Attention:  Karen S. Way</w:t>
      </w:r>
    </w:p>
    <w:p>
      <w:pPr>
        <w:sectPr>
          <w:type w:val="continuous"/>
          <w:pgSz w:w="12240" w:h="15840"/>
          <w:pgMar w:left="1440" w:right="1440" w:gutter="0" w:header="2160" w:top="2216" w:footer="474" w:bottom="530"/>
          <w:formProt w:val="false"/>
          <w:textDirection w:val="lrTb"/>
          <w:docGrid w:type="default" w:linePitch="360" w:charSpace="0"/>
        </w:sectPr>
      </w:pPr>
    </w:p>
    <w:p>
      <w:pPr>
        <w:pStyle w:val="Normal"/>
        <w:tabs>
          <w:tab w:val="clear" w:pos="720"/>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STATE OF TEXAS</w:t>
        <w:tab/>
        <w:t>§</w:t>
      </w:r>
    </w:p>
    <w:p>
      <w:pPr>
        <w:pStyle w:val="Normal"/>
        <w:tabs>
          <w:tab w:val="clear" w:pos="720"/>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ab/>
        <w:t>§</w:t>
      </w:r>
    </w:p>
    <w:p>
      <w:pPr>
        <w:pStyle w:val="Normal"/>
        <w:tabs>
          <w:tab w:val="clear" w:pos="720"/>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COUNTY OF HARRIS</w:t>
        <w:tab/>
        <w:t>§</w:t>
      </w:r>
    </w:p>
    <w:p>
      <w:pPr>
        <w:pStyle w:val="Normal"/>
        <w:tabs>
          <w:tab w:val="clear" w:pos="720"/>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ab/>
        <w:t xml:space="preserve">I, the undersigned, a Notary Public, in and for the County and State aforesaid DO HEREBY CERTIFY THAT ________________, of </w:t>
      </w:r>
      <w:r>
        <w:rPr>
          <w:b/>
        </w:rPr>
        <w:t>TITAN LAND DEVELOPMENT COMPANY, L.L.C.</w:t>
      </w:r>
      <w:r>
        <w:rPr/>
        <w:t xml:space="preserve">, </w:t>
      </w:r>
      <w:r>
        <w:rPr>
          <w:b/>
        </w:rPr>
        <w:t xml:space="preserve">A DELAWARE LIMITED LIABILITY COMPANY, </w:t>
      </w:r>
      <w:r>
        <w:rPr/>
        <w:t xml:space="preserve">not personally but solely as ____________________ of said </w:t>
      </w:r>
      <w:r>
        <w:rPr>
          <w:b/>
        </w:rPr>
        <w:t xml:space="preserve">TITAN LAND DEVELOPMENT COMPANY, , L.L.C., </w:t>
      </w:r>
      <w:r>
        <w:rPr/>
        <w:t xml:space="preserve">and personally known to me to be the _________________________ of said </w:t>
      </w:r>
      <w:r>
        <w:rPr>
          <w:b/>
        </w:rPr>
        <w:t xml:space="preserve">TITAN LAND DEVELOPMENT COMPANY, L.L.C., </w:t>
      </w:r>
      <w:r>
        <w:rPr/>
        <w:t xml:space="preserve">as _____________________ aforesaid and whose name is subscribed to the foregoing instrument appeared before me this day in person and acknowledged that he executed the foregoing instrument and caused the seal of said </w:t>
      </w:r>
      <w:r>
        <w:rPr>
          <w:b/>
        </w:rPr>
        <w:t>TITAN LAND DEVELOPMENT COMPANY, L.L.C.,</w:t>
      </w:r>
      <w:r>
        <w:rPr/>
        <w:t xml:space="preserve"> as _____________________ as aforesaid, to be affixed thereto as his free and voluntary act and as the free and voluntary act and Short Form of Contract of said </w:t>
      </w:r>
      <w:r>
        <w:rPr>
          <w:b/>
        </w:rPr>
        <w:t>TITAN LAND DEVELOPMENT COMPANY, L.L.C.,</w:t>
      </w:r>
      <w:r>
        <w:rPr/>
        <w:t xml:space="preserve"> as ________________________ as aforesaid, for the uses and purposes therein set forth.</w:t>
      </w:r>
    </w:p>
    <w:p>
      <w:pPr>
        <w:pStyle w:val="Normal"/>
        <w:tabs>
          <w:tab w:val="left" w:pos="720" w:leader="none"/>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r>
    </w:p>
    <w:p>
      <w:pPr>
        <w:pStyle w:val="Normal"/>
        <w:tabs>
          <w:tab w:val="left" w:pos="720" w:leader="none"/>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Given under my hand and notarial seal this _____ day of _______________, 2000.</w:t>
      </w:r>
    </w:p>
    <w:p>
      <w:pPr>
        <w:pStyle w:val="Normal"/>
        <w:tabs>
          <w:tab w:val="left" w:pos="720" w:leader="none"/>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r>
    </w:p>
    <w:p>
      <w:pPr>
        <w:pStyle w:val="Normal"/>
        <w:tabs>
          <w:tab w:val="left" w:pos="720" w:leader="none"/>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ab/>
        <w:tab/>
      </w:r>
      <w:r>
        <w:rPr>
          <w:u w:val="single"/>
        </w:rPr>
        <w:tab/>
        <w:tab/>
        <w:tab/>
        <w:tab/>
        <w:tab/>
        <w:tab/>
      </w:r>
    </w:p>
    <w:p>
      <w:pPr>
        <w:pStyle w:val="Normal"/>
        <w:tabs>
          <w:tab w:val="left" w:pos="720" w:leader="none"/>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ab/>
        <w:tab/>
        <w:t>Notary Public</w:t>
      </w:r>
    </w:p>
    <w:p>
      <w:pPr>
        <w:pStyle w:val="Normal"/>
        <w:tabs>
          <w:tab w:val="left" w:pos="720" w:leader="none"/>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r>
    </w:p>
    <w:p>
      <w:pPr>
        <w:pStyle w:val="Normal"/>
        <w:tabs>
          <w:tab w:val="left" w:pos="720" w:leader="none"/>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My Commission Expires:</w:t>
      </w:r>
      <w:r>
        <w:rPr>
          <w:u w:val="single"/>
        </w:rPr>
        <w:tab/>
        <w:tab/>
        <w:tab/>
      </w:r>
    </w:p>
    <w:p>
      <w:pPr>
        <w:pStyle w:val="Normal"/>
        <w:tabs>
          <w:tab w:val="left" w:pos="720" w:leader="none"/>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u w:val="single"/>
        </w:rPr>
      </w:pPr>
      <w:r>
        <w:rPr>
          <w:u w:val="single"/>
        </w:rPr>
      </w:r>
    </w:p>
    <w:p>
      <w:pPr>
        <w:pStyle w:val="Normal"/>
        <w:tabs>
          <w:tab w:val="left" w:pos="720" w:leader="none"/>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u w:val="single"/>
        </w:rPr>
      </w:pPr>
      <w:r>
        <w:rPr>
          <w:u w:val="single"/>
        </w:rPr>
      </w:r>
    </w:p>
    <w:p>
      <w:pPr>
        <w:pStyle w:val="Normal"/>
        <w:tabs>
          <w:tab w:val="clear" w:pos="720"/>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STATE OF ILLINOIS</w:t>
        <w:tab/>
        <w:t>§</w:t>
      </w:r>
    </w:p>
    <w:p>
      <w:pPr>
        <w:pStyle w:val="Normal"/>
        <w:tabs>
          <w:tab w:val="clear" w:pos="720"/>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ab/>
        <w:t>§</w:t>
      </w:r>
    </w:p>
    <w:p>
      <w:pPr>
        <w:pStyle w:val="Normal"/>
        <w:tabs>
          <w:tab w:val="clear" w:pos="720"/>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COUNTY OF __________</w:t>
        <w:tab/>
        <w:t>§</w:t>
      </w:r>
    </w:p>
    <w:p>
      <w:pPr>
        <w:pStyle w:val="Normal"/>
        <w:tabs>
          <w:tab w:val="clear" w:pos="720"/>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r>
    </w:p>
    <w:p>
      <w:pPr>
        <w:pStyle w:val="Normal"/>
        <w:tabs>
          <w:tab w:val="left" w:pos="720" w:leader="none"/>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ab/>
      </w:r>
      <w:r>
        <w:rPr>
          <w:b/>
        </w:rPr>
        <w:t xml:space="preserve">I, the undersigned, a Notary Public, in and for the County and State aforesaid DO HEREBY CERTIFY THAT LUKE J. FEHR </w:t>
      </w:r>
      <w:r>
        <w:rPr/>
        <w:t>personally known to me and whose name is subscribed to the foregoing instrument appeared before me this day in person and acknowledged that he executed the foregoing instrument as his free and voluntary act and Short Form of Contract, for the uses and purposes therein set forth.</w:t>
      </w:r>
    </w:p>
    <w:p>
      <w:pPr>
        <w:pStyle w:val="Normal"/>
        <w:tabs>
          <w:tab w:val="left" w:pos="720" w:leader="none"/>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r>
    </w:p>
    <w:p>
      <w:pPr>
        <w:pStyle w:val="Normal"/>
        <w:tabs>
          <w:tab w:val="left" w:pos="720" w:leader="none"/>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Given under my hand and notarial seal this _____ day of _______________, 2000.</w:t>
      </w:r>
    </w:p>
    <w:p>
      <w:pPr>
        <w:pStyle w:val="Normal"/>
        <w:tabs>
          <w:tab w:val="left" w:pos="720" w:leader="none"/>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r>
    </w:p>
    <w:p>
      <w:pPr>
        <w:pStyle w:val="Normal"/>
        <w:tabs>
          <w:tab w:val="left" w:pos="720" w:leader="none"/>
          <w:tab w:val="left" w:pos="28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ab/>
        <w:tab/>
        <w:tab/>
      </w:r>
      <w:r>
        <w:rPr>
          <w:u w:val="single"/>
        </w:rPr>
        <w:tab/>
        <w:tab/>
        <w:tab/>
        <w:tab/>
        <w:tab/>
      </w:r>
    </w:p>
    <w:p>
      <w:pPr>
        <w:pStyle w:val="Normal"/>
        <w:tabs>
          <w:tab w:val="left" w:pos="720" w:leader="none"/>
          <w:tab w:val="left" w:pos="28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ab/>
        <w:tab/>
        <w:tab/>
        <w:t>Notary Public</w:t>
      </w:r>
    </w:p>
    <w:p>
      <w:pPr>
        <w:pStyle w:val="Normal"/>
        <w:tabs>
          <w:tab w:val="left" w:pos="720" w:leader="none"/>
          <w:tab w:val="left" w:pos="28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r>
    </w:p>
    <w:p>
      <w:pPr>
        <w:pStyle w:val="Normal"/>
        <w:tabs>
          <w:tab w:val="left" w:pos="720" w:leader="none"/>
          <w:tab w:val="left" w:pos="28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r>
    </w:p>
    <w:p>
      <w:pPr>
        <w:pStyle w:val="Normal"/>
        <w:tabs>
          <w:tab w:val="left" w:pos="720" w:leader="none"/>
          <w:tab w:val="left" w:pos="28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My Commission Expires:</w:t>
      </w:r>
      <w:r>
        <w:rPr>
          <w:u w:val="single"/>
        </w:rPr>
        <w:tab/>
        <w:tab/>
      </w:r>
    </w:p>
    <w:p>
      <w:pPr>
        <w:pStyle w:val="Normal"/>
        <w:tabs>
          <w:tab w:val="left" w:pos="720" w:leader="none"/>
          <w:tab w:val="left" w:pos="2880" w:leader="none"/>
          <w:tab w:val="left" w:pos="4752" w:leader="none"/>
          <w:tab w:val="left" w:pos="5472" w:leader="none"/>
          <w:tab w:val="left" w:pos="6192" w:leader="none"/>
          <w:tab w:val="left" w:pos="6912" w:leader="none"/>
          <w:tab w:val="left" w:pos="7632" w:leader="none"/>
          <w:tab w:val="left" w:pos="8352" w:leader="none"/>
          <w:tab w:val="left" w:pos="9072" w:leader="none"/>
        </w:tabs>
        <w:rPr>
          <w:u w:val="single"/>
        </w:rPr>
      </w:pPr>
      <w:r>
        <w:rPr>
          <w:u w:val="single"/>
        </w:rPr>
      </w:r>
    </w:p>
    <w:p>
      <w:pPr>
        <w:pStyle w:val="Normal"/>
        <w:tabs>
          <w:tab w:val="clear" w:pos="720"/>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STATE OF ILLINOIS</w:t>
        <w:tab/>
        <w:t>§</w:t>
      </w:r>
    </w:p>
    <w:p>
      <w:pPr>
        <w:pStyle w:val="Normal"/>
        <w:tabs>
          <w:tab w:val="clear" w:pos="720"/>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ab/>
        <w:t>§</w:t>
      </w:r>
    </w:p>
    <w:p>
      <w:pPr>
        <w:pStyle w:val="Normal"/>
        <w:tabs>
          <w:tab w:val="clear" w:pos="720"/>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COUNTY OF __________</w:t>
        <w:tab/>
        <w:t>§</w:t>
      </w:r>
    </w:p>
    <w:p>
      <w:pPr>
        <w:pStyle w:val="Normal"/>
        <w:tabs>
          <w:tab w:val="clear" w:pos="720"/>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r>
    </w:p>
    <w:p>
      <w:pPr>
        <w:pStyle w:val="Normal"/>
        <w:tabs>
          <w:tab w:val="clear" w:pos="720"/>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r>
    </w:p>
    <w:p>
      <w:pPr>
        <w:pStyle w:val="Normal"/>
        <w:tabs>
          <w:tab w:val="left" w:pos="720" w:leader="none"/>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ab/>
      </w:r>
      <w:r>
        <w:rPr>
          <w:b/>
        </w:rPr>
        <w:t xml:space="preserve">I, the undersigned, a Notary Public, in and for the County and State aforesaid DO HEREBY CERTIFY THAT HILARY J. FEHR </w:t>
      </w:r>
      <w:r>
        <w:rPr/>
        <w:t>personally known to me and whose name is subscribed to the foregoing instrument appeared before me this day in person and acknowledged that she executed the foregoing instrument as her free and voluntary act and Short Form of Contract, for the uses and purposes therein set forth.</w:t>
      </w:r>
    </w:p>
    <w:p>
      <w:pPr>
        <w:pStyle w:val="Normal"/>
        <w:tabs>
          <w:tab w:val="left" w:pos="720" w:leader="none"/>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r>
    </w:p>
    <w:p>
      <w:pPr>
        <w:pStyle w:val="Normal"/>
        <w:tabs>
          <w:tab w:val="left" w:pos="720" w:leader="none"/>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r>
    </w:p>
    <w:p>
      <w:pPr>
        <w:pStyle w:val="Normal"/>
        <w:tabs>
          <w:tab w:val="left" w:pos="720" w:leader="none"/>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Given under my hand and notarial seal this _____ day of _______________, 2000.</w:t>
      </w:r>
    </w:p>
    <w:p>
      <w:pPr>
        <w:pStyle w:val="Normal"/>
        <w:tabs>
          <w:tab w:val="left" w:pos="720" w:leader="none"/>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r>
    </w:p>
    <w:p>
      <w:pPr>
        <w:pStyle w:val="Normal"/>
        <w:tabs>
          <w:tab w:val="left" w:pos="720" w:leader="none"/>
          <w:tab w:val="left" w:pos="288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r>
    </w:p>
    <w:p>
      <w:pPr>
        <w:pStyle w:val="Normal"/>
        <w:tabs>
          <w:tab w:val="left" w:pos="720" w:leader="none"/>
          <w:tab w:val="left" w:pos="28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ab/>
        <w:tab/>
        <w:tab/>
      </w:r>
      <w:r>
        <w:rPr>
          <w:u w:val="single"/>
        </w:rPr>
        <w:tab/>
        <w:tab/>
        <w:tab/>
        <w:tab/>
        <w:tab/>
      </w:r>
    </w:p>
    <w:p>
      <w:pPr>
        <w:pStyle w:val="Normal"/>
        <w:tabs>
          <w:tab w:val="left" w:pos="720" w:leader="none"/>
          <w:tab w:val="left" w:pos="28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ab/>
        <w:tab/>
        <w:tab/>
        <w:t>Notary Public</w:t>
      </w:r>
    </w:p>
    <w:p>
      <w:pPr>
        <w:pStyle w:val="Normal"/>
        <w:tabs>
          <w:tab w:val="left" w:pos="720" w:leader="none"/>
          <w:tab w:val="left" w:pos="28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r>
    </w:p>
    <w:p>
      <w:pPr>
        <w:pStyle w:val="Normal"/>
        <w:tabs>
          <w:tab w:val="left" w:pos="720" w:leader="none"/>
          <w:tab w:val="left" w:pos="28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r>
    </w:p>
    <w:p>
      <w:pPr>
        <w:pStyle w:val="Normal"/>
        <w:tabs>
          <w:tab w:val="left" w:pos="720" w:leader="none"/>
          <w:tab w:val="left" w:pos="2880" w:leader="none"/>
          <w:tab w:val="left" w:pos="4752" w:leader="none"/>
          <w:tab w:val="left" w:pos="5472" w:leader="none"/>
          <w:tab w:val="left" w:pos="6192" w:leader="none"/>
          <w:tab w:val="left" w:pos="6912" w:leader="none"/>
          <w:tab w:val="left" w:pos="7632" w:leader="none"/>
          <w:tab w:val="left" w:pos="8352" w:leader="none"/>
          <w:tab w:val="left" w:pos="9072" w:leader="none"/>
        </w:tabs>
        <w:rPr/>
      </w:pPr>
      <w:r>
        <w:rPr/>
        <w:t>My Commission Expires:</w:t>
      </w:r>
      <w:r>
        <w:rPr>
          <w:u w:val="single"/>
        </w:rPr>
        <w:tab/>
        <w:tab/>
      </w:r>
    </w:p>
    <w:p>
      <w:pPr>
        <w:sectPr>
          <w:headerReference w:type="default" r:id="rId24"/>
          <w:footerReference w:type="default" r:id="rId25"/>
          <w:type w:val="nextPage"/>
          <w:pgSz w:w="12240" w:h="15840"/>
          <w:pgMar w:left="1440" w:right="1440" w:gutter="0" w:header="2160" w:top="2216" w:footer="474" w:bottom="530"/>
          <w:pgNumType w:fmt="decimal"/>
          <w:formProt w:val="false"/>
          <w:textDirection w:val="lrTb"/>
          <w:docGrid w:type="default" w:linePitch="360" w:charSpace="0"/>
        </w:sectPr>
        <w:pStyle w:val="Normal"/>
        <w:tabs>
          <w:tab w:val="left" w:pos="720" w:leader="none"/>
          <w:tab w:val="left" w:pos="2880" w:leader="none"/>
          <w:tab w:val="left" w:pos="4752" w:leader="none"/>
          <w:tab w:val="left" w:pos="5472" w:leader="none"/>
          <w:tab w:val="left" w:pos="6192" w:leader="none"/>
          <w:tab w:val="left" w:pos="6912" w:leader="none"/>
          <w:tab w:val="left" w:pos="7632" w:leader="none"/>
          <w:tab w:val="left" w:pos="8352" w:leader="none"/>
          <w:tab w:val="left" w:pos="9072" w:leader="none"/>
        </w:tabs>
        <w:rPr>
          <w:u w:val="single"/>
        </w:rPr>
      </w:pPr>
      <w:r>
        <w:rPr>
          <w:u w:val="single"/>
        </w:rPr>
      </w:r>
    </w:p>
    <w:p>
      <w:pPr>
        <w:pStyle w:val="Normal"/>
        <w:tabs>
          <w:tab w:val="clear" w:pos="720"/>
          <w:tab w:val="left" w:pos="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center"/>
        <w:rPr>
          <w:b/>
          <w:u w:val="single"/>
        </w:rPr>
      </w:pPr>
      <w:r>
        <w:rPr>
          <w:b/>
          <w:u w:val="single"/>
        </w:rPr>
        <w:t xml:space="preserve">EXHIBIT </w:t>
      </w:r>
      <w:r>
        <w:rPr>
          <w:rFonts w:cs="WP TypographicSymbols" w:ascii="WP TypographicSymbols" w:hAnsi="WP TypographicSymbols"/>
          <w:b/>
          <w:u w:val="single"/>
        </w:rPr>
        <w:t>A</w:t>
      </w:r>
      <w:r>
        <w:rPr>
          <w:b/>
          <w:u w:val="single"/>
        </w:rPr>
        <w:t>A</w:t>
      </w:r>
      <w:r>
        <w:rPr>
          <w:rFonts w:cs="WP TypographicSymbols" w:ascii="WP TypographicSymbols" w:hAnsi="WP TypographicSymbols"/>
          <w:b/>
          <w:u w:val="single"/>
        </w:rPr>
        <w:t>@</w:t>
      </w:r>
    </w:p>
    <w:p>
      <w:pPr>
        <w:pStyle w:val="Normal"/>
        <w:tabs>
          <w:tab w:val="clear" w:pos="720"/>
          <w:tab w:val="left" w:pos="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center"/>
        <w:rPr>
          <w:b/>
          <w:u w:val="single"/>
        </w:rPr>
      </w:pPr>
      <w:r>
        <w:rPr>
          <w:b/>
          <w:u w:val="single"/>
        </w:rPr>
      </w:r>
    </w:p>
    <w:p>
      <w:pPr>
        <w:pStyle w:val="Normal"/>
        <w:tabs>
          <w:tab w:val="clear" w:pos="720"/>
          <w:tab w:val="left" w:pos="0" w:leader="none"/>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720" w:end="0"/>
        <w:jc w:val="center"/>
        <w:rPr>
          <w:b/>
        </w:rPr>
      </w:pPr>
      <w:r>
        <w:rPr>
          <w:b/>
          <w:u w:val="single"/>
        </w:rPr>
        <w:t>LEGAL DESCRIPTION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sectPr>
      <w:headerReference w:type="default" r:id="rId26"/>
      <w:headerReference w:type="first" r:id="rId27"/>
      <w:footerReference w:type="default" r:id="rId28"/>
      <w:footerReference w:type="first" r:id="rId29"/>
      <w:type w:val="nextPage"/>
      <w:pgSz w:w="12240" w:h="15840"/>
      <w:pgMar w:left="1440" w:right="1440" w:gutter="0" w:header="2160" w:top="2216" w:footer="474" w:bottom="5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/mnt/main-storage/datasets/enron-docs/doc/302PL01_.DOC</w:t>
    </w:r>
    <w:r>
      <w:rPr>
        <w:sz w:val="12"/>
      </w:rPr>
      <w:fldChar w:fldCharType="end"/>
    </w:r>
    <w:r>
      <mc:AlternateContent>
        <mc:Choice Requires="wps">
          <w:drawing>
            <wp:anchor behindDoc="0" distT="0" distB="0" distL="12065" distR="12065" simplePos="0" locked="0" layoutInCell="0" allowOverlap="1" relativeHeight="12">
              <wp:simplePos x="0" y="0"/>
              <wp:positionH relativeFrom="page">
                <wp:posOffset>3769360</wp:posOffset>
              </wp:positionH>
              <wp:positionV relativeFrom="paragraph">
                <wp:posOffset>120650</wp:posOffset>
              </wp:positionV>
              <wp:extent cx="172085" cy="196215"/>
              <wp:effectExtent l="0" t="0" r="0" b="0"/>
              <wp:wrapTopAndBottom/>
              <wp:docPr id="1" name="Frame1"/>
              <a:graphic xmlns:a="http://schemas.openxmlformats.org/drawingml/2006/main">
                <a:graphicData uri="http://schemas.microsoft.com/office/word/2010/wordprocessingShape">
                  <wps:wsp>
                    <wps:cNvSpPr txBox="1"/>
                    <wps:spPr>
                      <a:xfrm>
                        <a:off x="0" y="0"/>
                        <a:ext cx="172085" cy="196215"/>
                      </a:xfrm>
                      <a:prstGeom prst="rect"/>
                      <a:solidFill>
                        <a:srgbClr val="FFFFFF">
                          <a:alpha val="0"/>
                        </a:srgbClr>
                      </a:solidFill>
                      <a:ln w="9525">
                        <a:solidFill>
                          <a:srgbClr val="FFFFFF"/>
                        </a:solidFill>
                      </a:ln>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11</w:t>
                          </w:r>
                          <w:r>
                            <w:rPr>
                              <w:rStyle w:val="PageNumber"/>
                              <w:sz w:val="24"/>
                            </w:rPr>
                            <w:fldChar w:fldCharType="end"/>
                          </w:r>
                        </w:p>
                      </w:txbxContent>
                    </wps:txbx>
                    <wps:bodyPr anchor="t" lIns="0" tIns="0" rIns="0" bIns="0">
                      <a:noAutofit/>
                    </wps:bodyPr>
                  </wps:wsp>
                </a:graphicData>
              </a:graphic>
            </wp:anchor>
          </w:drawing>
        </mc:Choice>
        <mc:Fallback>
          <w:pict>
            <v:rect fillcolor="#FFFFFF" strokecolor="#FFFFFF" strokeweight="0pt" style="position:absolute;rotation:-0;width:13.55pt;height:15.45pt;mso-wrap-distance-left:0.95pt;mso-wrap-distance-right:0.95pt;mso-wrap-distance-top:0pt;mso-wrap-distance-bottom:0pt;margin-top:9.5pt;mso-position-vertical-relative:text;margin-left:296.8pt;mso-position-horizontal-relative:page">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11</w:t>
                    </w:r>
                    <w:r>
                      <w:rPr>
                        <w:rStyle w:val="PageNumber"/>
                        <w:sz w:val="24"/>
                      </w:rPr>
                      <w:fldChar w:fldCharType="end"/>
                    </w:r>
                  </w:p>
                </w:txbxContent>
              </v:textbox>
              <w10:wrap type="topAndBottom"/>
            </v:rect>
          </w:pict>
        </mc:Fallback>
      </mc:AlternateContent>
    </w:r>
    <w:r>
      <mc:AlternateContent>
        <mc:Choice Requires="wps">
          <w:drawing>
            <wp:anchor behindDoc="0" distT="0" distB="0" distL="0" distR="0" simplePos="0" locked="0" layoutInCell="0" allowOverlap="1" relativeHeight="23">
              <wp:simplePos x="0" y="0"/>
              <wp:positionH relativeFrom="page">
                <wp:posOffset>4045585</wp:posOffset>
              </wp:positionH>
              <wp:positionV relativeFrom="paragraph">
                <wp:posOffset>25400</wp:posOffset>
              </wp:positionV>
              <wp:extent cx="33655" cy="165735"/>
              <wp:effectExtent l="0" t="0" r="0" b="0"/>
              <wp:wrapTopAndBottom/>
              <wp:docPr id="2" name="Frame2"/>
              <a:graphic xmlns:a="http://schemas.openxmlformats.org/drawingml/2006/main">
                <a:graphicData uri="http://schemas.microsoft.com/office/word/2010/wordprocessingShape">
                  <wps:wsp>
                    <wps:cNvSpPr txBox="1"/>
                    <wps:spPr>
                      <a:xfrm>
                        <a:off x="0" y="0"/>
                        <a:ext cx="33655" cy="165735"/>
                      </a:xfrm>
                      <a:prstGeom prst="rect"/>
                      <a:solidFill>
                        <a:srgbClr val="FFFFFF">
                          <a:alpha val="0"/>
                        </a:srgbClr>
                      </a:solidFill>
                      <a:ln w="9525">
                        <a:solidFill>
                          <a:srgbClr val="FFFFFF"/>
                        </a:solidFill>
                      </a:ln>
                    </wps:spPr>
                    <wps:txbx>
                      <w:txbxContent>
                        <w:p>
                          <w:pPr>
                            <w:pStyle w:val="Normal"/>
                            <w:rPr>
                              <w:sz w:val="20"/>
                            </w:rPr>
                          </w:pPr>
                          <w:r>
                            <w:rPr>
                              <w:sz w:val="20"/>
                            </w:rPr>
                          </w:r>
                        </w:p>
                      </w:txbxContent>
                    </wps:txbx>
                    <wps:bodyPr anchor="t" lIns="0" tIns="0" rIns="0" bIns="0">
                      <a:noAutofit/>
                    </wps:bodyPr>
                  </wps:wsp>
                </a:graphicData>
              </a:graphic>
            </wp:anchor>
          </w:drawing>
        </mc:Choice>
        <mc:Fallback>
          <w:pict>
            <v:rect fillcolor="#FFFFFF" strokecolor="#FFFFFF" strokeweight="0pt" style="position:absolute;rotation:-0;width:2.65pt;height:13.05pt;mso-wrap-distance-left:0pt;mso-wrap-distance-right:0pt;mso-wrap-distance-top:0pt;mso-wrap-distance-bottom:0pt;margin-top:2pt;mso-position-vertical-relative:text;margin-left:318.55pt;mso-position-horizontal-relative:page">
              <v:fill opacity="0f"/>
              <v:textbox inset="0in,0in,0in,0in">
                <w:txbxContent>
                  <w:p>
                    <w:pPr>
                      <w:pStyle w:val="Normal"/>
                      <w:rPr>
                        <w:sz w:val="20"/>
                      </w:rPr>
                    </w:pPr>
                    <w:r>
                      <w:rPr>
                        <w:sz w:val="20"/>
                      </w:rPr>
                    </w:r>
                  </w:p>
                </w:txbxContent>
              </v:textbox>
              <w10:wrap type="topAndBottom"/>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/mnt/main-storage/datasets/enron-docs/doc/302PL01_.DOC</w:t>
    </w:r>
    <w:r>
      <w:rPr>
        <w:sz w:val="12"/>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/mnt/main-storage/datasets/enron-docs/doc/302PL01_.DOC</w:t>
    </w:r>
    <w:r>
      <w:rPr>
        <w:sz w:val="1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/mnt/main-storage/datasets/enron-docs/doc/302PL01_.DOC</w:t>
    </w:r>
    <w:r>
      <w:rPr>
        <w:sz w:val="12"/>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DRAFT/SUBJECT TO REVIEW</w:t>
    </w:r>
  </w:p>
  <w:p>
    <w:pPr>
      <w:pStyle w:val="Header"/>
      <w:jc w:val="end"/>
      <w:rPr>
        <w:b/>
      </w:rPr>
    </w:pPr>
    <w:r>
      <w:rPr>
        <w:b/>
      </w:rPr>
      <w:t>BY LOCAL COUNSEL</w:t>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ind w:firstLine="4320" w:start="0" w:end="0"/>
      <w:jc w:val="both"/>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360" w:leader="none"/>
      </w:tabs>
      <w:jc w:val="both"/>
      <w:outlineLvl w:val="1"/>
    </w:pPr>
    <w:rPr>
      <w:b/>
    </w:rPr>
  </w:style>
  <w:style w:type="character" w:styleId="WW8Num1z0">
    <w:name w:val="WW8Num1z0"/>
    <w:qFormat/>
    <w:rPr>
      <w:u w:val="single"/>
    </w:rPr>
  </w:style>
  <w:style w:type="character" w:styleId="WW8Num2z0">
    <w:name w:val="WW8Num2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 w:val="left" w:pos="9360" w:leader="none"/>
      </w:tabs>
    </w:pPr>
    <w:rPr/>
  </w:style>
  <w:style w:type="paragraph" w:styleId="Footer">
    <w:name w:val="footer"/>
    <w:basedOn w:val="Normal"/>
    <w:pPr>
      <w:tabs>
        <w:tab w:val="clear" w:pos="720"/>
        <w:tab w:val="left" w:pos="0" w:leader="none"/>
        <w:tab w:val="center" w:pos="4320" w:leader="none"/>
        <w:tab w:val="right" w:pos="8640" w:leader="none"/>
        <w:tab w:val="left" w:pos="9360" w:leader="none"/>
      </w:tabs>
    </w:pPr>
    <w:rPr/>
  </w:style>
  <w:style w:type="paragraph" w:styleId="1">
    <w:name w:val="1"/>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pPr>
    <w:rPr/>
  </w:style>
  <w:style w:type="paragraph" w:styleId="2">
    <w:name w:val="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1440" w:start="2160" w:end="0"/>
      <w:jc w:val="both"/>
    </w:pPr>
    <w:rPr/>
  </w:style>
  <w:style w:type="paragraph" w:styleId="BodyTextIn">
    <w:name w:val="Body Text In"/>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216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2000-08-13T17:27:00Z</dcterms:created>
  <dc:creator>lnoske</dc:creator>
  <dc:description/>
  <dc:language>en-CA</dc:language>
  <cp:lastModifiedBy>Information Systems</cp:lastModifiedBy>
  <cp:lastPrinted>2000-08-15T09:47:00Z</cp:lastPrinted>
  <dcterms:modified xsi:type="dcterms:W3CDTF">2000-08-15T15:41:00Z</dcterms:modified>
  <cp:revision>14</cp:revision>
  <dc:subject/>
  <dc:title/>
</cp:coreProperties>
</file>