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f:\attachcus\kean-s\SKeanJune20012\00000000D5C234F7E11D91459E603E7B274E0EB3C4432100.#3.Enron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