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hyperlink w:anchor="b1">
        <w:r>
          <w:rPr>
            <w:rStyle w:val="Hyperlink"/>
            <w:rFonts w:cs="Times New Roman" w:ascii="Times New Roman" w:hAnsi="Times New Roman"/>
            <w:b/>
            <w:bCs/>
          </w:rPr>
          <w:t xml:space="preserve">08:41AM EDT  6-JUN-01 A.G. EDWARDS (MILLER, BRETT) CPQ </w:t>
        </w:r>
      </w:hyperlink>
    </w:p>
    <w:p>
      <w:pPr>
        <w:pStyle w:val="HTMLPreformatted"/>
        <w:rPr>
          <w:rFonts w:ascii="Times New Roman" w:hAnsi="Times New Roman" w:cs="Times New Roman"/>
          <w:b/>
          <w:bCs/>
        </w:rPr>
      </w:pPr>
      <w:hyperlink w:anchor="b1">
        <w:r>
          <w:rPr>
            <w:rStyle w:val="Hyperlink"/>
            <w:rFonts w:cs="Times New Roman" w:ascii="Times New Roman" w:hAnsi="Times New Roman"/>
            <w:b/>
            <w:bCs/>
          </w:rPr>
          <w:t>WEAKNESS SPREADS &amp;2ND HALF RAMP APPEARS UNLIKELY THEREFORE TAKING NUMBERS LOWER</w:t>
        </w:r>
      </w:hyperlink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/>
      </w:pPr>
      <w:hyperlink w:anchor="b2">
        <w:r>
          <w:rPr>
            <w:rStyle w:val="Hyperlink"/>
            <w:rFonts w:cs="Times New Roman" w:ascii="Times New Roman" w:hAnsi="Times New Roman"/>
            <w:b/>
            <w:bCs/>
          </w:rPr>
          <w:t xml:space="preserve">06:54AM EDT  6-JUN-01 GOLDMAN SACHS (CONIGLIARO) IBM 6680 IBM.N </w:t>
        </w:r>
      </w:hyperlink>
    </w:p>
    <w:p>
      <w:pPr>
        <w:pStyle w:val="HTMLPreformatted"/>
        <w:rPr>
          <w:rFonts w:ascii="Times New Roman" w:hAnsi="Times New Roman" w:cs="Times New Roman"/>
          <w:b/>
          <w:bCs/>
        </w:rPr>
      </w:pPr>
      <w:hyperlink w:anchor="b2">
        <w:r>
          <w:rPr>
            <w:rStyle w:val="Hyperlink"/>
            <w:rFonts w:cs="Times New Roman" w:ascii="Times New Roman" w:hAnsi="Times New Roman"/>
            <w:b/>
            <w:bCs/>
          </w:rPr>
          <w:t>IBM`S SEMIS GRP SHD SEE STRONG GROWTH &amp; EXPANDING MGNS GOING FORWARD</w:t>
        </w:r>
      </w:hyperlink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>07:45AM EDT  6-JUN-01 SG COWEN SECURITIES INC. (MOSHE KATRI) CSC H</w:t>
        </w:r>
      </w:hyperlink>
    </w:p>
    <w:p>
      <w:pPr>
        <w:pStyle w:val="HTML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 xml:space="preserve">CSC/VALUATION REMAINS COMPELLING DESPITE RECENT MULTIPLE EXPANSION/BUY </w:t>
        </w:r>
      </w:hyperlink>
    </w:p>
    <w:p>
      <w:pPr>
        <w:pStyle w:val="HTMLPreformatted"/>
        <w:rPr>
          <w:rStyle w:val="Hyperlink"/>
        </w:rPr>
      </w:pPr>
      <w:hyperlink w:anchor="b3">
        <w:r>
          <w:rPr/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 xml:space="preserve">08:03AM EDT  6-JUN-01 GOLDMAN SACHS (CONIGLIARO) SUNW SUNW.O </w:t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>NT ISSUES ASIDE, SUN`S MISSTEPS ARE FIXABLE W/ SIGNS THE WORST MAY HAVE PASSED</w:t>
        </w:r>
      </w:hyperlink>
    </w:p>
    <w:p>
      <w:pPr>
        <w:pStyle w:val="HTMLPreformatted"/>
        <w:rPr>
          <w:rStyle w:val="Hyperlink"/>
        </w:rPr>
      </w:pPr>
      <w:hyperlink w:anchor="b4">
        <w:r>
          <w:rPr/>
        </w:r>
      </w:hyperlink>
    </w:p>
    <w:p>
      <w:pPr>
        <w:pStyle w:val="HTMLPreformatted"/>
        <w:rPr/>
      </w:pPr>
      <w:hyperlink w:anchor="b5">
        <w:r>
          <w:rPr>
            <w:rStyle w:val="Hyperlink"/>
            <w:rFonts w:cs="Times New Roman" w:ascii="Times New Roman" w:hAnsi="Times New Roman"/>
            <w:b/>
            <w:bCs/>
          </w:rPr>
          <w:t>08:52AM EDT  6-JUN-01 MERRILL LYNCH (M.TECH GROUP) ALA DCTM HW</w:t>
        </w:r>
      </w:hyperlink>
    </w:p>
    <w:p>
      <w:pPr>
        <w:pStyle w:val="HTMLPreformatted"/>
        <w:rPr/>
      </w:pPr>
      <w:hyperlink w:anchor="b5">
        <w:r>
          <w:rPr>
            <w:rStyle w:val="Hyperlink"/>
            <w:rFonts w:cs="Times New Roman" w:ascii="Times New Roman" w:hAnsi="Times New Roman"/>
            <w:b/>
            <w:bCs/>
          </w:rPr>
          <w:t>TECHNOLOGY:ML TECH BITS &amp; BYTES 6.6AM</w:t>
        </w:r>
      </w:hyperlink>
    </w:p>
    <w:p>
      <w:pPr>
        <w:pStyle w:val="HTMLPreformatted"/>
        <w:numPr>
          <w:ilvl w:val="0"/>
          <w:numId w:val="0"/>
        </w:numPr>
        <w:rPr>
          <w:rStyle w:val="Hyperlink"/>
        </w:rPr>
      </w:pPr>
      <w:hyperlink w:anchor="b5">
        <w:r>
          <w:rPr/>
        </w:r>
      </w:hyperlink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0" w:name="b1"/>
      <w:bookmarkEnd w:id="0"/>
      <w:r>
        <w:rPr>
          <w:rFonts w:cs="Courier New" w:ascii="Courier New" w:hAnsi="Courier New"/>
          <w:b/>
          <w:bCs/>
        </w:rPr>
        <w:t xml:space="preserve">08:41am EDT  6-Jun-01 A.G. Edwards (Miller, Brett) CPQ 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WEAKNESS SPREADS &amp;2ND HALF RAMP APPEARS UNLIKELY THEREFORE TAKING NUMBERS LOWER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" w:name="b1"/>
      <w:bookmarkStart w:id="2" w:name="b1"/>
      <w:bookmarkEnd w:id="2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</w:t>
      </w:r>
    </w:p>
    <w:p>
      <w:pPr>
        <w:pStyle w:val="HTMLPreformatted"/>
        <w:rPr/>
      </w:pPr>
      <w:r>
        <w:rPr>
          <w:rFonts w:eastAsia="Times New Roman" w:cs="Times New Roman" w:ascii="Times New Roman" w:hAnsi="Times New Roman"/>
        </w:rPr>
        <w:t xml:space="preserve">                      </w:t>
      </w:r>
      <w:r>
        <w:rPr>
          <w:rFonts w:cs="Times New Roman" w:ascii="Times New Roman" w:hAnsi="Times New Roman"/>
          <w:color w:val="800000"/>
        </w:rPr>
        <w:t>COMPAQ COMPUTER (CPQ 16.11 - NYSE)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eastAsia="Times New Roman" w:cs="Times New Roman" w:ascii="Times New Roman" w:hAnsi="Times New Roman"/>
          <w:color w:val="800000"/>
        </w:rPr>
        <w:t xml:space="preserve">                            </w:t>
      </w:r>
      <w:r>
        <w:rPr>
          <w:rFonts w:cs="Times New Roman" w:ascii="Times New Roman" w:hAnsi="Times New Roman"/>
          <w:color w:val="800000"/>
        </w:rPr>
        <w:t>ACCUMULATE/SPECULATIVE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Market Cap ($mil.):  $27,629            Est. Long-Term EPS CAGR:  30%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Dividend:  $0.10                        Book Value/Share:  $7.10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Yield:  0.6%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Fiscal Year Ends Dec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EPS     2000A    2001E    Prior    2002E    Prior    2003E    Prior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Qtr1    $0.16    $0.12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Qtr2    $0.21    $0.06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Qtr3    $0.30    $0.12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Qtr4    $0.30    $0.16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Year    $0.97    $0.45             $0.80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we look out we are seeing more signs of concerns in the IT space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weakness now impacting higher end products and services including international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markets as PC's appear to be near a trough.  Unfortunately, outside of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government, small and medium business space, we still see little to no upgrade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catalyst in the PC segment other than normal end of life replacements.  We feel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strongly that the PC companies should focus on technology and not on pricing.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Bigger faster cheaper will not drive PC demand but Dell is proving that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gain market share.  IT managers and consumers are looking for technology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will impact their business or life and a faster PC is not necessarily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required.  Compaq has made progress with its iPaq line and now with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consolidated Evo business PC line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Recently we have been seeing increased pricing pressure in the storage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servers as demand moderates and manufactures aggressively seek revenues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margins to offset declining PC sales.  Visibility into capital spending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continues to remain clouded with little to indicate IT budgets will improve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second half of the year.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Therefore we are materially lowering our estimates for Compaq Computers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fiscal 2001 from $0.74 to $0.45 and 2002 from $1.11 to $0.80 as the second half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year does not appear to be firming up nor is there a material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inflection point apparent next year.  Estimates for the second quarter appear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safe at $0.06 down a penny from $0.07.   We have lowered 2001 revenues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down 4 percent year over year to down 6 percent and have taken a half a point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 of gross margins due mostly to mix but also indicating further decline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margins.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 catalyst could come from higher end servers and workstations based 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Intel's 64 bit McKinley processors and clear standardization in enterprise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 driving prices down and volumes up.  Over time we still see Compaq as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leading player in the broad IT market with strong presence internationally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diversification by product and customer base.  That said we continue to see no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hurry to purchase shares in the PC manufactures at this time using weakness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 to ease in over time.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3" w:name="b2"/>
      <w:bookmarkEnd w:id="3"/>
      <w:r>
        <w:rPr>
          <w:rFonts w:cs="Courier New" w:ascii="Courier New" w:hAnsi="Courier New"/>
          <w:b/>
          <w:bCs/>
        </w:rPr>
        <w:t xml:space="preserve">06:54am EDT  6-Jun-01 Goldman Sachs (CONIGLIARO) IBM 6680 IBM.N 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IBM`s Semis Grp Shd See Strong Growth &amp; Expanding Mgns Going Forward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4" w:name="b2"/>
      <w:bookmarkStart w:id="5" w:name="b2"/>
      <w:bookmarkEnd w:id="5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Goldman, Sachs &amp; Co. Investment Research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IBM`s Semis Grp Shd See Strong Growth &amp; Expanding Mgns Going Forward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***************************************************************************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We met with mgmt of IBM's Technology Group yesterday and came away      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reminded that IBM's Microelectronics division remains a world class     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technology leader and the clear leader in the custom semiconductor      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space, probably by a wide margin.  We look for continuing growth of at  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least 20% going forward and expanding mgns, taking Microelectronics from*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7% of revenues and 5% of profits now to an estimated 10% of revenues and*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nearly 15% of profits in a few years.  While no mention was made of     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overall current demand at IBM, our early checks have not turned up any  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alarms or yellow flag items although F/X is probably slightly worse than*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we had been expecting.                                                  *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***************************************************************************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</w:t>
      </w:r>
      <w:r>
        <w:rPr>
          <w:rFonts w:cs="Courier New" w:ascii="Courier New" w:hAnsi="Courier New"/>
          <w:sz w:val="18"/>
        </w:rPr>
        <w:t>Stk  Latest  52 Week  Mkt Cap   YTD Pr    Cur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</w:t>
      </w:r>
      <w:r>
        <w:rPr>
          <w:rFonts w:cs="Courier New" w:ascii="Courier New" w:hAnsi="Courier New"/>
          <w:sz w:val="18"/>
        </w:rPr>
        <w:t>Rtg  Close    Range    (mm)     Change   Yield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</w:t>
      </w:r>
      <w:r>
        <w:rPr>
          <w:rFonts w:cs="Courier New" w:ascii="Courier New" w:hAnsi="Courier New"/>
          <w:sz w:val="18"/>
        </w:rPr>
        <w:t>---  ------  -------  -------   ------   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International Business Machi  RL  116.97  134-81   203225.    38%      0.5%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</w:t>
      </w:r>
      <w:r>
        <w:rPr>
          <w:rFonts w:cs="Courier New" w:ascii="Courier New" w:hAnsi="Courier New"/>
          <w:sz w:val="18"/>
        </w:rPr>
        <w:t>--------------Earnings Per Share---------------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IBM (US$)          Mar     Jun     Sep     Dec      FY       CY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</w:t>
      </w:r>
      <w:r>
        <w:rPr>
          <w:rFonts w:cs="Courier New" w:ascii="Courier New" w:hAnsi="Courier New"/>
          <w:sz w:val="18"/>
        </w:rPr>
        <w:t>2002 FY                                       5.50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</w:t>
      </w:r>
      <w:r>
        <w:rPr>
          <w:rFonts w:cs="Courier New" w:ascii="Courier New" w:hAnsi="Courier New"/>
          <w:sz w:val="18"/>
        </w:rPr>
        <w:t>2001 FY      0.98A   1.14    1.12    1.61     4.85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</w:t>
      </w:r>
      <w:r>
        <w:rPr>
          <w:rFonts w:cs="Courier New" w:ascii="Courier New" w:hAnsi="Courier New"/>
          <w:sz w:val="18"/>
        </w:rPr>
        <w:t>2000 FY(A)   0.83    1.06    1.08    1.48     4.46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</w:t>
      </w:r>
      <w:r>
        <w:rPr>
          <w:rFonts w:cs="Courier New" w:ascii="Courier New" w:hAnsi="Courier New"/>
          <w:sz w:val="18"/>
        </w:rPr>
        <w:t>-Abs P/E on-   -Rel P/E on--   EV/NxtFY  LT EPS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</w:t>
      </w:r>
      <w:r>
        <w:rPr>
          <w:rFonts w:cs="Courier New" w:ascii="Courier New" w:hAnsi="Courier New"/>
          <w:sz w:val="18"/>
        </w:rPr>
        <w:t>Cur    Nxt     Cur    Nxt     EBITDA    Growth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</w:t>
      </w:r>
      <w:r>
        <w:rPr>
          <w:rFonts w:cs="Courier New" w:ascii="Courier New" w:hAnsi="Courier New"/>
          <w:sz w:val="18"/>
        </w:rPr>
        <w:t>-----  -----   -----  -----   --------   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IBM       FY       24.1X  21.3X    1.1X   1.0X        NA        13%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met with an executive from IBM's Technology Group yesterday and came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away reminded that IBM's Microelectronics division remains a world class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leader and the clear leader in the custom semiconductor space,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probably by a wide margin.  Microelectronics remains one of the best parts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IBM and, we think, has an opportunity to continue to grow by at least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20% going forward, driven primarily by new design wins.  While still only 6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7% of IBM's total external revenue, it has opportunities for both high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growth and improving profitability.  Our overall observations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follows: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CURRENT BUSINESS APPEARS TO BE CLOSE TO EXPECTATIONS EXCEPT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CURRENCY, WHICH IS SLIGHTLY WORSE.  While there was no information 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from the meeting and it is still early in the quarter, our general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checks have not turned up anything alarming.  Services bookings appear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 healthy, as evidenced by recent wins in Europe including Fiat, NTL (UK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cable operator), Thomson Multimedia and the Swedish Post Office. 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to believe that IBM could book around $15B in services orders,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even without the NTT deal closing in the current quarter.  Businesses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still doing well for IBM in addition to services are microelectronics,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even in the current environment should beat our 15-20% near-term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expectations, and storage systems, where IBM is getting back into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game at the enterprise level.  At this point, the only clear negative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surrounds currency, which is probably going to be worse than our 450 basis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point negative top line assumption.  While we are not changing our reported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growth forecast yet since we want to watch currency movements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another week or two, we are now thinking that currency's impact could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more like 500-550 bp.  Our current forecast is for revenue of $22.4B,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representing 3.5% reported growth (or 2.5%-3% reported growth if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currency impact turns out to be closer to 500-550 bp).  Our constant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currency growth estimate of 8% would remain unchanged.  We are also looking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EPS of $1.14, which is close to the $1.16 First Call consensus.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IBM's POSITION AS THE TECHNOLOGY LEADER IN THE CUSTOM ASIC BUSINESS HAS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STRATEGIC ADVANTAGES THAT GO WELL BEYOND THE SEMI GROUP ITSELF.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Specifically, IBM's 18-24 month out design wins provide a window on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future of technology that very few companies have.  For example, although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can only guess about the next generation box slated for 2004 that Sony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designing using IBM custom chips, we know it will be far more than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next version of the Playstation.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IBM'S ABILITY TO OPTIMIZE ITS OWN PRODUCTS THROUGH VERTICAL INTEGRATION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GREATER THAN VIRTUALLY ANY COMPANY WE CAN THINK OF.  Although IBM makes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clear that every one of its customers gets access to its chip technology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the same time, its own server group has been extremely aggressive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couple of years in using IBM's leading edge technology, providing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 performance story that it has not had in years.  At the same time,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IBM's middleware tools are working to make it easier to manage across far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reaching networks.  Not surprisingly, IBM's Global Services group is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glue that ultimately holds all of these pieces together.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 MICROELECTRONICS COULD CONTINUE TO SHOW 20% NEAR TERM GROWTH DESPITE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SLOW END MARKETS.  Although growth is certain to slow significantly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quarter's 117% rate, we still think IBM has a chance to show at least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20% growth this quarter, driven by the ongoing ramp of new design wins 18-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24 months ago.  This ramp is sizable enough to help partly offset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slowing in current high volume products.  Examples of design win ramps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include wireless base stations, a new area for IBM and a key recent win;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Nintendo, expected to start ramping in the second half of the year. 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fact, in specific designs that IBM has recently been targeting, its win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rate has been close to 100%, suggesting that growth in microelectronicss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likely to continue at least at current rates, with the possibility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noticeably higher growth.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5) SEMIS COULD REPRESENT 10% OF REVENUE AND 15% OF PROFITS IN SEVERAL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YEARS.  Semis currently represent 6-7% of IBM's total revenue and we would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guess have margins close to the corporate average.  We expect growth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at 20%+ for at least the next three years, taking semis to about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10&amp; of revenue by then.  At the same time, improved profitability resulting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IBM's exit from DRAMs and increasing technology content suggest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pretax profits could move from an estimated 10%+ to a range closer to 15%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20%, implying that semis could be 10% of sales and 15% of profits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three years.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6) IN FACT, WE EXPECT SIGNIFICANT IMPROVEMENTS IN PROFITABILITY FOR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OVERALL TECHNOLOGY GROUP, WHICH INCLUDES SEMIs AND HDDs.  The combination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IBM's exit from DRAMs, growing technology content in its semiconductors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business, and improvements in disk drive technology and execution suggest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pretax profit margins could at least double from their current 5% to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level closer to the corporate average of 13%.  With semiconductors and HDDs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roughly equal in size last year at around $4B each, this could add at least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 incremental $500M to IBM's pretax profits, or $0.20 in EPS.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7) IBM'S TECHNOLOGY LEAD REMAINS UNCHALLENGED.  IBM's technology advantages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copper, silicon-on-insulator and silicon germanium, remain 1-2 years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ahead of its closest competitors.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--In copper, while numerous other companies have announced copper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capabilities, IBM believes that competitors are still not producing 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acceptable yields.  Not only is IBM the only company to be producing copper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chips in volume, its yields on copper are actually higher than its yields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older aluminum interconnect technology.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--Silicon on insulator technology will probably start coming to market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IBM's next generation Power 4 microprocessor scheduled for introduction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later this year.  This will improve performance and decrease power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consumption by 30% each.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--IBM has the vast majority of the several-hundred-million-dollar silicon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germanium market.  This technology is used primarily in wireless handsets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in the physical layer of switches and routers.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8) ULTIMATELY, IBM IS AIMING FOR MORE BALANCED END MARKETS.  Servers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represent IBM's largest semiconductor market right now, with probably 40%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IBM's chip business coming from the external market.  Next largest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communications market, which had been growing at over 100%, but which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suspect has currently slowed to 10-15% type growth.  The smallest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market, which IBM calls pervasive computing and includes game machines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other access devices, is currently the one with the highest growth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 given the high volume wins at Sony and Nintendo.  Indeed,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several quarters, the so-called pervasive segment could approach the size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communications market, with IBM's eventual goal being that roughly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one-third of the business comes from each segment.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6" w:name="b3"/>
      <w:r>
        <w:rPr>
          <w:rFonts w:cs="Courier New" w:ascii="Courier New" w:hAnsi="Courier New"/>
          <w:b/>
          <w:bCs/>
        </w:rPr>
        <w:t>07:45am EDT  6-Jun-01 SG Cowen Securities Inc. (Moshe Katri) CSC H</w:t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7" w:name="b3"/>
      <w:r>
        <w:rPr>
          <w:rFonts w:cs="Courier New" w:ascii="Courier New" w:hAnsi="Courier New"/>
          <w:b/>
          <w:bCs/>
        </w:rPr>
        <w:t>CSC/VALUATION REMAINS COMPELLING DESPITE RECENT MULTIPLE EXPANSION/BUY</w:t>
      </w:r>
      <w:bookmarkEnd w:id="7"/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/>
      </w:pPr>
      <w:r>
        <w:rPr>
          <w:rFonts w:eastAsia="Times New Roman" w:cs="Times New Roman" w:ascii="Times New Roman" w:hAnsi="Times New Roman"/>
        </w:rPr>
        <w:t xml:space="preserve">         </w:t>
      </w:r>
      <w:r>
        <w:rPr>
          <w:rFonts w:cs="Times New Roman" w:ascii="Times New Roman" w:hAnsi="Times New Roman"/>
          <w:color w:val="800000"/>
        </w:rPr>
        <w:t>Valuation remains compelling despite recent multiple expansion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============================================================================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EPS (FY Mar)     Cal.    Quarterly EPS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Old     New       P/E     Q1     Q2      Q3     Q4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1998A  $1.72   -         -       0.32   0.37    0.44   0.58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1999A  $2.12   -         -       0.40   0.45    0.54   0.72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2000A  $2.55   -         -       0.48   0.55    0.66   0.84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2001   $2.28             29.3X   0.56   0.64    0.72   0.36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2002E  $1.90             21.5X   0.25   0.37    0.59   0.69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============================================================================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Our CY2001 and CY2002 EPS estimates are $1.54 and $2.10, respectively.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Key Points: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  Stock up 56% from $29 low posted late March following significant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shortfall pre-announcement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  Investors' mind set continues to shift, positioning CSC as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turnaround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  Others speculate that a takeover bid is in the works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  Two large pending federal awards (July-August time frame) quantified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at $8B-$9B are also near term catalysts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  Yesterday's Board addition (becomes the 10th member) important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further penetration into Europe and could the first in a series of pending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senior management changes (nomination of a COO)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  Recent concerns over an economic slowdown in Europe a net positive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CSC given the potential for further adaptation of outsourcing by local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corporations seeking to cut costs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   Stock trades at 0.6X CY02 projected revenues compared to EDS's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KPMG's 1.3X and 1.1X, respectively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   Maintain Buy, $55 price target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INVESTMENT THESIS: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During the past few weeks, investors seem to be paying more attention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CSC. The market is more comfortable with the whole concept of a potential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pending turnaround even if we are a few quarters away from that.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addition, many are hoping for potential management changes given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incredible shareholder value created at EDS six-twelve months ahead of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arrival of a determined CEO, Dick Brown and his new management team.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Despite our near term concerns over EDS's execution issues, one cannot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undermine the enormous positive changes brought about by EDS's new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team. Other catalysts include takeover speculation, and large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pending bids. Despite the recent 50%+ appreciation in CSC's stock price,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valuation still compelling. Our price target implies a revenue multiple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0.84X (CY01) vs. 1.25X and 1.13X for EDS and KPMG Consulting, respectively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YESTERDAY'S ADDITION TO BOARD COULD TRIGGER FURTHER CHANGES/ADDITIONS AT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THE HELM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Yesterday, CSC added a 10th member to its Board, Mr. Rodney Chase, BP's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Chief Executive Officer (also serving as a member of the UK Advisory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Committee on Business and the Environment). This addition is important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number of perspectives, including the addition of further client contacts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Europe as well as the potential trigger of further changes/additions 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senior management level. In fact, In a recent conference call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investors, management hinted at a potential nomination of a new COO.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context, one cannot ignore EDS's stock performance under the same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scenario, roughly 6-12 months before a breakthrough management change. This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one compelling reason for owning CSC's stock.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THE IMPACT OF A EUROPEAN SLOWDOWN WILL BE POSITIVE FOR THE OUTSOURCING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INDUSTRY-POSITIVE FOR CSC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our view, a European economic slowdown could potentially accelerate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acceptance of IT outsourcing and BPO in Europe, where penetration rates so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far have been very modest. In fact, so far, the UK (mostly the UK's federal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government) has been the only country where the outsourcing market has been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taking off. Other significantly large under-penetrated markets include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UK's commercial sector, Germany, France, the Nordic countries, Spain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Italy. CSC, EDS and IBM Global Services (Europe accounts for roughly 30%,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10%-12%, and 25%-30% of overall revenues, respectively) will be the main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beneficiaries from this trend. For CSC and EDS, we estimate that European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outsourcing revenues account for 20% and 8% of total sales (or two-thirds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total European-based business), respectively.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SPECULATION OVER A PENDING TAKEOVER BID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Two years ago the ideal consolidators in the US would have been large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European IT services vendors, including Cap Gemini (CGE&amp;Y) and Sema Group.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Since then CGE&amp;Y acquired US-based E&amp;Y, while Sema was recently acquired.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next natural group of consolidators would have been large, product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 in the process of building a services-driven organization (similar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IBM Global Services) such as Compaq and HP. However, both vendors not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only lack the currency (valuation) for acquiring CSC, but also may decide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avoid attempting to launch a takeover bid given the fierce battle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launched by CSC against CA's takeover bid three years ago. This leaves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potential group of consolidators, defense/aerospace vendors catering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the federal IT market, including Lockheed Martin (the largest federal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integrator), Northrop Grumman and Boeing. A potential fit is very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interesting given CSC's historical focus on the federal IT market (25%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sales) and given CSC's strong presence in the commercial IT services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market. The leading candidate within this group is Boeing given its strong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balance sheet and management growth strategy.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OTHER NEAR-TERM TRIGGERS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Finally, CSC has two large near term (July-August) federal bids valued 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$9B. Historically, CSC's stock tended to react very favorably ahead of such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large bids. These include: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Project Groundbreaker-- a 10-year, $5B contract from the NSA. NSA plans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outsource the majority of its distributed computing, network operation,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maintenance and administration, desktop and workstation installation,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maintenance and support, help desks, telecommunications support, enterprise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management, information assurance and information systems security and E-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Mail services. CSC won a mini-pilot project from the NSA in 1998 ($20MM, 5-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year) to provide technical support for the agency's older computer systems.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part of that contract, CSC agreed to hire displaced agency employees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work on any available IT engagements at CSC. Industry observers suggest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this contract could serve as a model for project groundbreaker. Jobs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about 5,000 NSA civilian employees contractors could be affected by this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award. Other bidders include AT&amp;T (IBM is sub) and OAO (EDS is sub).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Two contracts worth $4B for consolidating operations at various air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force test ranges in California, Nevada and Utah. The Air Force will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outsource function such as systems integration, project management, range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maintenance, systems engineering, software development and modeling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simulation. Bidders include CSC, Dyncorp, Litton-PRC, Lockheed Martin, TRW,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Logicon (a unit of Northrop Grumman).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VALUATION COMPELLING COMPARED TO EDS AND KPMG CONSULTING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revised price target assumes a revenue multiple expansion (based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projected CY01 revenues) to 0.84X, still significantly below current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multiples for EDS (1.25X) and KPMG Consulting (1.13X), respectively.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Another way for valuing CSC is by examining the company's earnings power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 (assuming improved execution). Historically, the company's net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margins have been in the 4.5% level, implying CY02 earnings power of $3.35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(factoring CY02 revenues of $12.68B (14% growth over CY01)). Our new price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target (factoring our CY02 earnings power) assumes a multiple expansion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16.4X, still below EDS's 21.1X.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8" w:name="b4"/>
      <w:bookmarkEnd w:id="8"/>
      <w:r>
        <w:rPr>
          <w:rFonts w:cs="Courier New" w:ascii="Courier New" w:hAnsi="Courier New"/>
          <w:b/>
          <w:bCs/>
        </w:rPr>
        <w:t xml:space="preserve">08:03am EDT  6-Jun-01 Goldman Sachs (CONIGLIARO) SUNW SUNW.O 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NT Issues Aside, Sun`s Missteps Are Fixable w/ Signs The Worst May Have Passed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9" w:name="b4"/>
      <w:bookmarkStart w:id="10" w:name="b4"/>
      <w:bookmarkEnd w:id="10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Goldman, Sachs &amp; Co. Investment Research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NT Issues Aside, Sun`s Missteps Are Fixable w/ Signs The Worst May Have Passed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***************************************************************************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Externally induced slowing amplified by some internal miscues has hurt  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Sun more than most companies in the last couple of quarters.  After     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meeting with Sun yesterday, we came away concluding that while these    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issues are not fully behind Sun, the worst part probably is.  Recent    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checks with a large U.S. distributor suggested that U.S. business was   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stabilizing, with a slight positive uptick.  At the same time, Europe is*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still softening, particularly in the U.K.  Meanwhile, even Sun is now   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beg'g to acknowledge that activity levels and customer briefings, while 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 not yet translating into orders, are returning to more normal levels.   *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***************************************************************************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</w:t>
      </w:r>
      <w:r>
        <w:rPr>
          <w:rFonts w:cs="Courier New" w:ascii="Courier New" w:hAnsi="Courier New"/>
          <w:sz w:val="18"/>
        </w:rPr>
        <w:t>Stk  Latest  52 Week  Mkt Cap   YTD Pr    Cur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</w:t>
      </w:r>
      <w:r>
        <w:rPr>
          <w:rFonts w:cs="Courier New" w:ascii="Courier New" w:hAnsi="Courier New"/>
          <w:sz w:val="18"/>
        </w:rPr>
        <w:t>Rtg  Close    Range    (mm)     Change   Yield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</w:t>
      </w:r>
      <w:r>
        <w:rPr>
          <w:rFonts w:cs="Courier New" w:ascii="Courier New" w:hAnsi="Courier New"/>
          <w:sz w:val="18"/>
        </w:rPr>
        <w:t>---  ------  -------  -------   ------   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Sun Microsystems              RL  17.02    65-13   55430.8   -39%      0.0%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</w:t>
      </w:r>
      <w:r>
        <w:rPr>
          <w:rFonts w:cs="Courier New" w:ascii="Courier New" w:hAnsi="Courier New"/>
          <w:sz w:val="18"/>
        </w:rPr>
        <w:t>--------------Earnings Per Share---------------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SUNW (US$)         Sep     Dec     Mar     Jun      FY       CY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</w:t>
      </w:r>
      <w:r>
        <w:rPr>
          <w:rFonts w:cs="Courier New" w:ascii="Courier New" w:hAnsi="Courier New"/>
          <w:sz w:val="18"/>
        </w:rPr>
        <w:t>2002 FY      0.03    0.08    0.12    0.17     0.40     0.62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</w:t>
      </w:r>
      <w:r>
        <w:rPr>
          <w:rFonts w:cs="Courier New" w:ascii="Courier New" w:hAnsi="Courier New"/>
          <w:sz w:val="18"/>
        </w:rPr>
        <w:t>2001 FY      0.15A   0.17A   0.08A   0.04     0.44     0.25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</w:t>
      </w:r>
      <w:r>
        <w:rPr>
          <w:rFonts w:cs="Courier New" w:ascii="Courier New" w:hAnsi="Courier New"/>
          <w:sz w:val="18"/>
        </w:rPr>
        <w:t>2000 FY(A)   0.09    0.11    0.14    0.21     0.55     0.67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</w:t>
      </w:r>
      <w:r>
        <w:rPr>
          <w:rFonts w:cs="Courier New" w:ascii="Courier New" w:hAnsi="Courier New"/>
          <w:sz w:val="18"/>
        </w:rPr>
        <w:t>-Abs P/E on-   -Rel P/E on--   EV/NxtFY  LT EPS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</w:t>
      </w:r>
      <w:r>
        <w:rPr>
          <w:rFonts w:cs="Courier New" w:ascii="Courier New" w:hAnsi="Courier New"/>
          <w:sz w:val="18"/>
        </w:rPr>
        <w:t>Cur    Nxt     Cur    Nxt     EBITDA    Growth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</w:t>
      </w:r>
      <w:r>
        <w:rPr>
          <w:rFonts w:cs="Courier New" w:ascii="Courier New" w:hAnsi="Courier New"/>
          <w:sz w:val="18"/>
        </w:rPr>
        <w:t>-----  -----   -----  -----   --------   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SUNW      FY       38.7X  42.5X    1.7X   2.0X        NA        18%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</w:t>
      </w:r>
      <w:r>
        <w:rPr>
          <w:rFonts w:cs="Courier New" w:ascii="Courier New" w:hAnsi="Courier New"/>
          <w:sz w:val="18"/>
        </w:rPr>
        <w:t>CY        68.1   27.5     3.0    1.3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 the last couple of quarters, very few companies have felt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combination of externally induced slowing amplified by some internal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miscues the way Sun has.  After meeting with Sun yesterday, we came away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concluding that, while these issues are not fully behind Sun, the worst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 probably is.  We do not think it is time to officially call a bottom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there is some evidence that it could be close at hand.  Our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observations are as follows: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SUN HAS BEEN THROUGH MULTIPLE DISRUPTIONS IN THE LAST SEVERAL QUARTERS.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fiscal year 2000, Sun saw an increase of 17,000 new accounts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small and medium business market in the U.S.  Of these new accounts, half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 longer exist and we would imagine that, of the remaining accounts,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perhaps close to half could disappear as well.  Even if the 8500 accounts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disappeared this fiscal year were each only generating $100K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revenue, this represents close to $1B in lost revenue for Sun in FY'01.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Similarly, telco grew from around 20% of Sun's revenue a few years ago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35% at peak last fiscal year.  While it is not back down to 20%, it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probably close, implying another $1B of lost revenue.  At the same time,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during this same period, Sun also gained a few thousand new enterprise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accounts which, combined with existing enterprise customers, now represent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heart of Sun's best growth opportunity going forward, at least until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telco/service provider side of the business turns.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WHILE MOST OF SUN'S PROBLEMS CAME FROM THE CURRENT ENVIRONMENT, THERE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 DOUBT THAT THE COMPANY MADE MISTAKES ALSO.  The most critical surrounds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Sun's networked storage vision which, while sound in theory, overlooked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nearer term realities of the market, including a need for large enterprise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direct attached systems.  We guess that this may have cost Sun about $1B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over the past two years as well as the opportunity to keep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accounts from needing to go to a competitor for storage.  Separately, there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also may have been some design issues with a chip that was in some of Sun's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higher end systems, causing cache memory problems and an inability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Sun's chip manufacturer, IBM in this instance, to correctly produce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chip.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DESPITE THESE MULTIPLE MOVING PARTS, SUN IS GRADUALLY MOVING TOWARDS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TURN.  We have heard that some companies are beginning to suggest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is showing some signs of upticking in the U.S.  While Sun is not yet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that stage, we sense that it is pretty close to a bottom.  Recent checks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 large U.S. distributor indicate that business for this distributor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stabilizing with a slight directional move upwards.  At the same time,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 is still softening, particularly in the U.K.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 SUN NEEDS HIGHER VOLUMES OF US3 AND A BETTER ENVIRONMENT TO HAVE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INTEREST LEVELS AMONG CUSTOMERS REALLY PICK UP ALTHOUGH SUN, TOO, IS NOW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SEEING STRONGER ACTIVITY LEVELS.  Our channel checks suggest that while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is customer interest in the US3, the translation to project-related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has been slow.  Notwithstanding, inquiries are growing, with Sun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indicating that activity at its customer briefing center is now approaching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level that it used to be at, with Sun's professional services pipeline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architecting new solutions at its highest levels.  Translating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into orders, however, is still taking time, with orders continuing to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scaled back from the initial size or deferred to the next quarter.  Yields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US3 midframes continue to improve and should be at full volume next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 with some of the capabilities of the higher end midframes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stimulating interest among Sun's E10K customers.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5) STARCAT COULD COME OUT SLIGHTLY EARLIER THAN DECEMBER.  While there is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view among some investors that StarCat may not come out until early next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year, our checks with key customers continue to point to December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availability.  Sun did not disagree with this but also indicated that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hopes to have StarCat out sooner.  High-end US3 midframes plus 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attractive leasing program that enables an orderly technology refresh has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helped Sun offset deferrals at the high end.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6) COPPER CHIPS COULD COME LATER RATHER THAN SOONER.  While Sun still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believes that it can get copper chips out in the second half, our checks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suggest that it could come toward the latter half rather than the June/July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timeframe that Sun had been originally expected.  The copper interconnect,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necessary to produce higher-speed chips such as the 900 MHz US3, has turned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 to be a much more difficult process than semiconductor companies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envisioned.  As we indicated from our IBM meeting, it appears that IBM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one of the few if not the only semiconductor company currently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manufacturing copper chips at high yields.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7) WHILE SUN HAS MADE CHANGES IN STORAGE, PROGRESS WILL TAKE TIME. 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think that Sun's new head of storage is a lot more pragmatic and market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focused.  Although Sun is not publicly acknowledging any discussions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such as HDS regarding reseller agreements, we still believe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remains a distinct possibility.  This could help Sun fill a hole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 end disk space while Sun builds up the rest of its line and provides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 capability at the edge.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8) SUN IS PAYING ITS TOP PRODUCERS TO ENSURE THAT THEY STAY.  Sun's sales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compensation and other management compensation will favor its best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performers to ensure loyalty among its key employees.  In the sales area,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Sun's turnover among the top 20% of its performers remains impressive 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less than 2%.  One of the tactics that Sun has been using is an uneven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distribution of compensation, including stock, that favors those top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11" w:name="b5"/>
      <w:bookmarkEnd w:id="11"/>
      <w:r>
        <w:rPr>
          <w:rFonts w:cs="Courier New" w:ascii="Courier New" w:hAnsi="Courier New"/>
          <w:b/>
          <w:bCs/>
        </w:rPr>
        <w:t>08:52am EDT  6-Jun-01 Merrill Lynch (M.Tech Group) ALA DCTM HW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TECHNOLOGY:ML Tech Bits &amp; Bytes 6.6AM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2" w:name="b5"/>
      <w:bookmarkStart w:id="13" w:name="b5"/>
      <w:bookmarkEnd w:id="13"/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ML++ML++ML     Merrill Lynch Global Securities Research     ML++ML++ML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TECHNOLOGY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ML Tech Bits &amp; Bytes 6.6AM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 Corp (INTC; $29.64; B-3-2-7) Depleted Supply Chain? Think Again (Joe Osha)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A look at inventory levels in the supply chain suggests that things may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be as lean as many investors think.  We think that hitting the low end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$6.2 billion to $6.8 billion Q2 range that Intel has set for itself will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tough.  Our Q2 estimate stands at $5.97 billion.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If Intel does hit the number, we encourage investors to take a hard look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inventory levels in Taiwan, and on Intel's own balance sheet, before buying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stock on a PC recovery story.  We reiterate our Neutral intermediate-term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Hewlett Packard (HWP, $30.05, B-3-1-7) Analyst Meeting in Cupertino (Tom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Kraemer)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HWP is hosting its analyst meeting in Cupertino, CA today (6 June) and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wanted to highlight the two issues for which we will be listening and on which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will be focusing.  Our cautious investment thesis on HP has the following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points:  If disappointing printer unit growth continues, the installed base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printers (the number of printers printing) begins to slow as would consumables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revenues.  We estimate that they are over 100% of HP's operating income.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outlook for back to school, Christmas, and business demand for printers still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does not look good.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Finally, we expect management to reiterate its contention that Imaging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 Systems margins should gradually improve.  Given that the company just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reported and the tough environment, especially abroad, we expect the commentary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remain cautious with no change to numbers.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2001-06-06T11:20:00Z</dcterms:created>
  <dc:creator>DavisEl</dc:creator>
  <dc:description/>
  <dc:language>en-CA</dc:language>
  <cp:lastModifiedBy>DavisEl</cp:lastModifiedBy>
  <dcterms:modified xsi:type="dcterms:W3CDTF">2001-06-06T11:46:00Z</dcterms:modified>
  <cp:revision>1</cp:revision>
  <dc:subject/>
  <dc:title>08:41AM EDT  6-JUN-01 A</dc:title>
</cp:coreProperties>
</file>