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hyperlink w:anchor="b1">
        <w:r>
          <w:rPr>
            <w:rStyle w:val="Hyperlink"/>
            <w:b/>
            <w:bCs/>
            <w:sz w:val="20"/>
          </w:rPr>
          <w:t xml:space="preserve">06:11AM EDT 21-SEP-01 UBS WARBURG (US) (YOUNG, DON) PALM AAPL </w:t>
        </w:r>
      </w:hyperlink>
    </w:p>
    <w:p>
      <w:pPr>
        <w:pStyle w:val="Normal"/>
        <w:rPr/>
      </w:pPr>
      <w:hyperlink w:anchor="b1">
        <w:r>
          <w:rPr>
            <w:rStyle w:val="Hyperlink"/>
            <w:b/>
            <w:bCs/>
            <w:sz w:val="20"/>
          </w:rPr>
          <w:t>PALM: CHANNEL INVENTORIES IMPROVE BUT SALES SLACKEN</w:t>
        </w:r>
      </w:hyperlink>
    </w:p>
    <w:p>
      <w:pPr>
        <w:pStyle w:val="Normal"/>
        <w:rPr>
          <w:rStyle w:val="Hyperlink"/>
        </w:rPr>
      </w:pPr>
      <w:hyperlink w:anchor="b1">
        <w:r>
          <w:rPr/>
        </w:r>
      </w:hyperlink>
    </w:p>
    <w:p>
      <w:pPr>
        <w:pStyle w:val="Normal"/>
        <w:rPr/>
      </w:pPr>
      <w:hyperlink w:anchor="b2">
        <w:r>
          <w:rPr>
            <w:rStyle w:val="Hyperlink"/>
            <w:b/>
            <w:bCs/>
            <w:sz w:val="20"/>
          </w:rPr>
          <w:t xml:space="preserve">08:29AM EDT 21-SEP-01 BEAR STEARNS (J. NEFF/BOBBA/HAND) HWP EMC </w:t>
        </w:r>
      </w:hyperlink>
    </w:p>
    <w:p>
      <w:pPr>
        <w:pStyle w:val="Normal"/>
        <w:rPr/>
      </w:pPr>
      <w:hyperlink w:anchor="b2">
        <w:r>
          <w:rPr>
            <w:rStyle w:val="Hyperlink"/>
            <w:b/>
            <w:bCs/>
            <w:sz w:val="20"/>
          </w:rPr>
          <w:t>EMC: FIRST OF MANY PREANNOUNCEMENTS TO COME</w:t>
        </w:r>
      </w:hyperlink>
    </w:p>
    <w:p>
      <w:pPr>
        <w:pStyle w:val="Normal"/>
        <w:rPr>
          <w:rStyle w:val="Hyperlink"/>
        </w:rPr>
      </w:pPr>
      <w:hyperlink w:anchor="b2">
        <w:r>
          <w:rPr/>
        </w:r>
      </w:hyperlink>
    </w:p>
    <w:p>
      <w:pPr>
        <w:pStyle w:val="Normal"/>
        <w:rPr/>
      </w:pPr>
      <w:hyperlink w:anchor="b3">
        <w:r>
          <w:rPr>
            <w:rStyle w:val="Hyperlink"/>
            <w:b/>
            <w:bCs/>
            <w:sz w:val="20"/>
          </w:rPr>
          <w:t xml:space="preserve">08:31AM EDT 21-SEP-01 SG COWEN SECURITIES INC. (RICHARD CHU) AAPL </w:t>
        </w:r>
      </w:hyperlink>
    </w:p>
    <w:p>
      <w:pPr>
        <w:pStyle w:val="Normal"/>
        <w:rPr>
          <w:b/>
          <w:bCs/>
          <w:sz w:val="20"/>
        </w:rPr>
      </w:pPr>
      <w:hyperlink w:anchor="b3">
        <w:r>
          <w:rPr>
            <w:rStyle w:val="Hyperlink"/>
            <w:b/>
            <w:bCs/>
            <w:sz w:val="20"/>
          </w:rPr>
          <w:t>COMPUTER SYSTEMS/STORAGE STOCKS</w:t>
        </w:r>
      </w:hyperlink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/>
      </w:pPr>
      <w:hyperlink w:anchor="b4">
        <w:r>
          <w:rPr>
            <w:rStyle w:val="Hyperlink"/>
            <w:b/>
            <w:bCs/>
            <w:sz w:val="20"/>
          </w:rPr>
          <w:t>09:31AM EDT 21-SEP-01 SOUNDVIEW TECHNOLOGY CORP. (GARY HELMIG) IBM</w:t>
        </w:r>
      </w:hyperlink>
    </w:p>
    <w:p>
      <w:pPr>
        <w:pStyle w:val="Normal"/>
        <w:rPr/>
      </w:pPr>
      <w:hyperlink w:anchor="b4">
        <w:r>
          <w:rPr>
            <w:rStyle w:val="Hyperlink"/>
            <w:b/>
            <w:bCs/>
            <w:sz w:val="20"/>
          </w:rPr>
          <w:t>IBM (IBM) COMPANY UPDATE SEPTEMBER 21, 2001</w:t>
        </w:r>
      </w:hyperlink>
    </w:p>
    <w:p>
      <w:pPr>
        <w:pStyle w:val="Normal"/>
        <w:rPr>
          <w:rStyle w:val="Hyperlink"/>
        </w:rPr>
      </w:pPr>
      <w:hyperlink w:anchor="b4">
        <w:r>
          <w:rPr/>
        </w:r>
      </w:hyperlink>
    </w:p>
    <w:p>
      <w:pPr>
        <w:pStyle w:val="Normal"/>
        <w:rPr/>
      </w:pPr>
      <w:hyperlink w:anchor="b5">
        <w:r>
          <w:rPr>
            <w:rStyle w:val="Hyperlink"/>
            <w:b/>
            <w:bCs/>
            <w:sz w:val="20"/>
          </w:rPr>
          <w:t xml:space="preserve">07:56AM EDT 21-SEP-01 ABN AMRO INC. (CIHRA,ROBERT) AAPL CPQ DELL </w:t>
        </w:r>
      </w:hyperlink>
    </w:p>
    <w:p>
      <w:pPr>
        <w:pStyle w:val="Normal"/>
        <w:rPr/>
      </w:pPr>
      <w:hyperlink w:anchor="b5">
        <w:r>
          <w:rPr>
            <w:rStyle w:val="Hyperlink"/>
            <w:b/>
            <w:bCs/>
            <w:sz w:val="20"/>
          </w:rPr>
          <w:t>DRIVING THROUGH A FOG; LOWERING PC MARKET FORECAST</w:t>
        </w:r>
      </w:hyperlink>
    </w:p>
    <w:p>
      <w:pPr>
        <w:pStyle w:val="Normal"/>
        <w:rPr>
          <w:rStyle w:val="Hyperlink"/>
        </w:rPr>
      </w:pPr>
      <w:hyperlink w:anchor="b5">
        <w:r>
          <w:rPr/>
        </w:r>
      </w:hyperlink>
    </w:p>
    <w:p>
      <w:pPr>
        <w:pStyle w:val="Normal"/>
        <w:rPr/>
      </w:pPr>
      <w:hyperlink w:anchor="b6">
        <w:r>
          <w:rPr>
            <w:rStyle w:val="Hyperlink"/>
            <w:b/>
            <w:bCs/>
            <w:sz w:val="20"/>
          </w:rPr>
          <w:t>08:15AM EDT 21-SEP-01 GERARD KLAUER MATTISON &amp; CO. (BAILEY, D.) EMC</w:t>
        </w:r>
      </w:hyperlink>
    </w:p>
    <w:p>
      <w:pPr>
        <w:pStyle w:val="Normal"/>
        <w:rPr/>
      </w:pPr>
      <w:hyperlink w:anchor="b6">
        <w:r>
          <w:rPr>
            <w:rStyle w:val="Hyperlink"/>
            <w:b/>
            <w:bCs/>
            <w:sz w:val="20"/>
          </w:rPr>
          <w:t>EMC--SUNW--IT SPENDING STALLS; LOWERING ESTS.</w:t>
        </w:r>
      </w:hyperlink>
    </w:p>
    <w:p>
      <w:pPr>
        <w:pStyle w:val="Normal"/>
        <w:numPr>
          <w:ilvl w:val="0"/>
          <w:numId w:val="0"/>
        </w:numPr>
        <w:rPr>
          <w:rStyle w:val="Hyperlink"/>
        </w:rPr>
      </w:pPr>
      <w:hyperlink w:anchor="b6">
        <w:r>
          <w:rPr/>
        </w:r>
      </w:hyperlink>
      <w:r>
        <w:br w:type="page"/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bookmarkStart w:id="0" w:name="b1"/>
      <w:bookmarkEnd w:id="0"/>
      <w:r>
        <w:rPr>
          <w:rFonts w:cs="Courier New" w:ascii="Courier New" w:hAnsi="Courier New"/>
          <w:b/>
          <w:bCs/>
          <w:sz w:val="20"/>
        </w:rPr>
        <w:t xml:space="preserve">06:11am EDT 21-Sep-01 UBS Warburg (US) (Young, Don) PALM AAPL 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PALM: Channel Inventories Improve But Sales Slacken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</w:r>
      <w:bookmarkStart w:id="1" w:name="b1"/>
      <w:bookmarkStart w:id="2" w:name="b1"/>
      <w:bookmarkEnd w:id="2"/>
    </w:p>
    <w:p>
      <w:pPr>
        <w:pStyle w:val="Normal"/>
        <w:rPr>
          <w:sz w:val="20"/>
        </w:rPr>
      </w:pPr>
      <w:r>
        <w:rPr>
          <w:sz w:val="20"/>
        </w:rPr>
        <w:t>* As we generally expected and mentioned in our note earlier this week, Palm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reported that channel sell out was particularly weak in the month of August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and the 'War on Terrorism' is likely to only further undermine consumer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business confidence hurting the sales outlook for the remainder of the year.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That said, Palm management has tackled channel inventories and claims they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are within their 4 -- 8 week target range.  Intending to keep channel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inventories in this range, November quarter revenue guidance was lowered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new product introductions (m700 series wireless devices) have been pushed out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-- although wireless devices are not material (accounting for less than 5% of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sales according to our channel tracking).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We are lowering our Q2 (November) revenue estimate from $370 million (-29%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y/y) to $265 million (-49% y/y).  We anticipated that sell-out was going from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+10/20% y/y to --15% y/y but management's guidance seems to imply a 30% y/y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drop in sellout.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We still expect to see sequential demand improvement but not as much as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before.  We also highlight that it is far better to have the company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conservatively positioned for revenue expectations and applaud management's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determination to keep channel inventory levels in check.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Earlier in the day, Palm introduced the long awaited m125.  With its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introduction, Palm is rounding out its product line and is offering a volume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priced SD-expandable device.  Although not in time for back-to-school,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m125 will be on the shelves for the holiday selling season giving customers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the option of PalmOS 4.0 and SD for only 25% more than m105.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We expect Palm's cash use in Q2 to include about $68 million in component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purchase obligations, another $10-20 million in accrued liabilities and an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increase in working capital requirements.  Depending on demand, Palm should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exit the November quarter with around $200 million cash on the balance sheet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-- note that the company has not drawn on its asset-backed credit facility.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Investment recommendation: Although forward revenue guidance is lower than we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were previously modeling, management's channel inventory improvements are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much better than our tracking data (as of August 1) indicate and management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is making progress toward its previously stated objectives of cleaning out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the channel.  Palm is still the definitive leader in the handheld space at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current levels (1X sales) and we believe it should outperform in a rebound in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consumer confidence and tech spending.  Maintain our Strong Buy rating.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eastAsia="Courier New" w:cs="Courier New" w:ascii="Courier New" w:hAnsi="Courier New"/>
          <w:sz w:val="16"/>
        </w:rPr>
        <w:t xml:space="preserve"> </w:t>
      </w:r>
      <w:r>
        <w:rPr>
          <w:rFonts w:cs="Courier New" w:ascii="Courier New" w:hAnsi="Courier New"/>
          <w:sz w:val="16"/>
        </w:rPr>
        <w:t>Key Data                     Quarterly Earnings Per Share (fiscal year ends May)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52-Wk Range       $67-2                     2000A     2001A  Prev     2002E     Prev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Eq.Mkt.Cap.(MM)   $1,219    1Q            $0.02   $0.05A       ($0.07)A  ($0.08)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Sh.Out.(MM)       567.2     2Q             0.03    0.04A         (0.06)   (0.01)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Float             100%      3Q             0.03    0.02A         (0.06)     0.00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Inst.Hldgs.       52.1%     4Q             0.03  (0.19)A         (0.05)     0.00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Av.Dly.Vol.(K)    10,127     Year           $0.11     $0.03         ($0.23)  ($0.09)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Curr. Div./Yield  $0.00/NA  FC Cons.:     $0.11    $0.03       ($0.11)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Sec.Grwth.Rate    NA        P/E:          19.5x    71.7x            NM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12-mo. Tgt Price  $11.00     Revs.(MM):   $1,058   $1,560        $1,024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12-mo. Ret. Pot'l 411.6%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  <w:t>Convertible?      No</w:t>
      </w:r>
    </w:p>
    <w:p>
      <w:pPr>
        <w:pStyle w:val="Normal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sz w:val="16"/>
        </w:rPr>
      </w:r>
    </w:p>
    <w:p>
      <w:pPr>
        <w:pStyle w:val="Normal"/>
        <w:rPr>
          <w:sz w:val="20"/>
        </w:rPr>
      </w:pPr>
      <w:r>
        <w:rPr>
          <w:sz w:val="20"/>
        </w:rPr>
        <w:t>Source: Company reports and UBS Warburg estimates.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EXHIBIT 1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Expectations and Actual Results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  </w:t>
      </w:r>
      <w:r>
        <w:rPr>
          <w:rFonts w:cs="Courier New" w:ascii="Courier New" w:hAnsi="Courier New"/>
          <w:sz w:val="18"/>
        </w:rPr>
        <w:t>OLD     NEW     OLD      NEW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</w:t>
      </w:r>
      <w:r>
        <w:rPr>
          <w:rFonts w:cs="Courier New" w:ascii="Courier New" w:hAnsi="Courier New"/>
          <w:sz w:val="18"/>
        </w:rPr>
        <w:t>1QE     1QA      2QE      2QE     FY02E     FY02E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Devices          $182   $197    $350    $252   $1,300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Content &amp; Access  $10    $12     $11     $10      $44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Licensing          $8     $5     $10      $8      $35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Revenue (Mil.)   $200   $214    $370    $270   $1,329   $1,024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Revenue (y/y)    -50%   -47%    -29%    -49%     -15%     -34%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Gross Margin      30%    28%     31%     27%      31%      27%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Op Exp          67.6%    56%     36%     47%      39%      47%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Net Margin     -22.1% -18.1%    -2.0%  -13.4%   -3.5%    -13.1%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EPS            ($0.08)($0.07)  ($0.01)($0.06)  ($0.08)  ($0.23)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Units (Mil.)     0.73   0.75     1.58   1.02     5.27     3.82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ASPs          $202   $221     $191   $204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sz w:val="20"/>
        </w:rPr>
      </w:pPr>
      <w:r>
        <w:rPr>
          <w:sz w:val="20"/>
        </w:rPr>
        <w:t>Source: Company reports and UBS Warburg estimates.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RISKS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As is the case with most investments in technology companies, PALM stock</w:t>
      </w:r>
    </w:p>
    <w:p>
      <w:pPr>
        <w:pStyle w:val="Normal"/>
        <w:rPr>
          <w:sz w:val="20"/>
        </w:rPr>
      </w:pPr>
      <w:r>
        <w:rPr>
          <w:sz w:val="20"/>
        </w:rPr>
        <w:t>represents a high-risk investment.  PALM is subject to a variety of risks</w:t>
      </w:r>
    </w:p>
    <w:p>
      <w:pPr>
        <w:pStyle w:val="Normal"/>
        <w:rPr>
          <w:sz w:val="20"/>
        </w:rPr>
      </w:pPr>
      <w:r>
        <w:rPr>
          <w:sz w:val="20"/>
        </w:rPr>
        <w:t>inherent in the rapidly changing technology industry.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bookmarkStart w:id="3" w:name="b2"/>
      <w:bookmarkEnd w:id="3"/>
      <w:r>
        <w:rPr>
          <w:rFonts w:cs="Courier New" w:ascii="Courier New" w:hAnsi="Courier New"/>
          <w:b/>
          <w:bCs/>
          <w:sz w:val="20"/>
        </w:rPr>
        <w:t xml:space="preserve">08:29am EDT 21-Sep-01 Bear Stearns (J. Neff/Bobba/Hand) HWP EMC 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EMC: First of Many Preannouncements to Come</w:t>
      </w:r>
    </w:p>
    <w:p>
      <w:pPr>
        <w:pStyle w:val="Normal"/>
        <w:rPr>
          <w:sz w:val="20"/>
        </w:rPr>
      </w:pPr>
      <w:bookmarkStart w:id="4" w:name="b2"/>
      <w:bookmarkEnd w:id="4"/>
      <w:r>
        <w:rPr>
          <w:sz w:val="20"/>
        </w:rPr>
        <w:t>_____________________________________________________________________________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Data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Target Price $20-$25      Shares Out 2,240          Market Cap (MM) $28,269</w:t>
      </w:r>
    </w:p>
    <w:p>
      <w:pPr>
        <w:pStyle w:val="Normal"/>
        <w:rPr>
          <w:sz w:val="20"/>
        </w:rPr>
      </w:pPr>
      <w:r>
        <w:rPr>
          <w:sz w:val="20"/>
        </w:rPr>
        <w:t>______________________________________________________________________________</w:t>
      </w:r>
    </w:p>
    <w:p>
      <w:pPr>
        <w:pStyle w:val="Normal"/>
        <w:rPr>
          <w:sz w:val="20"/>
        </w:rPr>
      </w:pPr>
      <w:r>
        <w:rPr>
          <w:sz w:val="20"/>
        </w:rPr>
        <w:t>Key Points</w:t>
      </w:r>
    </w:p>
    <w:p>
      <w:pPr>
        <w:pStyle w:val="Normal"/>
        <w:rPr>
          <w:sz w:val="20"/>
        </w:rPr>
      </w:pPr>
      <w:r>
        <w:rPr>
          <w:sz w:val="20"/>
        </w:rPr>
        <w:t>*** In the first of many likely pre-announcements across the computer/storage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sector, EMC noted that it was likely to report a 3Q01 loss owing to a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deteriorating global macro environment and continued weak technology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demand.  Previously, we were projecting $1.8 billion and $0.01 in EPS --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the company now says it is not likely to reach that $1.8 billion breakeven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level.  While visibility remains poor, we are lowering our 3Q estimates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from $0.01 to a loss of $0.08 (vs. $0.20 last year) on revenue of $1.56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billion, down from $2.3 billion in the year ago period.  We reiterate our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Buy rating on EMC shares, but we are reducing our price target from $45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the low/mid $20s, representing a 30x multiple on estimated normalized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earnings power of $0.70-$0.80.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*** While EMC is one of the first technology companies to guide down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expectations in the aftermath of last week's terrorism, we expect that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just about every company in the computer hardware and storage industries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will come in light of expectations in both 3Q and 4Q and our estimates for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2002 will have to come down given the current demand backdrop.  We suspect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the companies that may be most severely impacted will be vendors of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large-ticket items (EMC, HWP, IBM, SUNW) and those with sizeable consumer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spending exposure (CPQ, GTW, AAPL, HWP).  Though overall demand conditions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will certainly weaken affecting all sectors, at the margin we note that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storage companies (EMC, ADIC) could eventually benefit from a renewed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focus on the critical nature of data and the related importance of backup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and disaster recovery -- however, we caution that this shift could be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muted by a weakening economy.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*** EMC also announced sweeping measures to reduce operating expenses,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encompassing areas such as workforce, real estate, and inventories.  EMC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plans to take an unspecified charge in 3Q and expects a worldwide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workforce reduction of roughly 10% -- from 23,400 to 21,000 -- by year end.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*** We are lowering our estimates for 2001 from $0.29 to $0.10 (vs. $0.79 last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year) on revenue of $7.7 billion (down 14% year/year and below our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previous forecast of $8.3 billion) based on a substantially weaker demand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backdrop in 2H01 from our initial expectations, reduced visibility in 3Q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and 4Q, and the current economic uncertainties.  For 2002, we are reducing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our EPS estimate from $0.45 to $0.10 on revenue of $8.3 billion, up 9%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year/year and down from our prior projection of $10.3 billion.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*** Given recent and expected economic weakness, our upgrade of EMC to a Buy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rating on July 9 was premature.  Our thesis was that despite the cloudy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near-term business outlook, demand in the U.S. -- which we believe is a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leading indicator -- was showing signs of stabilization and EMC is a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highly-leveraged play on an economic upturn.  The risk now is that in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face of the current macro outlook and lengthening tech spending recession,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the economic upturn and stability in the domestic environment may not come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to fruition as soon as we anticipated and valuations will further compress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from reduced earnings and lower visibility/predictability.  Nonetheless,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we are confident about EMC's strong competitive position and its fast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growing market opportunity in Data Storage as it has all the elements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(product, distribution, services, customer base, healthy balance sheet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with $4.9 billion in cash and no long-term debt) required to execute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through the macro slowdown and has remained focused and consistent: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selling data storage solutions with a top-flight, aggressive sales force.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*** From a valuation standpoint, we are lowering our price target from $45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the low/mid $20s, reflecting a 30x multiple (roughly 1-1.5x its secular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growth rate) on estimated normalized earnings power of $0.70-$0.80.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Similarly, in looking at EMC's historical price/sales range (see valuation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charts below), the stock is selling at 3.0x trailing sales, which is at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the low end of its band of 1x-26x sales over the past ten years -- we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would note that the stock bottomed at roughly 1x sales in the 1990-91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period during the Gulf War.  Moreover, the stock is near its lowest levels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in 10 years in terms of price/sales relative to the market and price/book.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Though the near-term economic outlook is weak and uncertain, the stock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can rebound in response to improved business conditions in the longer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term, and we could see a valuation of 5x-6x 2002 sales, implying roughly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100% upside from current levels.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______________________________________________________________________________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</w:t>
      </w:r>
      <w:r>
        <w:rPr>
          <w:rFonts w:cs="Courier New" w:ascii="Courier New" w:hAnsi="Courier New"/>
          <w:sz w:val="18"/>
        </w:rPr>
        <w:t>Earnings Estimates                        P/E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</w:t>
      </w:r>
      <w:r>
        <w:rPr>
          <w:rFonts w:cs="Courier New" w:ascii="Courier New" w:hAnsi="Courier New"/>
          <w:sz w:val="18"/>
        </w:rPr>
        <w:t>Q1 Mar     Q2 Jun      Q3 Sep     Q4 Dec       Year       Year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2000             0.15A      0.19A      0.20A      0.25A      0.79A     16.0x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2001             0.18A     0.05Aa     (0.08)E    (0.05)E     0.10E    126.2x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Previous         0.18A      0.05A      0.01E      0.05E      0.29E     43.5x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2002            (0.00)E     0.02E      0.02E      0.06E      0.10E    126.2x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Previous         0.07E      0.12E      0.10E      0.16E      0.45E     28.0x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(a) Excludes $0.01 charge for layoffs</w:t>
      </w:r>
    </w:p>
    <w:p>
      <w:pPr>
        <w:pStyle w:val="Normal"/>
        <w:rPr>
          <w:sz w:val="20"/>
        </w:rPr>
      </w:pPr>
      <w:r>
        <w:rPr>
          <w:sz w:val="20"/>
        </w:rPr>
        <w:t>______________________________________________________________________________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Investment Thesis:  In our view, EMC does not simply sell storage - it sells</w:t>
      </w:r>
    </w:p>
    <w:p>
      <w:pPr>
        <w:pStyle w:val="Normal"/>
        <w:rPr>
          <w:sz w:val="20"/>
        </w:rPr>
      </w:pPr>
      <w:r>
        <w:rPr>
          <w:sz w:val="20"/>
        </w:rPr>
        <w:t>life insurance that enables businesses to manage and monetize their data.  In</w:t>
      </w:r>
    </w:p>
    <w:p>
      <w:pPr>
        <w:pStyle w:val="Normal"/>
        <w:rPr>
          <w:sz w:val="20"/>
        </w:rPr>
      </w:pPr>
      <w:r>
        <w:rPr>
          <w:sz w:val="20"/>
        </w:rPr>
        <w:t>reality, businesses consist of ideas, people, and data and EMC takes</w:t>
      </w:r>
    </w:p>
    <w:p>
      <w:pPr>
        <w:pStyle w:val="Normal"/>
        <w:rPr>
          <w:sz w:val="20"/>
        </w:rPr>
      </w:pPr>
      <w:r>
        <w:rPr>
          <w:sz w:val="20"/>
        </w:rPr>
        <w:t>responsibility for the last element.  EMC management has translated that strong</w:t>
      </w:r>
    </w:p>
    <w:p>
      <w:pPr>
        <w:pStyle w:val="Normal"/>
        <w:rPr>
          <w:sz w:val="20"/>
        </w:rPr>
      </w:pPr>
      <w:r>
        <w:rPr>
          <w:sz w:val="20"/>
        </w:rPr>
        <w:t>competitive position, its ability to reach "stretch" goals, and its focus on</w:t>
      </w:r>
    </w:p>
    <w:p>
      <w:pPr>
        <w:pStyle w:val="Normal"/>
        <w:rPr>
          <w:sz w:val="20"/>
        </w:rPr>
      </w:pPr>
      <w:r>
        <w:rPr>
          <w:sz w:val="20"/>
        </w:rPr>
        <w:t>execution into high margins and growth.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Positives</w:t>
      </w:r>
    </w:p>
    <w:p>
      <w:pPr>
        <w:pStyle w:val="Normal"/>
        <w:rPr>
          <w:sz w:val="20"/>
        </w:rPr>
      </w:pPr>
      <w:r>
        <w:rPr>
          <w:sz w:val="20"/>
        </w:rPr>
        <w:t>EMC's domination of the data center gives it tremendous credibility with Global</w:t>
      </w:r>
    </w:p>
    <w:p>
      <w:pPr>
        <w:pStyle w:val="Normal"/>
        <w:rPr>
          <w:sz w:val="20"/>
        </w:rPr>
      </w:pPr>
      <w:r>
        <w:rPr>
          <w:sz w:val="20"/>
        </w:rPr>
        <w:t>2000 customers.</w:t>
      </w:r>
    </w:p>
    <w:p>
      <w:pPr>
        <w:pStyle w:val="Normal"/>
        <w:rPr>
          <w:sz w:val="20"/>
        </w:rPr>
      </w:pPr>
      <w:r>
        <w:rPr>
          <w:sz w:val="20"/>
        </w:rPr>
        <w:t>EMC has four legs to its value proposition: hardware, software, service and</w:t>
      </w:r>
    </w:p>
    <w:p>
      <w:pPr>
        <w:pStyle w:val="Normal"/>
        <w:rPr>
          <w:sz w:val="20"/>
        </w:rPr>
      </w:pPr>
      <w:r>
        <w:rPr>
          <w:sz w:val="20"/>
        </w:rPr>
        <w:t>direct sales; some competitors have one element or the other, but none have all</w:t>
      </w:r>
    </w:p>
    <w:p>
      <w:pPr>
        <w:pStyle w:val="Normal"/>
        <w:rPr>
          <w:sz w:val="20"/>
        </w:rPr>
      </w:pPr>
      <w:r>
        <w:rPr>
          <w:sz w:val="20"/>
        </w:rPr>
        <w:t>four.</w:t>
      </w:r>
    </w:p>
    <w:p>
      <w:pPr>
        <w:pStyle w:val="Normal"/>
        <w:rPr>
          <w:sz w:val="20"/>
        </w:rPr>
      </w:pPr>
      <w:r>
        <w:rPr>
          <w:sz w:val="20"/>
        </w:rPr>
        <w:t>Demand for data continues to grow rapid with terabyte storage doubling every</w:t>
      </w:r>
    </w:p>
    <w:p>
      <w:pPr>
        <w:pStyle w:val="Normal"/>
        <w:rPr>
          <w:sz w:val="20"/>
        </w:rPr>
      </w:pPr>
      <w:r>
        <w:rPr>
          <w:sz w:val="20"/>
        </w:rPr>
        <w:t>year, translating into industry revenue growth (given declining prices per MB)</w:t>
      </w:r>
    </w:p>
    <w:p>
      <w:pPr>
        <w:pStyle w:val="Normal"/>
        <w:rPr>
          <w:sz w:val="20"/>
        </w:rPr>
      </w:pPr>
      <w:r>
        <w:rPr>
          <w:sz w:val="20"/>
        </w:rPr>
        <w:t>in the 25-30% range.</w:t>
      </w:r>
    </w:p>
    <w:p>
      <w:pPr>
        <w:pStyle w:val="Normal"/>
        <w:rPr>
          <w:sz w:val="20"/>
        </w:rPr>
      </w:pPr>
      <w:r>
        <w:rPr>
          <w:sz w:val="20"/>
        </w:rPr>
        <w:t>Along with Sun and Cisco, EMC is perceived as one of key providers of Internet</w:t>
      </w:r>
    </w:p>
    <w:p>
      <w:pPr>
        <w:pStyle w:val="Normal"/>
        <w:rPr>
          <w:sz w:val="20"/>
        </w:rPr>
      </w:pPr>
      <w:r>
        <w:rPr>
          <w:sz w:val="20"/>
        </w:rPr>
        <w:t>infrastructure, although this has been a mixed blessing of late.</w:t>
      </w:r>
    </w:p>
    <w:p>
      <w:pPr>
        <w:pStyle w:val="Normal"/>
        <w:rPr>
          <w:sz w:val="20"/>
        </w:rPr>
      </w:pPr>
      <w:r>
        <w:rPr>
          <w:sz w:val="20"/>
        </w:rPr>
        <w:t>EMC is focused on storage.  While its competitors generally are also server</w:t>
      </w:r>
    </w:p>
    <w:p>
      <w:pPr>
        <w:pStyle w:val="Normal"/>
        <w:rPr>
          <w:sz w:val="20"/>
        </w:rPr>
      </w:pPr>
      <w:r>
        <w:rPr>
          <w:sz w:val="20"/>
        </w:rPr>
        <w:t>(actually primarily server manufacturers), EMC focuses primarily on storage</w:t>
      </w:r>
    </w:p>
    <w:p>
      <w:pPr>
        <w:pStyle w:val="Normal"/>
        <w:rPr>
          <w:sz w:val="20"/>
        </w:rPr>
      </w:pPr>
      <w:r>
        <w:rPr>
          <w:sz w:val="20"/>
        </w:rPr>
        <w:t>(hardware, software and service).</w:t>
      </w:r>
    </w:p>
    <w:p>
      <w:pPr>
        <w:pStyle w:val="Normal"/>
        <w:rPr>
          <w:sz w:val="20"/>
        </w:rPr>
      </w:pPr>
      <w:r>
        <w:rPr>
          <w:sz w:val="20"/>
        </w:rPr>
        <w:t>EMC is Switzerland.  It supports all major server platforms.</w:t>
      </w:r>
    </w:p>
    <w:p>
      <w:pPr>
        <w:pStyle w:val="Normal"/>
        <w:rPr>
          <w:sz w:val="20"/>
        </w:rPr>
      </w:pPr>
      <w:r>
        <w:rPr>
          <w:sz w:val="20"/>
        </w:rPr>
        <w:t>EMC sells on a value proposition.  EMC salespeople are trained not to sell on a</w:t>
      </w:r>
    </w:p>
    <w:p>
      <w:pPr>
        <w:pStyle w:val="Normal"/>
        <w:rPr>
          <w:sz w:val="20"/>
        </w:rPr>
      </w:pPr>
      <w:r>
        <w:rPr>
          <w:sz w:val="20"/>
        </w:rPr>
        <w:t>cost per megabyte basis, but on the basis of cost savings or value creation to</w:t>
      </w:r>
    </w:p>
    <w:p>
      <w:pPr>
        <w:pStyle w:val="Normal"/>
        <w:rPr>
          <w:sz w:val="20"/>
        </w:rPr>
      </w:pPr>
      <w:r>
        <w:rPr>
          <w:sz w:val="20"/>
        </w:rPr>
        <w:t>the customer, enabling high margins, although pricing has been highly</w:t>
      </w:r>
    </w:p>
    <w:p>
      <w:pPr>
        <w:pStyle w:val="Normal"/>
        <w:rPr>
          <w:sz w:val="20"/>
        </w:rPr>
      </w:pPr>
      <w:r>
        <w:rPr>
          <w:sz w:val="20"/>
        </w:rPr>
        <w:t>competitive lately.</w:t>
      </w:r>
    </w:p>
    <w:p>
      <w:pPr>
        <w:pStyle w:val="Normal"/>
        <w:rPr>
          <w:sz w:val="20"/>
        </w:rPr>
      </w:pPr>
      <w:r>
        <w:rPr>
          <w:sz w:val="20"/>
        </w:rPr>
        <w:t>High growth for core storage business</w:t>
      </w:r>
    </w:p>
    <w:p>
      <w:pPr>
        <w:pStyle w:val="Normal"/>
        <w:rPr>
          <w:sz w:val="20"/>
        </w:rPr>
      </w:pPr>
      <w:r>
        <w:rPr>
          <w:sz w:val="20"/>
        </w:rPr>
        <w:t>Competitors' missteps have compounded to extend EMC's lead</w:t>
      </w:r>
    </w:p>
    <w:p>
      <w:pPr>
        <w:pStyle w:val="Normal"/>
        <w:rPr>
          <w:sz w:val="20"/>
        </w:rPr>
      </w:pPr>
      <w:r>
        <w:rPr>
          <w:sz w:val="20"/>
        </w:rPr>
        <w:t>Aggressive, results-oriented culture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Concerns</w:t>
      </w:r>
    </w:p>
    <w:p>
      <w:pPr>
        <w:pStyle w:val="Normal"/>
        <w:rPr>
          <w:sz w:val="20"/>
        </w:rPr>
      </w:pPr>
      <w:r>
        <w:rPr>
          <w:sz w:val="20"/>
        </w:rPr>
        <w:t>Global economic weakness</w:t>
      </w:r>
    </w:p>
    <w:p>
      <w:pPr>
        <w:pStyle w:val="Normal"/>
        <w:rPr>
          <w:sz w:val="20"/>
        </w:rPr>
      </w:pPr>
      <w:r>
        <w:rPr>
          <w:sz w:val="20"/>
        </w:rPr>
        <w:t>Relatively high valuation allows no room for error.</w:t>
      </w:r>
    </w:p>
    <w:p>
      <w:pPr>
        <w:pStyle w:val="Normal"/>
        <w:rPr>
          <w:sz w:val="20"/>
        </w:rPr>
      </w:pPr>
      <w:r>
        <w:rPr>
          <w:sz w:val="20"/>
        </w:rPr>
        <w:t>Success begets competition:  Aggressive competition in the storage space from</w:t>
      </w:r>
    </w:p>
    <w:p>
      <w:pPr>
        <w:pStyle w:val="Normal"/>
        <w:rPr>
          <w:sz w:val="20"/>
        </w:rPr>
      </w:pPr>
      <w:r>
        <w:rPr>
          <w:sz w:val="20"/>
        </w:rPr>
        <w:t>the systems vendors IBM, Sun, Compaq as well as from the fast growing NetApp.</w:t>
      </w:r>
    </w:p>
    <w:p>
      <w:pPr>
        <w:pStyle w:val="Normal"/>
        <w:rPr>
          <w:sz w:val="20"/>
        </w:rPr>
      </w:pPr>
      <w:r>
        <w:rPr>
          <w:sz w:val="20"/>
        </w:rPr>
        <w:t>Can storage become a commodity?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bookmarkStart w:id="5" w:name="b3"/>
      <w:bookmarkEnd w:id="5"/>
      <w:r>
        <w:rPr>
          <w:rFonts w:cs="Courier New" w:ascii="Courier New" w:hAnsi="Courier New"/>
          <w:b/>
          <w:bCs/>
          <w:sz w:val="20"/>
        </w:rPr>
        <w:t xml:space="preserve">08:31am EDT 21-Sep-01 SG Cowen Securities Inc. (Richard Chu) AAPL 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COMPUTER SYSTEMS/STORAGE STOCKS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</w:r>
      <w:bookmarkStart w:id="6" w:name="b3"/>
      <w:bookmarkStart w:id="7" w:name="b3"/>
      <w:bookmarkEnd w:id="7"/>
    </w:p>
    <w:p>
      <w:pPr>
        <w:pStyle w:val="Normal"/>
        <w:rPr>
          <w:sz w:val="20"/>
        </w:rPr>
      </w:pPr>
      <w:r>
        <w:rPr>
          <w:sz w:val="20"/>
        </w:rPr>
        <w:t>Key Points:</w:t>
      </w:r>
    </w:p>
    <w:p>
      <w:pPr>
        <w:pStyle w:val="Normal"/>
        <w:rPr>
          <w:sz w:val="20"/>
        </w:rPr>
      </w:pPr>
      <w:r>
        <w:rPr>
          <w:sz w:val="20"/>
        </w:rPr>
        <w:t>1.   We are cutting EPS estimates for systems companies, broadly.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EMC preleased likely loss, late last night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We see risk in both consumer and enterprise markets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2.   Valuations have already compacted dramatically; however, with some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exceptions, there is still risk.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3.   We continue to believe DELL has sustainable model advantage; and,</w:t>
      </w:r>
    </w:p>
    <w:p>
      <w:pPr>
        <w:pStyle w:val="Normal"/>
        <w:rPr>
          <w:sz w:val="20"/>
        </w:rPr>
      </w:pPr>
      <w:r>
        <w:rPr>
          <w:sz w:val="20"/>
        </w:rPr>
        <w:t>while HWP move to acquire CPQ has been widely dismissed, it should create</w:t>
      </w:r>
    </w:p>
    <w:p>
      <w:pPr>
        <w:pStyle w:val="Normal"/>
        <w:rPr>
          <w:sz w:val="20"/>
        </w:rPr>
      </w:pPr>
      <w:r>
        <w:rPr>
          <w:sz w:val="20"/>
        </w:rPr>
        <w:t>enterprise vendor with more critical mass; we think both stocks are buyable</w:t>
      </w:r>
    </w:p>
    <w:p>
      <w:pPr>
        <w:pStyle w:val="Normal"/>
        <w:rPr>
          <w:sz w:val="20"/>
        </w:rPr>
      </w:pPr>
      <w:r>
        <w:rPr>
          <w:sz w:val="20"/>
        </w:rPr>
        <w:t>with the caveat that near-term cross currents remain treacherous.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** FOR COMPLETE TABLES FOR THIS NOTE, PLEASE SEE SG COWEN WEBPAGE**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Detailed Discussion:</w:t>
      </w:r>
    </w:p>
    <w:p>
      <w:pPr>
        <w:pStyle w:val="Normal"/>
        <w:rPr>
          <w:sz w:val="20"/>
        </w:rPr>
      </w:pPr>
      <w:r>
        <w:rPr>
          <w:sz w:val="20"/>
        </w:rPr>
        <w:t>1.   We are cutting, somewhat arbitrarily, estimates for most systems names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CPQ ($7.9), DELL ($17.5), EMC ($12.6), HWP ($14.5), SUNW ($8.5):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Demand drivers for IT related capital spending have already been very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suspect and economy sensitive; a more prolonged slump seems likely; and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sensitivity of systems companies revenues to the GDP picture is already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well documented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We hasten to add that our fundamental concerns about a troubling semi-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secular picture for this sector significantly pre-date the tragic events of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last week, which nonetheless inject considerable further near-to-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intermediate term uncerainty into the outlook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We think there is growing near-term risk to both enterprise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consumer driven demand; indeed, risk to consumer demand in what is normally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the strongest period of the year seasonally is particularly enhanced;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despite anecdotal evidence of  replenishment demand spurred by the events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of last week, nor do we exempt further retrenchment and deferments in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enterprise sectors, in the US and abroad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We have attempted to scope out EPS prospects for C2003, which most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likely will still not approximate "normalized" EPS power but perceptions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regarding which will be heavily influenced by model views for C2002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For valuation purposes, we focus on C03 EPS power and C02 revenues as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target metrics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We think there is a reasonable chance that the downturn in consumer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sector demand may be steep near term but in better shape to recover as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economy turns later in 2002; in contrast, capital spending driven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enterprise sectors couldlag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2.   We continue to see a tug of war between deteriorating cyclical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fundamentals and valuations; with some exceptions, we place more weight on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the former: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Repeating our observation from our note in early January, there is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continued risk that fundamentals for computer systems growth are likely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deteriorate further near-term (see above) as well as, more troublingly, in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 semi-secular sense, relative to the halcyon growth days of the past 8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years, towards a more subdued normalized growth environment.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Against this, fundamental valuations already having compacted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dramatically, in some cases to levels that test 15-20 year fundamental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historic lows.   Presumably, any sustained monetary easing will tend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highlight the more attractive valuations even as our collective discomfort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with fundamentals heighten.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*    As an example, we note that at yesterday's close, the ratio of HWP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dividend yield (2.21%) to 90 day Treasury rose to 0.64, the highest in 30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years; excluding the 1999/2000 bubble and the overshoot in 92/93, this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ratio has averaged between 0.2 at the low end and 0.4 at the high end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through the 90's and 0.1-0.2 for the preceding two decades.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*    Despite the dramatic decimation in valuations accorded key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infrastructure names in the past several months, this process is less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played out in names like EMC and SUNW which now trade at EV to sales ratios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(either trailing or forward) of about 3.2X and 1.5X, respectively; as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investor concerns regarding the depth of the cyclical downturn and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slope of subsequent secular growth intensify; there is still non-trivial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downside valuation risk, in our view, as these ratios historically have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troughed at well under 1.0X.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3.   A key reality underscored by the widely derided impending HP/CPQ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merger is that the total systems revenue pie is not going to grow at a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particulary interesting rate in the future.  This is an observation that is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relevant not only to PC sector but perhaps more importantly,  to larger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parts of the computer systems business, including the infrastructure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enterprise arenas.  In the meantime, we remain concerned that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enterprise and infrastructure systems busiensses, including storage, is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undergoing commoditization, a dynamic which could further pressure relative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valuations between those of enterprise/infrastructure oriented systems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names (notably, EMC, SUNW) relative to "commodity" names (CPQ, DELL) in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future: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Enterprise systems businesses commoditizing.  Investors paid a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significant premium during the bubble (see price/sales chart below) for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systems companies that delivered integrated architectures and platforms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that addressed the infrastructure arena, driving valuations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stratospheric levels.   Certainly the "front-end" of these markets are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commoditizing, and, although the boundaries are grey, such commoditization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is beginning to creep into the back end as well.   We have looked at DELL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as an aggressive agent of change with respect to the former.   However, one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of Dell's key strengths has been management's ability to recognize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boundaries beyond which its direct model advantages dissipate: hence, it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has been careful to not play prematurely in the "back-end" of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enterprise where linkage with applications/database and services are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most intricate.  In contrast, the impending Compaq and HP merger brings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together x86/Itanium platform vendors with significant historic presence in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the back-end (albeit via HP-UX and OpenVMS/Tru64Unix and Himalaya, not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platforms with compelling midn share) and interest in leveraging Microsoft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technology to attack the mission critical back end of the enterprise  While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the point has been made that the services business at both companies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contains a big complement of product/support as opposed to true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professional services/integration/operations management, the impending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merger does create an organization ($15B run rate in services) with more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relevant critical mass as a solutions vendor/partner.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4.   Cutting estimates broadly, following re-evaluation of models 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Given the numerous crosscurrents in the current environment, we have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no delusions about the sanctity of our new estimates.  Nonetheless, based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on our most recent reassessment of our model assumptions, we have made a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number of estimate changes, and these are summarized below: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Variability and volatitility of EPS will tend to depend on two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variables: a) the mix of somewhat recurring (i.e.,"semi-recurring")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revenues within the total mix that will tend to add an elemento of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stability; and b) the scalability of the business model (both up and down)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"Semi-recurring" revenue exposure -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*    The first component of semi-recurring revenues is services (customer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support, professional services, etc.); in reality, there is not a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tremendous range of difference between the various systems companies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services revenue stream on this score; they range from Compaq at 22%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(courtesy of DEC buy) at the high-end, to Dell at 11%; this abstracts from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differences including how, for example financing revenues are counted.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Obviously, these figures pale relative to IBM's Global Services mix (40%;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>44% including Financing):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*    CPQ  - 22%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*    SUNW      - 18%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*    HWP  - 17%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*    EMC  - 12%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*    DELL      - 11%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*    Other stable revenue sources -- Elements of recurrence may also come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from attached revenues.  In the case of HP, the all-important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printing/imaging supplies (blades) business represents 21% of revenues, but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essentially all of (give or take 20%) current run rate profits.   While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there is no guarantee of recurrence, usage rates tend not to be volatile.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Dell derives 9% of sales from its so-called beyond the box category that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includes peripherals, financing, etc. but these are really typically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attached to systems sales and therefore can be just as volatile.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Business model scalability.   Another key element in P&amp;L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variabilitiy/volatitlity is the sensitivity of bottom line to top line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changes.  Here, we think that without doubt, Dell has demonstrated superior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ability to scale (although not without limits) on the downside as well as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upsde.  As an example, it has been able to execute well even in a period of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volume compression with operating margin maintenance (close to the 7%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level) although if the total pie starts to shrink enough, it remains to be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seen what management's appetites for further downsizing will be.   Both HP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and Compaq, parenthetically, are in the middle of major restructuring with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big layoffs (5000+ through 8000 at CPQ, halfway through 6000 for HP)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have indicated that they plan to reduce the pro forma combiend workforce by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another 15,000 (out of 150,000) post merger to effect the planned $2.5B in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synergies.  Obviously, we don't rule out the possibility that cuts pre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merger may accelerate.   In contrast, both Sun and EMC (until yesterday,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when it announced after the close it would take a 9% cut) have shied away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from broad cuts and have committed to maintaining strategic investments in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R&amp;D and the field although both have cut selectively.  This may begin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change as top line compression becomes much  more of a reality.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   We summarize below our EPS and revenue adjustments:  Note that we have</w:t>
      </w:r>
    </w:p>
    <w:p>
      <w:pPr>
        <w:pStyle w:val="Normal"/>
        <w:rPr>
          <w:sz w:val="20"/>
        </w:rPr>
      </w:pPr>
      <w:r>
        <w:rPr>
          <w:sz w:val="20"/>
        </w:rPr>
        <w:t>not made any changes in our Apple model (which already recognize our</w:t>
      </w:r>
    </w:p>
    <w:p>
      <w:pPr>
        <w:pStyle w:val="Normal"/>
        <w:rPr>
          <w:sz w:val="20"/>
        </w:rPr>
      </w:pPr>
      <w:r>
        <w:rPr>
          <w:sz w:val="20"/>
        </w:rPr>
        <w:t>discomfort with the near term consumer picture and our estimates for next</w:t>
      </w:r>
    </w:p>
    <w:p>
      <w:pPr>
        <w:pStyle w:val="Normal"/>
        <w:rPr>
          <w:sz w:val="20"/>
        </w:rPr>
      </w:pPr>
      <w:r>
        <w:rPr>
          <w:sz w:val="20"/>
        </w:rPr>
        <w:t>year are well below consensus) pending a further reevaluation of our model.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Estimate Revision Summary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New                       Old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F01      F02     F03      F01      F02     F03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Revenues: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CPQ        $34.4    $34.0   $37.0    $35.1    $37.0   $40.6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-19%     -1%     9%       -17%     5%      10%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DELL       $30.6    $31.3   $35.4    $30.8    $32.1   $36.8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-4%      2%      13%      -3%      4%      14%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EMC        $8.1     $8.4    $9.7     $8.3     $8.9    $10.7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-8%      3%      15%      -6%      8%      20%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HWP        $43.9    $42.5   $47.6    $44.4    $44.7   $50.5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-10%     -3%     12%      -9%      1%      13%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SUNW       $18.3    $15.7   $18.9    $18.3    $16.2   $19.9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</w:t>
      </w:r>
      <w:r>
        <w:rPr>
          <w:rFonts w:cs="Courier New" w:ascii="Courier New" w:hAnsi="Courier New"/>
          <w:sz w:val="18"/>
        </w:rPr>
        <w:t>16%      -14%    21%      16%      -12%    23%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EPS: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AAPL       ($0.27)  $0.40   $0.65    ($0.27)  $0.40   $0.65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CPQ        0.27     0.25    0.55     0.35     0.65    0.95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DELL       0.62     0.62    0.72     0.63     0.67    0.80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EMC        0.23     0.18    0.30     0.30     0.36    0.48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HWP        0.77     0.70    1.10     0.82     1.05    1.55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SUNW       0.44A    0.02    0.20     0.44     0.10    0.30</w:t>
      </w:r>
    </w:p>
    <w:p>
      <w:pPr>
        <w:pStyle w:val="Normal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5.   Comments on individual companies: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Dell Computer (DELL - 2/buy) - There is no question that Dell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maintains a compelling business model advantage; we continue to believe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that it can judiciously threaten to commoditize larger segments of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enterprise and infrastructure computing markets over time - one of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company's principal and continuing strengths has been its ability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recongize the limits of its model and not prematurely attack market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segments (e.g,. the back end of the enteprise) that requires very different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resources from those it can marshall advantageously.   The catch at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moment is that Dell still depends on the desktop and notebook PC markets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for over 75% of its revenues; while there is market share expansion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potential, we think that the pie is not only fundamentally, not growing, it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may be, at the edge shrinking, as price erosion offsets structural volume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expansion.   Very near term, we are maintaining our Q3 October quarter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estimates as it appears Dell has been one of the few companies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experience solid back-to-school demand while enjoying a step up in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government, defense and education business.   Recent exacerbation of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supply chain due to air transport disruptions in the wake of last weeks'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tragedy has driven some extension in lead times and reprioritization of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shipments (for example, into the replenishment markets for DOD and WTC).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However, we believe that forward top line estimates are susceptible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downward adjustment as consumer buys (even with XP now shipping) chill from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reduced confidence and corporate buying, at the margin, softens.   We think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DELL should be well positioned to manage margins to close to current levels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(if it does not choose to scale down in favor of share, reversing its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recent stance of margin maintenance).    The shares have backed off enough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to make them interesting; management will be conducting a webcast in lieu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of its regualar semi-annual analyst meeting on October 4th in  deference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investors' travel constraints.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Hewlett Packard (HWP - 2/buy)/ Compaq Computer (CPQ -3/ Neutral)  --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We will defer any substantive discussion of the ongoing HWP/CPQ merger to a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separate note.   Obviously, the deal has run into extremely chilly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reception due to three concerns: a)  the expectation of hugeintegration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challenges, before and after; b) the fact that both companies are perceived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to be operating from a "weak" base so that 1+1 may be well less than 2;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c) the heightened exposure to the PC business, post deal.    We think these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are real issues.   Certainly, we think it makes sense to assume that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revenue leakage on the combined business will most likely be at or in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excess of 10% than the 5% discussed by management (if well over 10%,due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divestitures of PC businesses, that would obviously be far less troubling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than, revenue loss due to roadmap confusion on the enteprise side.)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However, at a basic level, we think it is worth noting that the combined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enterprise businesses (servers and storage) will have more credible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critical mass in commoditizing parts of the enterprise market (especially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the back-end) that Dell simply is not positioned to attack because of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high degree of services, application and data base dependency, especially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as x86/Itanium and Windows platforms come of age.   In addition, even with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as much as 60% of the combined $15B services revenue stream emanating from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product maintenance/support, the fact remains that HP/Compaq will be a far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more credible presence than either alone in the services/solutions arena,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although presumably still a far cry from the likes of IBM GS and Accenture.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Nor does the combination preclude further structural acquisitions in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services buisness (HP is in the process of fighting for Comdisco's business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continuity services; Compaq has already talked about mid-size deals and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definitive agreement does not preclude sub $1.5B transactions).    Finally,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there is no reason to believe that the value of HP's IPS franchise should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diminish; we recognize that on a per share basis, the IPS contribution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per share HWP value will drop by a third (3B shares vs 2B, post merger);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but we think a case can be made that the current IPS value still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approximates $13-14.  If so, even a sub -1X revenue valuation on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combined services business should drive a value of $5/share;  in addition,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what value investors may wish to assign to the systems businesses,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enterprise and storage portions, at least, should have a stronger (even if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heavily discounted) value relative to sales.   We recognize that the core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IPS supplies business which had been growing at 15-25% rates has of late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been flattish and there is no assurance that this cannot marginally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deteriorate in coming months if usage is pressured down; nonetheless, we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think it is unlikely that the business will experience a big discontinuity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and should offer a stabilizing element to HP's profit stream.  We have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relatively sharply cut both HWP and CPQ EPS estimates for F02 and F03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reflect ongoing intensifying economic uncertainties in addition to merger-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induced revenue leakage risks.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Sun Microsystems (SUNW - 3/Neutral) - Sun will be rolling out its new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StarCat (E15000) high-end data center servers next Tuesday in New York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(originally scheduled for Wed 9/26) and we expect it to launch new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UltraSPARC 3 based workgroup servers shortly thereafter.   These follow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US3 based "mid farmes" launched in March.    Despite the postiive state of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the product cycle, we sharply reduced our estimates for Sun post the mid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quarter update in late August; while we have been somewhat optimistic that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the domestic US business is beginning to stabilize, recent developments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make it likely that key end markets for Sun, including financial services,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telecom/com may come under further pressure.  International geos look to be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under more intense pressure.  We took our estimate to a street-low 10c for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F02 and 30c for F03; we are cutting these numbers further to about BE for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this year and 20c for June 2003.    Despite Sun's impeccable credentials on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consistent execution over the years, and its claim to significant mind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share in the development community, we think competition will increase from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 number of  avenues: IBM (with the forthcoming Regatta server); HP (with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its new PA8700 based mid and high end); and Intel/Microsoft platforms.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These considerations lead us to believe that even though a significant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portion of the downside risk has been eradicated, there may still be more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to go as investors reassess sustainable longer term growth rates.   SUNW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shares are currently trading at an EV/sales ratio of 1.5X, towards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middle of a 15 year range of 0.4X-3.0X, if one excludes the 1998-2000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bubble period; nothing dictates that the stock has to trade to the low-end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of this range.   However, as visibility dissipates, investors will not have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any other algorithms to anchor to.   We think it is still too early to be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looking hard at SUNW.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*    EMC (EMC - 3/Neutral)  --  We were in the process of writing this note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incorporating across-the-board estimate cuts when EMC reported after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close that "it will be highly unlikely that it will break even in Q3" ,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citing it will likely fall short of the $1.8B break-even level.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Management notes further weakening of the economy both in the US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abroad.   We are reducing our estimate for Q3 to $1.7B from $1.87B and EPS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from a 2c profit to a 1c loss, excluding restructuring provisions covering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 9% headcount cut from 23,400 to about 21,000 by Q4 (targeted to be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completed early in October).    Plainly, this is a variation of the "Plan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B" scenario alluded to by management at the time of the August analyst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meeting; at that point management reiterated its view that it would not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disturb strategic R&amp;D and field investments.   This cut is clearly across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the board and presumably reflects management's belief that business is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likely to be in a far more protracted slump.    Despite EMC's single minded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and consistent execution of its storage centric strategy over the years, it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remains our view that broad elements of the storage market are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commoditizing; incremental storage demand appetites may be satisfied at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lower marginal price points.   Consequently, even with recent sharp pull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back, with EMC shares trading at 3X on a price/sales basis, we are not yet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convinced that the implied level of secular growth and margin expectations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can be realized.   We think it is appropriate to maintain a neutral rating</w:t>
      </w:r>
    </w:p>
    <w:p>
      <w:pPr>
        <w:pStyle w:val="Normal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on EMC shares.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6.   Bottom Line  -  We fully recognize that most modelling efforts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(including ours, we confess) do a great job of propagating the obvious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short term trend (up or down, in this case down) rather than catching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turning points.   Hence, it seems likely that some time in the next 6 to 12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months (or perhaps even sooner, although we think unlikely), we should be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prepared to be surprised on the upside by the upward slope of events.   We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think it is highly unlikely that we will have to grapple with this during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the next round of quarterly releases starting in October/November.    These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will set the tone for perceived 2003 earning power, which is what we have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attempted to set out in this note.   We suspect that 2003 EPS will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generally fall somewhat below "normalized" EPS since it is unlikely an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upturn will have had a chance to play out fully for the full year with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attendant upside margin leverage.    With respect to valuation, our general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assumption is that there is more valuation risk in names that carry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hopes and expectations born out of the great infrastructure building boom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of 1997-2000; the outlook here is heavily dependent on a recovery in global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capital spending, likely in any event to lag any upturn in consumer spend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(although consumer dynamics look treacherous near term).  Conversely,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valuiations for "commodity" names seem to be more washed out, although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justifiably perhaps; certainly any comparison with historic levels (e.g.,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for CPQ and HWP) presumably do not fully take into account the fact that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these are not the same companies that they were in the past.  Bottom line: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the cross-currents remain relatively treacherous, althougth the larger part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of the valuation risk, we think, is behind, although that is hardly a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consolation.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</w:t>
      </w:r>
      <w:r>
        <w:rPr>
          <w:rFonts w:cs="Courier New" w:ascii="Courier New" w:hAnsi="Courier New"/>
          <w:sz w:val="18"/>
        </w:rPr>
        <w:t>Estimates/Valuation Summary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</w:t>
      </w:r>
      <w:r>
        <w:rPr>
          <w:rFonts w:cs="Courier New" w:ascii="Courier New" w:hAnsi="Courier New"/>
          <w:sz w:val="18"/>
        </w:rPr>
        <w:t>FY ESP         PE    Ent  LTM   C02  Ent Val/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20-Sep-01   Rating  FY  F01E     F02E  F03E  C03  Val   Revs Revs C02Re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Systems/Storage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AAPL    15.7  3     9  -0.27     0.40  0.65  21   1.7    6.1  6.2  0.3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CPQ     7.9   3     12  0.27     0.25  0.55  14   11.6  40.0 34.0  0.3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DELLa/  17.5  2     1   0.62     0.62  0.70  24   43.7  32.4 31.3  1.4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EMC     12.6  3     12  0.23     0.18  0.30  42   26.2   8.9  7.9  3.3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HWP     14.5  2     10  0.77     0.70  1.10  13   29.7  46.9 42.5  0.7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HWP/New 14.5  2     10  0.82     0.60  1.10  13   43.6  86.9 68.9  0.6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NTAP*   9.1   NR    4   0.32     0.09  0.25  30   2.6    1.0  0.9  2.9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SUNW    8.5   3     6   0.44     0.00  0.20  28   24.9  19.3 16.5  1.5</w:t>
      </w:r>
    </w:p>
    <w:p>
      <w:pPr>
        <w:pStyle w:val="Normal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bookmarkStart w:id="8" w:name="b4"/>
      <w:bookmarkEnd w:id="8"/>
      <w:r>
        <w:rPr>
          <w:rFonts w:cs="Courier New" w:ascii="Courier New" w:hAnsi="Courier New"/>
          <w:b/>
          <w:bCs/>
          <w:sz w:val="20"/>
        </w:rPr>
        <w:t>09:31am EDT 21-Sep-01 SoundView Technology Corp. (Gary Helmig) IBM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IBM (IBM) Company Update September 21, 2001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</w:r>
      <w:bookmarkStart w:id="9" w:name="b4"/>
      <w:bookmarkStart w:id="10" w:name="b4"/>
      <w:bookmarkEnd w:id="10"/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</w:t>
      </w:r>
      <w:r>
        <w:rPr>
          <w:rFonts w:cs="Courier New" w:ascii="Courier New" w:hAnsi="Courier New"/>
          <w:sz w:val="18"/>
        </w:rPr>
        <w:t>IBM (IBM)    Price: $93.40    Strong Buy    September 21, 2001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Fiscal Year Dec. 31      F00A      F01E    F02E    3Q01E   2Q01A    3Q00A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EPS ($)                  4.44      4.42    5.12      .89    1.15      .83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Old EPS ($)                        4.64    5.28      .98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Revenue ($M)             88.4      87.5    94.6     20.9    21.6    19.35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Old Revenue ($M)                   89.5    97.5     21.5</w:t>
      </w:r>
    </w:p>
    <w:p>
      <w:pPr>
        <w:pStyle w:val="Normal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Summary</w:t>
      </w:r>
    </w:p>
    <w:p>
      <w:pPr>
        <w:pStyle w:val="Normal"/>
        <w:rPr>
          <w:sz w:val="20"/>
        </w:rPr>
      </w:pPr>
      <w:r>
        <w:rPr>
          <w:sz w:val="20"/>
        </w:rPr>
        <w:t>* We commented earlier this week that we would have to take down our estimates</w:t>
      </w:r>
    </w:p>
    <w:p>
      <w:pPr>
        <w:pStyle w:val="Normal"/>
        <w:rPr>
          <w:sz w:val="20"/>
        </w:rPr>
      </w:pPr>
      <w:r>
        <w:rPr>
          <w:sz w:val="20"/>
        </w:rPr>
        <w:t>to reflect the exposures we saw prior to last week and the additional impact of</w:t>
      </w:r>
    </w:p>
    <w:p>
      <w:pPr>
        <w:pStyle w:val="Normal"/>
        <w:rPr>
          <w:sz w:val="20"/>
        </w:rPr>
      </w:pPr>
      <w:r>
        <w:rPr>
          <w:sz w:val="20"/>
        </w:rPr>
        <w:t>last week's events creating both disruptions in 3Q and also additional economic</w:t>
      </w:r>
    </w:p>
    <w:p>
      <w:pPr>
        <w:pStyle w:val="Normal"/>
        <w:rPr>
          <w:sz w:val="20"/>
        </w:rPr>
      </w:pPr>
      <w:r>
        <w:rPr>
          <w:sz w:val="20"/>
        </w:rPr>
        <w:t>impact on IT budgets in 4Q and beyond.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Since Monday, we have learned that IBM's semiconductor operations have not</w:t>
      </w:r>
    </w:p>
    <w:p>
      <w:pPr>
        <w:pStyle w:val="Normal"/>
        <w:rPr>
          <w:sz w:val="20"/>
        </w:rPr>
      </w:pPr>
      <w:r>
        <w:rPr>
          <w:sz w:val="20"/>
        </w:rPr>
        <w:t>been operating at our previously assumed capacities.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Our estimate revision now incorporates all three impacts.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 We continue to look to IBM as a relatively safe haven given its revenue mix</w:t>
      </w:r>
    </w:p>
    <w:p>
      <w:pPr>
        <w:pStyle w:val="Normal"/>
        <w:rPr>
          <w:sz w:val="20"/>
        </w:rPr>
      </w:pPr>
      <w:r>
        <w:rPr>
          <w:sz w:val="20"/>
        </w:rPr>
        <w:t>and the fact that it has significant annuity revenue.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We are formally adjusting our IBM model today to reflect the exposures we have</w:t>
      </w:r>
    </w:p>
    <w:p>
      <w:pPr>
        <w:pStyle w:val="Normal"/>
        <w:rPr>
          <w:sz w:val="20"/>
        </w:rPr>
      </w:pPr>
      <w:r>
        <w:rPr>
          <w:sz w:val="20"/>
        </w:rPr>
        <w:t>previously identified with the general slowing of worldwide economies, the</w:t>
      </w:r>
    </w:p>
    <w:p>
      <w:pPr>
        <w:pStyle w:val="Normal"/>
        <w:rPr>
          <w:sz w:val="20"/>
        </w:rPr>
      </w:pPr>
      <w:r>
        <w:rPr>
          <w:sz w:val="20"/>
        </w:rPr>
        <w:t>events of last week and the 3Q disruptions and further economic impacts, and the</w:t>
      </w:r>
    </w:p>
    <w:p>
      <w:pPr>
        <w:pStyle w:val="Normal"/>
        <w:rPr>
          <w:sz w:val="20"/>
        </w:rPr>
      </w:pPr>
      <w:r>
        <w:rPr>
          <w:sz w:val="20"/>
        </w:rPr>
        <w:t>new information we have on IBM's semiconductor OEM sales.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We had previously sized the exposure of the continued slowing of worldwide</w:t>
      </w:r>
    </w:p>
    <w:p>
      <w:pPr>
        <w:pStyle w:val="Normal"/>
        <w:rPr>
          <w:sz w:val="20"/>
        </w:rPr>
      </w:pPr>
      <w:r>
        <w:rPr>
          <w:sz w:val="20"/>
        </w:rPr>
        <w:t>economies as being a $0.02 exposure to our previously published 3Q estimate of</w:t>
      </w:r>
    </w:p>
    <w:p>
      <w:pPr>
        <w:pStyle w:val="Normal"/>
        <w:rPr>
          <w:sz w:val="20"/>
        </w:rPr>
      </w:pPr>
      <w:r>
        <w:rPr>
          <w:sz w:val="20"/>
        </w:rPr>
        <w:t>$0.98.  We saw another $0.03 exposure due to the disruptions caused by last</w:t>
      </w:r>
    </w:p>
    <w:p>
      <w:pPr>
        <w:pStyle w:val="Normal"/>
        <w:rPr>
          <w:sz w:val="20"/>
        </w:rPr>
      </w:pPr>
      <w:r>
        <w:rPr>
          <w:sz w:val="20"/>
        </w:rPr>
        <w:t>week's events.  Finally, we understand that IBM's microelectronics operation</w:t>
      </w:r>
    </w:p>
    <w:p>
      <w:pPr>
        <w:pStyle w:val="Normal"/>
        <w:rPr>
          <w:sz w:val="20"/>
        </w:rPr>
      </w:pPr>
      <w:r>
        <w:rPr>
          <w:sz w:val="20"/>
        </w:rPr>
        <w:t>which sells to OEMs operated in 3Q below the capacity utilization previously</w:t>
      </w:r>
    </w:p>
    <w:p>
      <w:pPr>
        <w:pStyle w:val="Normal"/>
        <w:rPr>
          <w:sz w:val="20"/>
        </w:rPr>
      </w:pPr>
      <w:r>
        <w:rPr>
          <w:sz w:val="20"/>
        </w:rPr>
        <w:t>assumed, which accounts for another $0.04 per share.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We have seen reports that speculate that IBM's mainframe business has seen a</w:t>
      </w:r>
    </w:p>
    <w:p>
      <w:pPr>
        <w:pStyle w:val="Normal"/>
        <w:rPr>
          <w:sz w:val="20"/>
        </w:rPr>
      </w:pPr>
      <w:r>
        <w:rPr>
          <w:sz w:val="20"/>
        </w:rPr>
        <w:t>significant pickup as users look to more robust systems after last week's</w:t>
      </w:r>
    </w:p>
    <w:p>
      <w:pPr>
        <w:pStyle w:val="Normal"/>
        <w:rPr>
          <w:sz w:val="20"/>
        </w:rPr>
      </w:pPr>
      <w:r>
        <w:rPr>
          <w:sz w:val="20"/>
        </w:rPr>
        <w:t>disruptions.  Our checks (including discussions with Gartner) suggest that this</w:t>
      </w:r>
    </w:p>
    <w:p>
      <w:pPr>
        <w:pStyle w:val="Normal"/>
        <w:rPr>
          <w:sz w:val="20"/>
        </w:rPr>
      </w:pPr>
      <w:r>
        <w:rPr>
          <w:sz w:val="20"/>
        </w:rPr>
        <w:t>has not happened.  Users cannot make a decision to switch that quickly and the</w:t>
      </w:r>
    </w:p>
    <w:p>
      <w:pPr>
        <w:pStyle w:val="Normal"/>
        <w:rPr>
          <w:sz w:val="20"/>
        </w:rPr>
      </w:pPr>
      <w:r>
        <w:rPr>
          <w:sz w:val="20"/>
        </w:rPr>
        <w:t>actual migration would take many months for those who decide to do so.  Gartner</w:t>
      </w:r>
    </w:p>
    <w:p>
      <w:pPr>
        <w:pStyle w:val="Normal"/>
        <w:rPr>
          <w:sz w:val="20"/>
        </w:rPr>
      </w:pPr>
      <w:r>
        <w:rPr>
          <w:sz w:val="20"/>
        </w:rPr>
        <w:t>believes that the Unix disaster recovery solutions are more than adequate for</w:t>
      </w:r>
    </w:p>
    <w:p>
      <w:pPr>
        <w:pStyle w:val="Normal"/>
        <w:rPr>
          <w:sz w:val="20"/>
        </w:rPr>
      </w:pPr>
      <w:r>
        <w:rPr>
          <w:sz w:val="20"/>
        </w:rPr>
        <w:t>the vast majority of Unix users.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We continue to believe that IBM has been taking the appropriate actions to</w:t>
      </w:r>
    </w:p>
    <w:p>
      <w:pPr>
        <w:pStyle w:val="Normal"/>
        <w:rPr>
          <w:sz w:val="20"/>
        </w:rPr>
      </w:pPr>
      <w:r>
        <w:rPr>
          <w:sz w:val="20"/>
        </w:rPr>
        <w:t>minimize the impacts of potential issues such as a continued weakening of the</w:t>
      </w:r>
    </w:p>
    <w:p>
      <w:pPr>
        <w:pStyle w:val="Normal"/>
        <w:rPr>
          <w:sz w:val="20"/>
        </w:rPr>
      </w:pPr>
      <w:r>
        <w:rPr>
          <w:sz w:val="20"/>
        </w:rPr>
        <w:t>economy and exposures in microelectronics.  We note that given the magnitude the</w:t>
      </w:r>
    </w:p>
    <w:p>
      <w:pPr>
        <w:pStyle w:val="Normal"/>
        <w:rPr>
          <w:sz w:val="20"/>
        </w:rPr>
      </w:pPr>
      <w:r>
        <w:rPr>
          <w:sz w:val="20"/>
        </w:rPr>
        <w:t>impact of recent events our estimates continue to project that IBM will come</w:t>
      </w:r>
    </w:p>
    <w:p>
      <w:pPr>
        <w:pStyle w:val="Normal"/>
        <w:rPr>
          <w:sz w:val="20"/>
        </w:rPr>
      </w:pPr>
      <w:r>
        <w:rPr>
          <w:sz w:val="20"/>
        </w:rPr>
        <w:t>through this relatively unscathed.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bookmarkStart w:id="11" w:name="b5"/>
      <w:bookmarkEnd w:id="11"/>
      <w:r>
        <w:rPr>
          <w:rFonts w:cs="Courier New" w:ascii="Courier New" w:hAnsi="Courier New"/>
          <w:b/>
          <w:bCs/>
          <w:sz w:val="20"/>
        </w:rPr>
        <w:t xml:space="preserve">07:56am EDT 21-Sep-01 ABN AMRO Inc. (Cihra,Robert) AAPL CPQ DELL 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Driving through a Fog; Lowering PC Market Forecast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</w:r>
      <w:bookmarkStart w:id="12" w:name="b5"/>
      <w:bookmarkStart w:id="13" w:name="b5"/>
      <w:bookmarkEnd w:id="13"/>
    </w:p>
    <w:p>
      <w:pPr>
        <w:pStyle w:val="Normal"/>
        <w:rPr>
          <w:sz w:val="20"/>
        </w:rPr>
      </w:pPr>
      <w:r>
        <w:rPr>
          <w:sz w:val="20"/>
        </w:rPr>
        <w:t>============================================================================</w:t>
      </w:r>
    </w:p>
    <w:p>
      <w:pPr>
        <w:pStyle w:val="Normal"/>
        <w:rPr>
          <w:sz w:val="20"/>
        </w:rPr>
      </w:pPr>
      <w:r>
        <w:rPr>
          <w:sz w:val="20"/>
        </w:rPr>
        <w:t>Date:     September 21, 2001</w:t>
      </w:r>
    </w:p>
    <w:p>
      <w:pPr>
        <w:pStyle w:val="Normal"/>
        <w:rPr>
          <w:sz w:val="20"/>
        </w:rPr>
      </w:pPr>
      <w:r>
        <w:rPr>
          <w:sz w:val="20"/>
        </w:rPr>
        <w:t>-------------------------------------------------------------------------------</w:t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Highlights: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-  With a sharply depressed macroeconomic outlook, we are further lowering our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2001 global PC market growth forecast to -9% from -6%, in unit terms, with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overall blended revenue down 22%.  Looking into 2002, we are lowering our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unit growth forecast to just 3%, from 7%, with revenue declining 4%.  With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a recovery in the US economy, however, we think Y/Y PC unit growth rates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could rebound into double-digits beginning 3Q02.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-  We believe it remains too early to fully absorb recent economic, business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and consumer confidence shocks into our company models.  It seems clear,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however, that every company across our hardware universe is susceptible to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reporting measurable revenue and EPS shortfalls in CQ3 and CQ4.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-  See Add-rated DELL as least vulnerable to a greater than 10% revenue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 xml:space="preserve">shortfall near term.  Maintaining Buy on RIMM and Add on AAPL pursuant to </w:t>
      </w:r>
    </w:p>
    <w:p>
      <w:pPr>
        <w:pStyle w:val="Normal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attractive valuations.</w:t>
      </w:r>
    </w:p>
    <w:p>
      <w:pPr>
        <w:pStyle w:val="Normal"/>
        <w:rPr>
          <w:sz w:val="20"/>
        </w:rPr>
      </w:pPr>
      <w:r>
        <w:rPr>
          <w:sz w:val="20"/>
        </w:rPr>
        <w:t>-------------------------------------------------------------------------------</w:t>
      </w:r>
    </w:p>
    <w:p>
      <w:pPr>
        <w:pStyle w:val="Normal"/>
        <w:rPr>
          <w:sz w:val="20"/>
        </w:rPr>
      </w:pPr>
      <w:r>
        <w:rPr>
          <w:sz w:val="20"/>
        </w:rPr>
        <w:t>Driving through a Fog; Lowering PC Market Forecast</w:t>
      </w:r>
    </w:p>
    <w:p>
      <w:pPr>
        <w:pStyle w:val="Normal"/>
        <w:rPr>
          <w:sz w:val="20"/>
        </w:rPr>
      </w:pPr>
      <w:r>
        <w:rPr>
          <w:sz w:val="20"/>
        </w:rPr>
        <w:t>With a sharply depressed macroeconomic outlook, we are further lowering our</w:t>
      </w:r>
    </w:p>
    <w:p>
      <w:pPr>
        <w:pStyle w:val="Normal"/>
        <w:rPr>
          <w:sz w:val="20"/>
        </w:rPr>
      </w:pPr>
      <w:r>
        <w:rPr>
          <w:sz w:val="20"/>
        </w:rPr>
        <w:t>2001 global PC market growth forecast to -9% from -6%, in unit terms, with</w:t>
      </w:r>
    </w:p>
    <w:p>
      <w:pPr>
        <w:pStyle w:val="Normal"/>
        <w:rPr>
          <w:sz w:val="20"/>
        </w:rPr>
      </w:pPr>
      <w:r>
        <w:rPr>
          <w:sz w:val="20"/>
        </w:rPr>
        <w:t>overall blended revenue down 22%.  Looking into 2002, we are lowering our unit</w:t>
      </w:r>
    </w:p>
    <w:p>
      <w:pPr>
        <w:pStyle w:val="Normal"/>
        <w:rPr>
          <w:sz w:val="20"/>
        </w:rPr>
      </w:pPr>
      <w:r>
        <w:rPr>
          <w:sz w:val="20"/>
        </w:rPr>
        <w:t>growth forecast to just 3%, from 7%, with revenue declining 4%.  With a</w:t>
      </w:r>
    </w:p>
    <w:p>
      <w:pPr>
        <w:pStyle w:val="Normal"/>
        <w:rPr>
          <w:sz w:val="20"/>
        </w:rPr>
      </w:pPr>
      <w:r>
        <w:rPr>
          <w:sz w:val="20"/>
        </w:rPr>
        <w:t>recovery in the US economy, however, we think Y/Y PC unit growth rates could</w:t>
      </w:r>
    </w:p>
    <w:p>
      <w:pPr>
        <w:pStyle w:val="Normal"/>
        <w:rPr>
          <w:sz w:val="20"/>
        </w:rPr>
      </w:pPr>
      <w:r>
        <w:rPr>
          <w:sz w:val="20"/>
        </w:rPr>
        <w:t>rebound into double-digits beginning 3Q02.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With limited growth, continued commoditization in volume-based systems and</w:t>
      </w:r>
    </w:p>
    <w:p>
      <w:pPr>
        <w:pStyle w:val="Normal"/>
        <w:rPr>
          <w:sz w:val="20"/>
        </w:rPr>
      </w:pPr>
      <w:r>
        <w:rPr>
          <w:sz w:val="20"/>
        </w:rPr>
        <w:t>excess component supply/capacity, pricing seems likely to remain aggressive at</w:t>
      </w:r>
    </w:p>
    <w:p>
      <w:pPr>
        <w:pStyle w:val="Normal"/>
        <w:rPr>
          <w:sz w:val="20"/>
        </w:rPr>
      </w:pPr>
      <w:r>
        <w:rPr>
          <w:sz w:val="20"/>
        </w:rPr>
        <w:t>least over the next 2-3 quarters.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Prior to last week's horrible human tragedies in the US, we believe</w:t>
      </w:r>
    </w:p>
    <w:p>
      <w:pPr>
        <w:pStyle w:val="Normal"/>
        <w:rPr>
          <w:sz w:val="20"/>
        </w:rPr>
      </w:pPr>
      <w:r>
        <w:rPr>
          <w:sz w:val="20"/>
        </w:rPr>
        <w:t>supply-chain data-points had begun to signal some early stabilization in the US</w:t>
      </w:r>
    </w:p>
    <w:p>
      <w:pPr>
        <w:pStyle w:val="Normal"/>
        <w:rPr>
          <w:sz w:val="20"/>
        </w:rPr>
      </w:pPr>
      <w:r>
        <w:rPr>
          <w:sz w:val="20"/>
        </w:rPr>
        <w:t>PC market (a WW leading indicator) and a cycle at the bottom of its "U" in Q3</w:t>
      </w:r>
    </w:p>
    <w:p>
      <w:pPr>
        <w:pStyle w:val="Normal"/>
        <w:rPr>
          <w:sz w:val="20"/>
        </w:rPr>
      </w:pPr>
      <w:r>
        <w:rPr>
          <w:sz w:val="20"/>
        </w:rPr>
        <w:t>-- mirroring the broader US economy.  We believe any positive momentum,</w:t>
      </w:r>
    </w:p>
    <w:p>
      <w:pPr>
        <w:pStyle w:val="Normal"/>
        <w:rPr>
          <w:sz w:val="20"/>
        </w:rPr>
      </w:pPr>
      <w:r>
        <w:rPr>
          <w:sz w:val="20"/>
        </w:rPr>
        <w:t>however, will now have been halted by a sharp drop in consumer confidence and</w:t>
      </w:r>
    </w:p>
    <w:p>
      <w:pPr>
        <w:pStyle w:val="Normal"/>
        <w:rPr>
          <w:sz w:val="20"/>
        </w:rPr>
      </w:pPr>
      <w:r>
        <w:rPr>
          <w:sz w:val="20"/>
        </w:rPr>
        <w:t>downward pressure/severe hesitation in corporate IT spending.  We continue to</w:t>
      </w:r>
    </w:p>
    <w:p>
      <w:pPr>
        <w:pStyle w:val="Normal"/>
        <w:rPr>
          <w:sz w:val="20"/>
        </w:rPr>
      </w:pPr>
      <w:r>
        <w:rPr>
          <w:sz w:val="20"/>
        </w:rPr>
        <w:t>believe 2H01 can still mark a trough in Y/Y PC unit (16%) and revenue (28%)</w:t>
      </w:r>
    </w:p>
    <w:p>
      <w:pPr>
        <w:pStyle w:val="Normal"/>
        <w:rPr>
          <w:sz w:val="20"/>
        </w:rPr>
      </w:pPr>
      <w:r>
        <w:rPr>
          <w:sz w:val="20"/>
        </w:rPr>
        <w:t>declines, but the trough is now Q3/Q4 vs. just Q3, and we would not expect to</w:t>
      </w:r>
    </w:p>
    <w:p>
      <w:pPr>
        <w:pStyle w:val="Normal"/>
        <w:rPr>
          <w:sz w:val="20"/>
        </w:rPr>
      </w:pPr>
      <w:r>
        <w:rPr>
          <w:sz w:val="20"/>
        </w:rPr>
        <w:t>see a sustainable recovery until 2H-C2002.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ABN AMRO's Global Economics team recently cut its forecast for US GDP growth to</w:t>
      </w:r>
    </w:p>
    <w:p>
      <w:pPr>
        <w:pStyle w:val="Normal"/>
        <w:rPr>
          <w:sz w:val="20"/>
        </w:rPr>
      </w:pPr>
      <w:r>
        <w:rPr>
          <w:sz w:val="20"/>
        </w:rPr>
        <w:t>-2.9% Q/Q in 4Q01 and -1.4% in 1Q02.  This leads to US GDP growth of just 1.1%</w:t>
      </w:r>
    </w:p>
    <w:p>
      <w:pPr>
        <w:pStyle w:val="Normal"/>
        <w:rPr>
          <w:sz w:val="20"/>
        </w:rPr>
      </w:pPr>
      <w:r>
        <w:rPr>
          <w:sz w:val="20"/>
        </w:rPr>
        <w:t>for 2001, and, although forecasting a recovery in 2H-2002, just 0.1% for 2002</w:t>
      </w:r>
    </w:p>
    <w:p>
      <w:pPr>
        <w:pStyle w:val="Normal"/>
        <w:rPr>
          <w:sz w:val="20"/>
        </w:rPr>
      </w:pPr>
      <w:r>
        <w:rPr>
          <w:sz w:val="20"/>
        </w:rPr>
        <w:t>(down from a previous forecast of 2.5%).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Company Specifics</w:t>
      </w:r>
    </w:p>
    <w:p>
      <w:pPr>
        <w:pStyle w:val="Normal"/>
        <w:rPr>
          <w:sz w:val="20"/>
        </w:rPr>
      </w:pPr>
      <w:r>
        <w:rPr>
          <w:sz w:val="20"/>
        </w:rPr>
        <w:t>We believe it remains too early to fully absorb recent economic, business and</w:t>
      </w:r>
    </w:p>
    <w:p>
      <w:pPr>
        <w:pStyle w:val="Normal"/>
        <w:rPr>
          <w:sz w:val="20"/>
        </w:rPr>
      </w:pPr>
      <w:r>
        <w:rPr>
          <w:sz w:val="20"/>
        </w:rPr>
        <w:t>consumer confidence shocks into our company models.  In the words of our</w:t>
      </w:r>
    </w:p>
    <w:p>
      <w:pPr>
        <w:pStyle w:val="Normal"/>
        <w:rPr>
          <w:sz w:val="20"/>
        </w:rPr>
      </w:pPr>
      <w:r>
        <w:rPr>
          <w:sz w:val="20"/>
        </w:rPr>
        <w:t>Economic team, "what happens next depends, in large part, on what happens</w:t>
      </w:r>
    </w:p>
    <w:p>
      <w:pPr>
        <w:pStyle w:val="Normal"/>
        <w:rPr>
          <w:sz w:val="20"/>
        </w:rPr>
      </w:pPr>
      <w:r>
        <w:rPr>
          <w:sz w:val="20"/>
        </w:rPr>
        <w:t>next."  With respect to the PC market, however, it is important to remember</w:t>
      </w:r>
    </w:p>
    <w:p>
      <w:pPr>
        <w:pStyle w:val="Normal"/>
        <w:rPr>
          <w:sz w:val="20"/>
        </w:rPr>
      </w:pPr>
      <w:r>
        <w:rPr>
          <w:sz w:val="20"/>
        </w:rPr>
        <w:t>that Q3 is the most back-end loaded of any quarter, with the month of September</w:t>
      </w:r>
    </w:p>
    <w:p>
      <w:pPr>
        <w:pStyle w:val="Normal"/>
        <w:rPr>
          <w:sz w:val="20"/>
        </w:rPr>
      </w:pPr>
      <w:r>
        <w:rPr>
          <w:sz w:val="20"/>
        </w:rPr>
        <w:t>typically accounting for 50% of shipments.  Without yet revising estimates, it</w:t>
      </w:r>
    </w:p>
    <w:p>
      <w:pPr>
        <w:pStyle w:val="Normal"/>
        <w:rPr>
          <w:sz w:val="20"/>
        </w:rPr>
      </w:pPr>
      <w:r>
        <w:rPr>
          <w:sz w:val="20"/>
        </w:rPr>
        <w:t>seems clear that every company across our hardware universe could be</w:t>
      </w:r>
    </w:p>
    <w:p>
      <w:pPr>
        <w:pStyle w:val="Normal"/>
        <w:rPr>
          <w:sz w:val="20"/>
        </w:rPr>
      </w:pPr>
      <w:r>
        <w:rPr>
          <w:sz w:val="20"/>
        </w:rPr>
        <w:t>susceptible to measurable revenue and EPS shortfalls in CQ3 and CQ4.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Specific to vendors, we see Add-rated DELL as the least vulnerable to a greater</w:t>
      </w:r>
    </w:p>
    <w:p>
      <w:pPr>
        <w:pStyle w:val="Normal"/>
        <w:rPr>
          <w:sz w:val="20"/>
        </w:rPr>
      </w:pPr>
      <w:r>
        <w:rPr>
          <w:sz w:val="20"/>
        </w:rPr>
        <w:t>than 5-10% revenue shortfall near term, given its &lt;20% exposure to the consumer</w:t>
      </w:r>
    </w:p>
    <w:p>
      <w:pPr>
        <w:pStyle w:val="Normal"/>
        <w:rPr>
          <w:sz w:val="20"/>
        </w:rPr>
      </w:pPr>
      <w:r>
        <w:rPr>
          <w:sz w:val="20"/>
        </w:rPr>
        <w:t>market and October quarter-end.  We are also maintaining our Buy rating on the</w:t>
      </w:r>
    </w:p>
    <w:p>
      <w:pPr>
        <w:pStyle w:val="Normal"/>
        <w:rPr>
          <w:sz w:val="20"/>
        </w:rPr>
      </w:pPr>
      <w:r>
        <w:rPr>
          <w:sz w:val="20"/>
        </w:rPr>
        <w:t>shares of RIMM.  We think RIMM's August quarter revenue ($81 mil.) looks secure</w:t>
      </w:r>
    </w:p>
    <w:p>
      <w:pPr>
        <w:pStyle w:val="Normal"/>
        <w:rPr>
          <w:sz w:val="20"/>
        </w:rPr>
      </w:pPr>
      <w:r>
        <w:rPr>
          <w:sz w:val="20"/>
        </w:rPr>
        <w:t>and, although our November quarter forecast ($92 mil.) may now prove much too</w:t>
      </w:r>
    </w:p>
    <w:p>
      <w:pPr>
        <w:pStyle w:val="Normal"/>
        <w:rPr>
          <w:sz w:val="20"/>
        </w:rPr>
      </w:pPr>
      <w:r>
        <w:rPr>
          <w:sz w:val="20"/>
        </w:rPr>
        <w:t>high, we believe the wireless handheld vendor's valuation ($11 book value) and</w:t>
      </w:r>
    </w:p>
    <w:p>
      <w:pPr>
        <w:pStyle w:val="Normal"/>
        <w:rPr>
          <w:sz w:val="20"/>
        </w:rPr>
      </w:pPr>
      <w:r>
        <w:rPr>
          <w:sz w:val="20"/>
        </w:rPr>
        <w:t>long-term positioning remain compelling.  We have also maintained our Add</w:t>
      </w:r>
    </w:p>
    <w:p>
      <w:pPr>
        <w:pStyle w:val="Normal"/>
        <w:rPr>
          <w:sz w:val="20"/>
        </w:rPr>
      </w:pPr>
      <w:r>
        <w:rPr>
          <w:sz w:val="20"/>
        </w:rPr>
        <w:t>rating on AAPL.  Although its September-quarter revenue ($1.5 bil.) seems very</w:t>
      </w:r>
    </w:p>
    <w:p>
      <w:pPr>
        <w:pStyle w:val="Normal"/>
        <w:rPr>
          <w:sz w:val="20"/>
        </w:rPr>
      </w:pPr>
      <w:r>
        <w:rPr>
          <w:sz w:val="20"/>
        </w:rPr>
        <w:t>much at risk, with heavy consumer exposure and recent weakness in Japan , we</w:t>
      </w:r>
    </w:p>
    <w:p>
      <w:pPr>
        <w:pStyle w:val="Normal"/>
        <w:rPr>
          <w:sz w:val="20"/>
        </w:rPr>
      </w:pPr>
      <w:r>
        <w:rPr>
          <w:sz w:val="20"/>
        </w:rPr>
        <w:t>continue to like AAPL's valuation ($11 net cash/share) in a risk-averse market</w:t>
      </w:r>
    </w:p>
    <w:p>
      <w:pPr>
        <w:pStyle w:val="Normal"/>
        <w:rPr>
          <w:sz w:val="20"/>
        </w:rPr>
      </w:pPr>
      <w:r>
        <w:rPr>
          <w:sz w:val="20"/>
        </w:rPr>
        <w:t>and its platform and product cycle control in a commodity-like market.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Universe                                   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Research In Motion (OTC: RIMM-$15.34, Buy)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Apple              (OTC: AAPL-$15.68, Add)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Dell               (OTC: DELL-$17.48, Add)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Compaq             (NYSE: CPQ-$7.85, Hold)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Gateway            (NYSE: GTW-$6.50, Hold)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Handspring         (OTC: HAND-$2.32, Hold)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Palm               (OTC: PALM-$2.15, Hold)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Maxtor             (NYSE: MXO-$4.49, Hold)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Western Digital    (NYSE: WDC-$2.54, Hold)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Quantum            (NYSE: DSS-$8.00, Hold)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Source: ABN AMRO estimates.</w:t>
      </w:r>
    </w:p>
    <w:p>
      <w:pPr>
        <w:pStyle w:val="Normal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Macroeconomic Impact/Signals</w:t>
      </w:r>
    </w:p>
    <w:p>
      <w:pPr>
        <w:pStyle w:val="Normal"/>
        <w:rPr>
          <w:sz w:val="20"/>
        </w:rPr>
      </w:pPr>
      <w:r>
        <w:rPr>
          <w:sz w:val="20"/>
        </w:rPr>
        <w:t>In our latest detailed PC market view (September 5), we had indicated that mid/late September would provide a critical checkpoint into Q3/Q4. Unfortunately, the outlook is now decidedly down.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With negative pressure on the world's economic outlook and uncertain</w:t>
      </w:r>
    </w:p>
    <w:p>
      <w:pPr>
        <w:pStyle w:val="Normal"/>
        <w:rPr>
          <w:sz w:val="20"/>
        </w:rPr>
      </w:pPr>
      <w:r>
        <w:rPr>
          <w:sz w:val="20"/>
        </w:rPr>
        <w:t>geopolitical landscape, ABN AMRO's Economic team now forecasts the US economy</w:t>
      </w:r>
    </w:p>
    <w:p>
      <w:pPr>
        <w:pStyle w:val="Normal"/>
        <w:rPr>
          <w:sz w:val="20"/>
        </w:rPr>
      </w:pPr>
      <w:r>
        <w:rPr>
          <w:sz w:val="20"/>
        </w:rPr>
        <w:t>to go into recession over the next two quarters, with just flat growth overall</w:t>
      </w:r>
    </w:p>
    <w:p>
      <w:pPr>
        <w:pStyle w:val="Normal"/>
        <w:rPr>
          <w:sz w:val="20"/>
        </w:rPr>
      </w:pPr>
      <w:r>
        <w:rPr>
          <w:sz w:val="20"/>
        </w:rPr>
        <w:t>in 2002.  Despite the potential for a solid US recovery in 2H-2002, the</w:t>
      </w:r>
    </w:p>
    <w:p>
      <w:pPr>
        <w:pStyle w:val="Normal"/>
        <w:rPr>
          <w:sz w:val="20"/>
        </w:rPr>
      </w:pPr>
      <w:r>
        <w:rPr>
          <w:sz w:val="20"/>
        </w:rPr>
        <w:t>short-term proves uncertain, with weakness throughout the global economy, lower</w:t>
      </w:r>
    </w:p>
    <w:p>
      <w:pPr>
        <w:pStyle w:val="Normal"/>
        <w:rPr>
          <w:sz w:val="20"/>
        </w:rPr>
      </w:pPr>
      <w:r>
        <w:rPr>
          <w:sz w:val="20"/>
        </w:rPr>
        <w:t>corporate growth and weakened consumer confidence/spending.  Economic risk has</w:t>
      </w:r>
    </w:p>
    <w:p>
      <w:pPr>
        <w:pStyle w:val="Normal"/>
        <w:rPr>
          <w:sz w:val="20"/>
        </w:rPr>
      </w:pPr>
      <w:r>
        <w:rPr>
          <w:sz w:val="20"/>
        </w:rPr>
        <w:t>increased measurably.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In detail, for 2001, we are lowering our PC unit growth forecast to -9%, from</w:t>
      </w:r>
    </w:p>
    <w:p>
      <w:pPr>
        <w:pStyle w:val="Normal"/>
        <w:rPr>
          <w:sz w:val="20"/>
        </w:rPr>
      </w:pPr>
      <w:r>
        <w:rPr>
          <w:sz w:val="20"/>
        </w:rPr>
        <w:t>-6%, with desktops weakest at -12%.  With an expected 14% decline in blended</w:t>
      </w:r>
    </w:p>
    <w:p>
      <w:pPr>
        <w:pStyle w:val="Normal"/>
        <w:rPr>
          <w:sz w:val="20"/>
        </w:rPr>
      </w:pPr>
      <w:r>
        <w:rPr>
          <w:sz w:val="20"/>
        </w:rPr>
        <w:t>ASPs (16% across individual segments), our model now shows total PC market</w:t>
      </w:r>
    </w:p>
    <w:p>
      <w:pPr>
        <w:pStyle w:val="Normal"/>
        <w:rPr>
          <w:sz w:val="20"/>
        </w:rPr>
      </w:pPr>
      <w:r>
        <w:rPr>
          <w:sz w:val="20"/>
        </w:rPr>
        <w:t>revenue declining 22% for the year, with desktops down 26%.  On a quarterly</w:t>
      </w:r>
    </w:p>
    <w:p>
      <w:pPr>
        <w:pStyle w:val="Normal"/>
        <w:rPr>
          <w:sz w:val="20"/>
        </w:rPr>
      </w:pPr>
      <w:r>
        <w:rPr>
          <w:sz w:val="20"/>
        </w:rPr>
        <w:t>basis, our Q3 sequential growth forecast of -3% (down from 0%) produces a</w:t>
      </w:r>
    </w:p>
    <w:p>
      <w:pPr>
        <w:pStyle w:val="Normal"/>
        <w:rPr>
          <w:sz w:val="20"/>
        </w:rPr>
      </w:pPr>
      <w:r>
        <w:rPr>
          <w:sz w:val="20"/>
        </w:rPr>
        <w:t>blended 16% Y/Y decline in units and 29% in revenues.  This said, we expect the</w:t>
      </w:r>
    </w:p>
    <w:p>
      <w:pPr>
        <w:pStyle w:val="Normal"/>
        <w:rPr>
          <w:sz w:val="20"/>
        </w:rPr>
      </w:pPr>
      <w:r>
        <w:rPr>
          <w:sz w:val="20"/>
        </w:rPr>
        <w:t>macro PC cycle to remain effectively the same and that Q3 should still prove</w:t>
      </w:r>
    </w:p>
    <w:p>
      <w:pPr>
        <w:pStyle w:val="Normal"/>
        <w:rPr>
          <w:sz w:val="20"/>
        </w:rPr>
      </w:pPr>
      <w:r>
        <w:rPr>
          <w:sz w:val="20"/>
        </w:rPr>
        <w:t>its trough.  Q4 now looks as though it could be just as weak on a Y/Y basis,</w:t>
      </w:r>
    </w:p>
    <w:p>
      <w:pPr>
        <w:pStyle w:val="Normal"/>
        <w:rPr>
          <w:sz w:val="20"/>
        </w:rPr>
      </w:pPr>
      <w:r>
        <w:rPr>
          <w:sz w:val="20"/>
        </w:rPr>
        <w:t>however, so the trough ends up looking like Q3/Q4, rather than decidedly Q3.</w:t>
      </w:r>
    </w:p>
    <w:p>
      <w:pPr>
        <w:pStyle w:val="Normal"/>
        <w:rPr>
          <w:sz w:val="20"/>
        </w:rPr>
      </w:pPr>
      <w:r>
        <w:rPr>
          <w:sz w:val="20"/>
        </w:rPr>
        <w:t>Y/Y compares should get easier looking forward.  Recall that although the</w:t>
      </w:r>
    </w:p>
    <w:p>
      <w:pPr>
        <w:pStyle w:val="Normal"/>
        <w:rPr>
          <w:sz w:val="20"/>
        </w:rPr>
      </w:pPr>
      <w:r>
        <w:rPr>
          <w:sz w:val="20"/>
        </w:rPr>
        <w:t>corporate PC market looks to have been in a down-cycle for more than two years</w:t>
      </w:r>
    </w:p>
    <w:p>
      <w:pPr>
        <w:pStyle w:val="Normal"/>
        <w:rPr>
          <w:sz w:val="20"/>
        </w:rPr>
      </w:pPr>
      <w:r>
        <w:rPr>
          <w:sz w:val="20"/>
        </w:rPr>
        <w:t>now, it was 4Q00 when the consumer market hit its slide.  We expect Y/Y unit</w:t>
      </w:r>
    </w:p>
    <w:p>
      <w:pPr>
        <w:pStyle w:val="Normal"/>
        <w:rPr>
          <w:sz w:val="20"/>
        </w:rPr>
      </w:pPr>
      <w:r>
        <w:rPr>
          <w:sz w:val="20"/>
        </w:rPr>
        <w:t>declines to moderate to -11% Y/Y in 1Q02 and -2% in 2Q02, then rebound</w:t>
      </w:r>
    </w:p>
    <w:p>
      <w:pPr>
        <w:pStyle w:val="Normal"/>
        <w:rPr>
          <w:sz w:val="20"/>
        </w:rPr>
      </w:pPr>
      <w:r>
        <w:rPr>
          <w:sz w:val="20"/>
        </w:rPr>
        <w:t>measurably to 11-15% by 2H-2002.  We are forecasting a recovery to 12% unit</w:t>
      </w:r>
    </w:p>
    <w:p>
      <w:pPr>
        <w:pStyle w:val="Normal"/>
        <w:rPr>
          <w:sz w:val="20"/>
        </w:rPr>
      </w:pPr>
      <w:r>
        <w:rPr>
          <w:sz w:val="20"/>
        </w:rPr>
        <w:t>growth for 2003.</w:t>
      </w:r>
      <w:r>
        <w:br w:type="page"/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bookmarkStart w:id="14" w:name="b6"/>
      <w:bookmarkEnd w:id="14"/>
      <w:r>
        <w:rPr>
          <w:rFonts w:cs="Courier New" w:ascii="Courier New" w:hAnsi="Courier New"/>
          <w:b/>
          <w:bCs/>
          <w:sz w:val="20"/>
        </w:rPr>
        <w:t>08:15am EDT 21-Sep-01 Gerard Klauer Mattison &amp; Co. (Bailey, D.) EMC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  <w:t>EMC--SUNW--IT Spending Stalls; Lowering Ests.</w:t>
      </w:r>
    </w:p>
    <w:p>
      <w:pPr>
        <w:pStyle w:val="Normal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</w:r>
      <w:bookmarkStart w:id="15" w:name="b6"/>
      <w:bookmarkStart w:id="16" w:name="b6"/>
      <w:bookmarkEnd w:id="16"/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Symbol-         Price   Price         EPS                P/E     Mkt Cap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RTG            9/20/01  Target   2000 2001E  2002E  2001E  2002E (Mil)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EMC-BUY        $12.70  $25.00  $0.79 $0.23  $0.40  55.2x  31.8x $28,435.3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</w:t>
      </w:r>
      <w:r>
        <w:rPr>
          <w:rFonts w:cs="Courier New" w:ascii="Courier New" w:hAnsi="Courier New"/>
          <w:sz w:val="18"/>
        </w:rPr>
        <w:t>Prior  0.30   0.41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cs="Courier New" w:ascii="Courier New" w:hAnsi="Courier New"/>
          <w:sz w:val="18"/>
        </w:rPr>
        <w:t>SUNW+^-BUY       8.47  $25.00   0.43  0.19   0.60   44.6   14.1 28,654.0</w:t>
      </w:r>
    </w:p>
    <w:p>
      <w:pPr>
        <w:pStyle w:val="Normal"/>
        <w:rPr>
          <w:rFonts w:ascii="Courier New" w:hAnsi="Courier New" w:cs="Courier New"/>
          <w:sz w:val="18"/>
        </w:rPr>
      </w:pPr>
      <w:r>
        <w:rPr>
          <w:rFonts w:eastAsia="Courier New" w:cs="Courier New" w:ascii="Courier New" w:hAnsi="Courier New"/>
          <w:sz w:val="18"/>
        </w:rPr>
        <w:t xml:space="preserve">                               </w:t>
      </w:r>
      <w:r>
        <w:rPr>
          <w:rFonts w:cs="Courier New" w:ascii="Courier New" w:hAnsi="Courier New"/>
          <w:sz w:val="18"/>
        </w:rPr>
        <w:t>Prior  0.27</w:t>
      </w:r>
    </w:p>
    <w:p>
      <w:pPr>
        <w:pStyle w:val="Normal"/>
        <w:rPr>
          <w:sz w:val="20"/>
        </w:rPr>
      </w:pPr>
      <w:r>
        <w:rPr>
          <w:sz w:val="20"/>
        </w:rPr>
        <w:t>+ Gerard Klauer Mattison is a market maker in the security of this company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and may have a long or short position</w:t>
      </w:r>
    </w:p>
    <w:p>
      <w:pPr>
        <w:pStyle w:val="Normal"/>
        <w:rPr>
          <w:sz w:val="20"/>
        </w:rPr>
      </w:pPr>
      <w:r>
        <w:rPr>
          <w:sz w:val="20"/>
        </w:rPr>
        <w:t>^-FY ends June. Estimates for SUNW are for following fiscal year.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 Investment  in computer hardware takes another hit as hope for  economic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rebound fades. While demand in the US had apparently begun to stabilize prior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to last week's tragic events, we expect the effects of the dramatic drop-off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in IT spending since September 11, 2001 to linger at least through year-end.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We are lowering our revenues and earnings expectations for both EMC and Sun.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Continued economic weakness in Japan and Europe will likely also contribute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to sluggish sales of high-end storage and servers, in our opinion.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 EMC - Lowering 2001 and 2002 estimates to $0.23 and $0.40 from $0.30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$0.41,  respectively.  EMC's ability to meet our previous 3Q01 revenue 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earnings expectations ($2.0 billion and $0.04, respectively) was dependent on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solid  September  sales.   However, we expect customers  to  defer  storage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acquisitions until they better understand the economic impact of  weakening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consumer confidence and a new round of cost cutting by corporations, leading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to  tepid sales in September.  Because the slowdown is occurring so late in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the quarter, we do not believe that EMC will have time to reduce its expenses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to  match  the lower revenues, pressuring gross and operating  margins 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leading to a loss in 3Q01.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 Sun - Lowering FY02 EPS estimate to $0.19 from $0.27. Similar to EMC, we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believe  that  Sun's fiscal 1Q02 financial results are highly dependent  on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September  sales.  Because the company is a major supplier  of  servers  to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financial services firms, we expect the disruption to many of those customers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caused  by last week's events to have an overall negative effect on demand.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In addition, the concurrent drop-off in demand for goods and services across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virtually all segments of the US economy should limit the company's ability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to drive revenues and earnings near term.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 EMC  announces layoffs.  In a press release issued late last night,  EMC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announced that it will layoff approximately 10% of its workforce by year-end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and  attempt to reduce other operating expenses.  Up to this point, EMC had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avoided large-scale layoffs and maintained its investment in R&amp;D and sales.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We expect the company to make every effort to maintain its leadership in both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technology  and  sales,  but we will be closely  monitoring  the  company's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headcount reductions and their impact on these two key areas.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o We  believe  long-term potential outweighs near-term risk.  Despite 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near-term turbulence, we continue to believe that Sun and EMC will  benefit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longer term from their focus, product leadership (especially software)  and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industry trends, including the movement to more centralized computing,  the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proliferation  of  data-enabled devices and the increased  requirement  for</w:t>
      </w:r>
    </w:p>
    <w:p>
      <w:pPr>
        <w:pStyle w:val="Normal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>highly scalable and reliable servers and storage.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INVESTMENT CONCLUSION</w:t>
      </w:r>
    </w:p>
    <w:p>
      <w:pPr>
        <w:pStyle w:val="Normal"/>
        <w:rPr>
          <w:sz w:val="20"/>
        </w:rPr>
      </w:pPr>
      <w:r>
        <w:rPr>
          <w:sz w:val="20"/>
        </w:rPr>
        <w:t>As  US  economic growth continues to erode, we expect companies  to  minimize</w:t>
      </w:r>
    </w:p>
    <w:p>
      <w:pPr>
        <w:pStyle w:val="Normal"/>
        <w:rPr>
          <w:sz w:val="20"/>
        </w:rPr>
      </w:pPr>
      <w:r>
        <w:rPr>
          <w:sz w:val="20"/>
        </w:rPr>
        <w:t>spending  on  computer hardware in an effort to better  match  lower  revenue</w:t>
      </w:r>
    </w:p>
    <w:p>
      <w:pPr>
        <w:pStyle w:val="Normal"/>
        <w:rPr>
          <w:sz w:val="20"/>
        </w:rPr>
      </w:pPr>
      <w:r>
        <w:rPr>
          <w:sz w:val="20"/>
        </w:rPr>
        <w:t>expectations and preserve profitability or reduce losses.  In addition, while</w:t>
      </w:r>
    </w:p>
    <w:p>
      <w:pPr>
        <w:pStyle w:val="Normal"/>
        <w:rPr>
          <w:sz w:val="20"/>
        </w:rPr>
      </w:pPr>
      <w:r>
        <w:rPr>
          <w:sz w:val="20"/>
        </w:rPr>
        <w:t>EMC  and  Sun  target large corporate customers, we believe  the  decline  in</w:t>
      </w:r>
    </w:p>
    <w:p>
      <w:pPr>
        <w:pStyle w:val="Normal"/>
        <w:rPr>
          <w:sz w:val="20"/>
        </w:rPr>
      </w:pPr>
      <w:r>
        <w:rPr>
          <w:sz w:val="20"/>
        </w:rPr>
        <w:t>consumer   confidence   will  ripple  through  to  corporate   IT   spending,</w:t>
      </w:r>
    </w:p>
    <w:p>
      <w:pPr>
        <w:pStyle w:val="Normal"/>
        <w:rPr>
          <w:sz w:val="20"/>
        </w:rPr>
      </w:pPr>
      <w:r>
        <w:rPr>
          <w:sz w:val="20"/>
        </w:rPr>
        <w:t>contributing to the slowdown.  At this point, it is difficult to measure  the</w:t>
      </w:r>
    </w:p>
    <w:p>
      <w:pPr>
        <w:pStyle w:val="Normal"/>
        <w:rPr>
          <w:sz w:val="20"/>
        </w:rPr>
      </w:pPr>
      <w:r>
        <w:rPr>
          <w:sz w:val="20"/>
        </w:rPr>
        <w:t>magnitude  of the economic impact of last week's attacks, but we believe  the</w:t>
      </w:r>
    </w:p>
    <w:p>
      <w:pPr>
        <w:pStyle w:val="Normal"/>
        <w:rPr>
          <w:sz w:val="20"/>
        </w:rPr>
      </w:pPr>
      <w:r>
        <w:rPr>
          <w:sz w:val="20"/>
        </w:rPr>
        <w:t>timing  (late  in the quarter) and far-reaching effects of the disaster  will</w:t>
      </w:r>
    </w:p>
    <w:p>
      <w:pPr>
        <w:pStyle w:val="Normal"/>
        <w:rPr>
          <w:sz w:val="20"/>
        </w:rPr>
      </w:pPr>
      <w:r>
        <w:rPr>
          <w:sz w:val="20"/>
        </w:rPr>
        <w:t>exacerbate an already weak demand environment, jeopardizing earnings for  the</w:t>
      </w:r>
    </w:p>
    <w:p>
      <w:pPr>
        <w:pStyle w:val="Normal"/>
        <w:rPr>
          <w:sz w:val="20"/>
        </w:rPr>
      </w:pPr>
      <w:r>
        <w:rPr>
          <w:sz w:val="20"/>
        </w:rPr>
        <w:t>majority  of computer hardware vendors at least through the end of the  year.</w:t>
      </w:r>
    </w:p>
    <w:p>
      <w:pPr>
        <w:pStyle w:val="Normal"/>
        <w:rPr>
          <w:sz w:val="20"/>
        </w:rPr>
      </w:pPr>
      <w:r>
        <w:rPr>
          <w:sz w:val="20"/>
        </w:rPr>
        <w:t>Longer  term,  however,  we  believe  that  the  increasing  requirement  for</w:t>
      </w:r>
    </w:p>
    <w:p>
      <w:pPr>
        <w:pStyle w:val="Normal"/>
        <w:rPr>
          <w:sz w:val="20"/>
        </w:rPr>
      </w:pPr>
      <w:r>
        <w:rPr>
          <w:sz w:val="20"/>
        </w:rPr>
        <w:t>enterprise-class servers, combined with an upgrade cycle driven by UltraSPARC</w:t>
      </w:r>
    </w:p>
    <w:p>
      <w:pPr>
        <w:pStyle w:val="Normal"/>
        <w:rPr>
          <w:sz w:val="20"/>
        </w:rPr>
      </w:pPr>
      <w:r>
        <w:rPr>
          <w:sz w:val="20"/>
        </w:rPr>
        <w:t>III,  positions  Sun to return to solid revenue and earnings  growth.  In  an</w:t>
      </w:r>
    </w:p>
    <w:p>
      <w:pPr>
        <w:pStyle w:val="Normal"/>
        <w:rPr>
          <w:sz w:val="20"/>
        </w:rPr>
      </w:pPr>
      <w:r>
        <w:rPr>
          <w:sz w:val="20"/>
        </w:rPr>
        <w:t>effort to protect its installed base and generate demand, it appears that EMC</w:t>
      </w:r>
    </w:p>
    <w:p>
      <w:pPr>
        <w:pStyle w:val="Normal"/>
        <w:rPr>
          <w:sz w:val="20"/>
        </w:rPr>
      </w:pPr>
      <w:r>
        <w:rPr>
          <w:sz w:val="20"/>
        </w:rPr>
        <w:t>has  become far more aggressive in its pricing, hampering revenue growth  and</w:t>
      </w:r>
    </w:p>
    <w:p>
      <w:pPr>
        <w:pStyle w:val="Normal"/>
        <w:rPr>
          <w:sz w:val="20"/>
        </w:rPr>
      </w:pPr>
      <w:r>
        <w:rPr>
          <w:sz w:val="20"/>
        </w:rPr>
        <w:t>pressuring  gross margins near term; however, we believe the company's  broad</w:t>
      </w:r>
    </w:p>
    <w:p>
      <w:pPr>
        <w:pStyle w:val="Normal"/>
        <w:rPr>
          <w:sz w:val="20"/>
        </w:rPr>
      </w:pPr>
      <w:r>
        <w:rPr>
          <w:sz w:val="20"/>
        </w:rPr>
        <w:t>portfolio of offerings (including software, services and mid-range and  high-</w:t>
      </w:r>
    </w:p>
    <w:p>
      <w:pPr>
        <w:pStyle w:val="Normal"/>
        <w:rPr>
          <w:sz w:val="20"/>
        </w:rPr>
      </w:pPr>
      <w:r>
        <w:rPr>
          <w:sz w:val="20"/>
        </w:rPr>
        <w:t>end  hardware), coupled with its aggressive salesforce and superior  support,</w:t>
      </w:r>
    </w:p>
    <w:p>
      <w:pPr>
        <w:pStyle w:val="Normal"/>
        <w:rPr>
          <w:sz w:val="20"/>
        </w:rPr>
      </w:pPr>
      <w:r>
        <w:rPr>
          <w:sz w:val="20"/>
        </w:rPr>
        <w:t>creates  a  highly  defensible and sustainable leadership  position  for  the</w:t>
      </w:r>
    </w:p>
    <w:p>
      <w:pPr>
        <w:pStyle w:val="Normal"/>
        <w:rPr>
          <w:sz w:val="20"/>
        </w:rPr>
      </w:pPr>
      <w:r>
        <w:rPr>
          <w:sz w:val="20"/>
        </w:rPr>
        <w:t>company. We maintain our BUY ratings for EMC and Sun.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2001-09-21T11:15:00Z</dcterms:created>
  <dc:creator>DavisEl</dc:creator>
  <dc:description/>
  <dc:language>en-CA</dc:language>
  <cp:lastModifiedBy>DavisEl</cp:lastModifiedBy>
  <dcterms:modified xsi:type="dcterms:W3CDTF">2001-09-21T11:30:00Z</dcterms:modified>
  <cp:revision>1</cp:revision>
  <dc:subject/>
  <dc:title>06:11AM EDT 21-SEP-01 UBS WARBURG (US) (YOUNG, DON) PALM AAPL </dc:title>
</cp:coreProperties>
</file>