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5040" w:leader="none"/>
          <w:tab w:val="left" w:pos="0" w:leader="none"/>
          <w:tab w:val="left" w:pos="720" w:leader="none"/>
          <w:tab w:val="left" w:pos="1440" w:leader="none"/>
          <w:tab w:val="left" w:pos="2160" w:leader="none"/>
          <w:tab w:val="left" w:pos="2880" w:leader="none"/>
          <w:tab w:val="left" w:pos="3600" w:leader="none"/>
        </w:tabs>
        <w:bidi w:val="0"/>
        <w:spacing w:lineRule="atLeast" w:line="0"/>
        <w:ind w:hanging="0" w:start="5040"/>
        <w:jc w:val="center"/>
        <w:rPr>
          <w:rFonts w:ascii="Times New Roman" w:hAnsi="Times New Roman"/>
          <w:sz w:val="24"/>
        </w:rPr>
      </w:pPr>
      <w:r>
        <w:fldChar w:fldCharType="begin"/>
      </w:r>
      <w:r>
        <w:rPr/>
        <w:instrText xml:space="preserve">ADVANCE \y 144</w:instrText>
      </w:r>
      <w:r>
        <w:rPr/>
      </w:r>
      <w:r>
        <w:rPr/>
        <w:fldChar w:fldCharType="separate"/>
      </w:r>
      <w:r>
        <w:rPr/>
      </w:r>
      <w:r>
        <w:rPr/>
      </w:r>
      <w:r>
        <w:rPr/>
        <w:fldChar w:fldCharType="end"/>
      </w:r>
      <w:r>
        <w:rPr>
          <w:rFonts w:ascii="Times New Roman" w:hAnsi="Times New Roman"/>
          <w:sz w:val="24"/>
        </w:rPr>
        <w:t>September 27,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4"/>
        </w:rPr>
      </w:pPr>
      <w:r>
        <w:rPr>
          <w:rFonts w:ascii="Times New Roman" w:hAnsi="Times New Roman"/>
          <w:sz w:val="24"/>
        </w:rPr>
        <w:t>B.    Trent Webb, Esq.</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4"/>
        </w:rPr>
      </w:pPr>
      <w:r>
        <w:rPr>
          <w:rFonts w:ascii="Times New Roman" w:hAnsi="Times New Roman"/>
          <w:sz w:val="24"/>
        </w:rPr>
        <w:t xml:space="preserve">Shook, Hardy &amp; Bacon, L.L.P. 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4"/>
        </w:rPr>
      </w:pPr>
      <w:r>
        <w:rPr>
          <w:rFonts w:ascii="Times New Roman" w:hAnsi="Times New Roman"/>
          <w:sz w:val="24"/>
        </w:rPr>
        <w:t xml:space="preserve">One Kansas City Place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4"/>
        </w:rPr>
      </w:pPr>
      <w:r>
        <w:rPr>
          <w:rFonts w:ascii="Times New Roman" w:hAnsi="Times New Roman"/>
          <w:sz w:val="24"/>
        </w:rPr>
        <w:t xml:space="preserve">1200 Main Street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4"/>
        </w:rPr>
      </w:pPr>
      <w:r>
        <w:rPr>
          <w:rFonts w:ascii="Times New Roman" w:hAnsi="Times New Roman"/>
          <w:sz w:val="24"/>
        </w:rPr>
        <w:t>Kansas City, Missouri 64195-2118</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spacing w:lineRule="atLeast" w:line="0"/>
        <w:ind w:hanging="720" w:start="1440" w:end="720"/>
        <w:jc w:val="start"/>
        <w:rPr>
          <w:rFonts w:ascii="Times New Roman" w:hAnsi="Times New Roman"/>
          <w:sz w:val="24"/>
        </w:rPr>
      </w:pPr>
      <w:r>
        <w:rPr>
          <w:rFonts w:ascii="Times New Roman" w:hAnsi="Times New Roman"/>
          <w:sz w:val="24"/>
        </w:rPr>
        <w:t>Re:</w:t>
        <w:tab/>
        <w:t>Enron Power Systems</w:t>
        <w:tab/>
        <w:t>027326.009270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t>Dear Trent: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tab/>
        <w:t xml:space="preserve">We have been asked on behalf of Enron North America to evaluate a patent situation regarding the turbine systems installed by Powers Systems Manufacturing at New Albany, Mississippi and Doyle, Georgia that were the subject matter of the patent infringement suit filed by General Electric against Power Systems Manufacturing. 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tab/>
        <w:t>On behalf of Enron North America, I am writing to make the following inquiries: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tab/>
        <w:t>• Does the version of the settlement agreement now under discussion between Power Systems Manufacturing and General Electric have language of release of Power Systems Manufacturing and/or Enron for the units furnished to Enron North America?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tab/>
        <w:t xml:space="preserve">• If not, what are the possibilities of having such a release re-inserted – we note that the version you sent Mr.    Richard Sanders of Enron North America last April had such a paragraph (14)?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tab/>
        <w:t>• We understand that the units in question were installed for Enron North America before any notice of the existence of the patents-in-suit by General Electric was given.    In view of this,    what is your assessment of potential monetary damages as a result of use of these units?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tab/>
        <w:t>• Has the possibility of a paid-up license for the units delivered    prior to the suit to Enron North America by Power Systems Manufacturing been explored with General Electric?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tab/>
        <w:t>• Has Power Systems Manufacturing received a patent infringement opinion from you or other patent counsel concerning the new design proposed to modify the units installed at New Albany and Doyle?</w:t>
      </w:r>
    </w:p>
    <w:p>
      <w:pPr>
        <w:sectPr>
          <w:type w:val="nextPage"/>
          <w:pgSz w:w="12240" w:h="15840"/>
          <w:pgMar w:left="1568" w:right="1448" w:gutter="0" w:header="0" w:top="1206" w:footer="0" w:bottom="1321"/>
          <w:pgNumType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tab/>
        <w:t xml:space="preserve">We would appreciate a prompt reply, since answers to these questions will provide Enron North America information it needs to decide how to proceed on the proposal for modification of the units delivered it by Power Systems Manufacturing.    We understand that a conference call has been set for 2:30 p.m. Central time tomorrow, September 28 to discuss these issues.    Thank you in advance for your prompt attention to this matter.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tab/>
        <w:tab/>
        <w:tab/>
        <w:tab/>
        <w:tab/>
        <w:tab/>
        <w:t>Very truly yours,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tab/>
        <w:tab/>
        <w:tab/>
        <w:tab/>
        <w:tab/>
        <w:tab/>
        <w:t>Bracewell &amp; Patterson, L.L.P.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tab/>
        <w:tab/>
        <w:tab/>
        <w:tab/>
        <w:tab/>
        <w:tab/>
        <w:t xml:space="preserve">/s/ Albert B.    Kimball Jr.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tab/>
        <w:tab/>
        <w:tab/>
        <w:tab/>
        <w:tab/>
        <w:tab/>
        <w:t xml:space="preserve">Albert B.    Kimball Jr.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start"/>
        <w:rPr>
          <w:rFonts w:ascii="Times New Roman" w:hAnsi="Times New Roman"/>
          <w:sz w:val="24"/>
        </w:rPr>
      </w:pPr>
      <w:r>
        <w:rPr>
          <w:rFonts w:ascii="Times New Roman" w:hAnsi="Times New Roman"/>
          <w:sz w:val="24"/>
        </w:rPr>
        <w:t>ABK/kc</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206" w:top="1440" w:footer="2041" w:bottom="2098"/>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5040" w:leader="none"/>
        <w:tab w:val="left" w:pos="0" w:leader="none"/>
        <w:tab w:val="left" w:pos="720" w:leader="none"/>
        <w:tab w:val="left" w:pos="1440" w:leader="none"/>
        <w:tab w:val="left" w:pos="2160" w:leader="none"/>
        <w:tab w:val="left" w:pos="2880" w:leader="none"/>
        <w:tab w:val="left" w:pos="3600" w:leader="none"/>
      </w:tabs>
      <w:bidi w:val="0"/>
      <w:spacing w:lineRule="atLeast" w:line="0"/>
      <w:ind w:hanging="0" w:start="5040"/>
      <w:jc w:val="both"/>
      <w:rPr>
        <w:rFonts w:ascii="Times New Roman" w:hAnsi="Times New Roman"/>
        <w:sz w:val="16"/>
      </w:rPr>
    </w:pPr>
    <w:r>
      <w:rPr>
        <w:rFonts w:ascii="Times New Roman" w:hAnsi="Times New Roman"/>
        <w:sz w:val="16"/>
      </w:rPr>
      <w:t>KIMBAB\027326\000270</w:t>
    </w:r>
  </w:p>
  <w:p>
    <w:pPr>
      <w:pStyle w:val="Normal"/>
      <w:tabs>
        <w:tab w:val="left" w:pos="-5040" w:leader="none"/>
        <w:tab w:val="left" w:pos="0" w:leader="none"/>
        <w:tab w:val="left" w:pos="720" w:leader="none"/>
        <w:tab w:val="left" w:pos="1440" w:leader="none"/>
        <w:tab w:val="left" w:pos="2160" w:leader="none"/>
        <w:tab w:val="left" w:pos="2880" w:leader="none"/>
        <w:tab w:val="left" w:pos="3600" w:leader="none"/>
      </w:tabs>
      <w:bidi w:val="0"/>
      <w:spacing w:lineRule="atLeast" w:line="0"/>
      <w:ind w:hanging="0" w:start="5040"/>
      <w:jc w:val="both"/>
      <w:rPr>
        <w:rFonts w:ascii="Times New Roman" w:hAnsi="Times New Roman"/>
        <w:sz w:val="16"/>
      </w:rPr>
    </w:pPr>
    <w:r>
      <w:rPr>
        <w:rFonts w:ascii="Times New Roman" w:hAnsi="Times New Roman"/>
        <w:sz w:val="16"/>
      </w:rPr>
      <w:t>HOUSTON\</w:t>
    </w:r>
    <w:r>
      <w:rPr>
        <w:rFonts w:ascii="Times New Roman" w:hAnsi="Times New Roman"/>
        <w:sz w:val="16"/>
      </w:rPr>
      <w:fldChar w:fldCharType="begin"/>
    </w:r>
    <w:r>
      <w:rPr>
        <w:sz w:val="16"/>
        <w:rFonts w:ascii="Times New Roman" w:hAnsi="Times New Roman"/>
      </w:rPr>
      <w:instrText xml:space="preserve"> FILENAME </w:instrText>
    </w:r>
    <w:r>
      <w:rPr>
        <w:sz w:val="16"/>
        <w:rFonts w:ascii="Times New Roman" w:hAnsi="Times New Roman"/>
      </w:rPr>
      <w:fldChar w:fldCharType="separate"/>
    </w:r>
    <w:r>
      <w:rPr>
        <w:sz w:val="16"/>
        <w:rFonts w:ascii="Times New Roman" w:hAnsi="Times New Roman"/>
      </w:rPr>
      <w:t>3.782103.JS1D2ZYNWTW2GNR1OS4QO3XSZ5CUPZ2YB.1.doc</w:t>
    </w:r>
    <w:r>
      <w:rPr>
        <w:sz w:val="16"/>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504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504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504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504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504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5040"/>
      <w:jc w:val="both"/>
      <w:rPr>
        <w:rFonts w:ascii="Times New Roman" w:hAnsi="Times New Roman"/>
        <w:sz w:val="24"/>
      </w:rPr>
    </w:pPr>
    <w:r>
      <w:rPr>
        <w:rFonts w:ascii="Times New Roman" w:hAnsi="Times New Roman"/>
        <w:sz w:val="24"/>
      </w:rPr>
      <w:t>B.    Trent Webb, Esq.</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5040"/>
      <w:jc w:val="both"/>
      <w:rPr>
        <w:rFonts w:ascii="Times New Roman" w:hAnsi="Times New Roman"/>
        <w:sz w:val="24"/>
      </w:rPr>
    </w:pPr>
    <w:r>
      <w:rPr>
        <w:rFonts w:ascii="Times New Roman" w:hAnsi="Times New Roman"/>
        <w:sz w:val="24"/>
      </w:rPr>
      <w:t>September 27,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ind w:hanging="0" w:start="5040"/>
      <w:jc w:val="both"/>
      <w:rPr>
        <w:rFonts w:ascii="Times New Roman" w:hAnsi="Times New Roman"/>
        <w:sz w:val="24"/>
      </w:rPr>
    </w:pPr>
    <w:r>
      <w:rPr>
        <w:rFonts w:ascii="Times New Roman" w:hAnsi="Times New Roman"/>
        <w:sz w:val="24"/>
      </w:rPr>
      <w:t xml:space="preserve">Page </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