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f:\attachcus\haedicke-m\MHaedickeDec20001\00000000FA65578D26F8DC49BB7DF76DD3663ECE64FB2000.#1.Rule Changes Proposed_Mar23.doc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