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Jack BENDER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rbrakke@enron.com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 joe.sasso@rexambca.com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Meeting in Houston - October 29th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Becky,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In retrospect, I wanted to comment on a few items from our meeting this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past Monday at your offices. I feel it is necessary to document what I still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perceive to be very poor performance on the invoice and account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management received from Enron.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While I had low expectations for this particular invoice - especially due to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many of the new rules coming into play for the Second Amendment - we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still spent almost 5 hours reviewing, changing and correcting this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document. When you take into account that 2 of the 3 California plants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did not have electric invoices for us to review - and this is not Enron's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fault but PG&amp;E's - the fact that this review took so long is not a good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sign. Ten of the twenty-one individual plant statements had some type of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error - and half of those were serious errors.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I am looking to see vast improvements in the future. I do not see us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stopping this monthly review process in the near future, and days like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Monday reinforce that thinking.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On another note, we spent close to an hour on the Natural Gas slip-up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with our Olive Branch Plant - which was inexcusable. I credit Enron for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doing the firefighting drill to reestablish nominations in time for the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November cutoff; however, the situation should have never been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allowed to spin out of control in the first place. I had to intercede with the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Energy Management representative to keep the nomination open beyond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noon to accommodate this oversight. I am looking to have Barry or Evan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 me with an action plant to prevent his in the future.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Unfortunately, this allowed us little time to review open issues. I will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recap those we did review on future e-mails. Sometime today or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tomorrow, I will coordinate a time that we can then "resume our meeting"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phone.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Regards,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Jack Bender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