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tabs>
          <w:tab w:val="clear" w:pos="720"/>
          <w:tab w:val="left" w:pos="7020" w:leader="none"/>
        </w:tabs>
        <w:bidi w:val="0"/>
        <w:ind w:end="-9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Sona Khanova</w:t>
      </w:r>
    </w:p>
    <w:p>
      <w:pPr>
        <w:pStyle w:val="Normal"/>
        <w:bidi w:val="0"/>
        <w:ind w:end="-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skhanova@wellesley.edu</w:t>
      </w:r>
    </w:p>
    <w:p>
      <w:pPr>
        <w:pStyle w:val="Normal"/>
        <w:numPr>
          <w:ilvl w:val="0"/>
          <w:numId w:val="0"/>
        </w:numPr>
        <w:bidi w:val="0"/>
        <w:ind w:end="-90"/>
        <w:jc w:val="both"/>
        <w:outlineLvl w:val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Current Address:</w:t>
        <w:tab/>
        <w:tab/>
        <w:tab/>
        <w:tab/>
        <w:tab/>
        <w:tab/>
        <w:tab/>
        <w:tab/>
        <w:tab/>
        <w:tab/>
        <w:t>Permanent Address:</w:t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McAfee 416, Wellesley College</w:t>
        <w:tab/>
        <w:tab/>
        <w:tab/>
        <w:tab/>
        <w:tab/>
        <w:tab/>
        <w:tab/>
        <w:tab/>
        <w:t>50 Ashgabatsky Street, Mary, 745400</w:t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106 Central Street, Wellesley, MA 0248</w:t>
        <w:tab/>
        <w:tab/>
        <w:tab/>
        <w:tab/>
        <w:tab/>
        <w:tab/>
        <w:tab/>
        <w:t>Turkmenistan</w:t>
      </w:r>
    </w:p>
    <w:p>
      <w:pPr>
        <w:pStyle w:val="Normal"/>
        <w:pBdr>
          <w:bottom w:val="single" w:sz="6" w:space="1" w:color="000000"/>
        </w:pBdr>
        <w:bidi w:val="0"/>
        <w:ind w:end="-9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Phone:(781)283-7654</w:t>
        <w:tab/>
        <w:tab/>
        <w:tab/>
        <w:tab/>
        <w:tab/>
        <w:tab/>
        <w:tab/>
        <w:tab/>
        <w:tab/>
        <w:t>Phone:(993)522-33555</w:t>
      </w:r>
    </w:p>
    <w:p>
      <w:pPr>
        <w:pStyle w:val="Normal"/>
        <w:numPr>
          <w:ilvl w:val="0"/>
          <w:numId w:val="0"/>
        </w:numPr>
        <w:bidi w:val="0"/>
        <w:ind w:end="-90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Education</w:t>
        <w:tab/>
        <w:t>Wellesley College</w:t>
      </w:r>
      <w:r>
        <w:rPr>
          <w:rFonts w:ascii="Times New Roman" w:hAnsi="Times New Roman"/>
          <w:sz w:val="22"/>
        </w:rPr>
        <w:t>: Candidate for BA Degree in 2001, Economics major.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numPr>
          <w:ilvl w:val="0"/>
          <w:numId w:val="0"/>
        </w:numPr>
        <w:bidi w:val="0"/>
        <w:ind w:end="-90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Relevant</w:t>
        <w:tab/>
        <w:t>Wellesley College</w:t>
      </w:r>
      <w:r>
        <w:rPr>
          <w:rFonts w:ascii="Times New Roman" w:hAnsi="Times New Roman"/>
          <w:sz w:val="22"/>
        </w:rPr>
        <w:t xml:space="preserve">: Economics of Technology, Natural Resources, &amp; Environmental Economics, </w:t>
      </w:r>
    </w:p>
    <w:p>
      <w:pPr>
        <w:pStyle w:val="Normal"/>
        <w:numPr>
          <w:ilvl w:val="0"/>
          <w:numId w:val="0"/>
        </w:numPr>
        <w:bidi w:val="0"/>
        <w:ind w:end="-90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Coursework</w:t>
      </w:r>
      <w:r>
        <w:rPr>
          <w:rFonts w:ascii="Times New Roman" w:hAnsi="Times New Roman"/>
          <w:sz w:val="22"/>
        </w:rPr>
        <w:tab/>
        <w:t>Finance Theory &amp; Applications, International Economics, Development Economics, Econometrics.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Massachusetts Institute of Technology</w:t>
      </w:r>
      <w:r>
        <w:rPr>
          <w:rFonts w:ascii="Times New Roman" w:hAnsi="Times New Roman"/>
          <w:sz w:val="22"/>
        </w:rPr>
        <w:t>: Alternate Energy Sources, Undergraduate Research in Petroleum Economics.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Awards</w:t>
      </w:r>
      <w:r>
        <w:rPr>
          <w:rFonts w:ascii="Times New Roman" w:hAnsi="Times New Roman"/>
          <w:sz w:val="22"/>
        </w:rPr>
        <w:tab/>
        <w:t>*2000 US Association for Energy Economics Student Scholarship.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*2000 Carolyn Shaw Bell Stipend in Economics.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*1999 Wellesley in Washington Scholarship.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*1998 Barnette Miller Travel Grant to Germany.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*1997 Wellesley College International Grant.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numPr>
          <w:ilvl w:val="0"/>
          <w:numId w:val="0"/>
        </w:numPr>
        <w:bidi w:val="0"/>
        <w:ind w:end="-90"/>
        <w:jc w:val="both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Work Experience</w:t>
      </w:r>
    </w:p>
    <w:p>
      <w:pPr>
        <w:pStyle w:val="Normal"/>
        <w:numPr>
          <w:ilvl w:val="0"/>
          <w:numId w:val="0"/>
        </w:numPr>
        <w:bidi w:val="0"/>
        <w:ind w:end="-90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 2001</w:t>
        <w:tab/>
      </w:r>
      <w:r>
        <w:rPr>
          <w:rFonts w:ascii="Times New Roman" w:hAnsi="Times New Roman"/>
          <w:b/>
          <w:sz w:val="22"/>
        </w:rPr>
        <w:t>Yukos Oil Corporation, Exploration and Production Division</w:t>
        <w:tab/>
        <w:tab/>
        <w:tab/>
        <w:t xml:space="preserve">                      </w:t>
      </w:r>
      <w:r>
        <w:rPr>
          <w:rFonts w:ascii="Times New Roman" w:hAnsi="Times New Roman"/>
          <w:sz w:val="22"/>
        </w:rPr>
        <w:t>Moscow, Russia</w:t>
      </w:r>
    </w:p>
    <w:p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Economic Planning Intern</w:t>
      </w:r>
    </w:p>
    <w:p>
      <w:pPr>
        <w:pStyle w:val="Normal"/>
        <w:numPr>
          <w:ilvl w:val="0"/>
          <w:numId w:val="0"/>
        </w:numPr>
        <w:bidi w:val="0"/>
        <w:ind w:hanging="0" w:start="1440" w:end="-90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Will assist in appraising exploratory and producing oil wells in Western Siberia. </w:t>
      </w:r>
    </w:p>
    <w:p>
      <w:pPr>
        <w:pStyle w:val="Normal"/>
        <w:numPr>
          <w:ilvl w:val="0"/>
          <w:numId w:val="0"/>
        </w:numPr>
        <w:bidi w:val="0"/>
        <w:ind w:hanging="0" w:start="1440" w:end="-90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August 2000</w:t>
        <w:tab/>
      </w:r>
      <w:r>
        <w:rPr>
          <w:rFonts w:ascii="Times New Roman" w:hAnsi="Times New Roman"/>
          <w:b/>
          <w:sz w:val="22"/>
        </w:rPr>
        <w:t>WEFA, Econometric Forecasting Agency, Energy Group</w:t>
        <w:tab/>
        <w:tab/>
        <w:tab/>
        <w:tab/>
        <w:t xml:space="preserve">    </w:t>
      </w:r>
      <w:r>
        <w:rPr>
          <w:rFonts w:ascii="Times New Roman" w:hAnsi="Times New Roman"/>
          <w:sz w:val="22"/>
        </w:rPr>
        <w:t>Bedford, MA</w:t>
      </w:r>
    </w:p>
    <w:p>
      <w:pPr>
        <w:pStyle w:val="Normal"/>
        <w:bidi w:val="0"/>
        <w:ind w:firstLine="720" w:end="-90"/>
        <w:jc w:val="both"/>
        <w:rPr>
          <w:rFonts w:ascii="Times New Roman" w:hAnsi="Times New Roman"/>
          <w:i/>
          <w:i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Research Assistant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Assisted in development of short-term energy outlook model. Carried out econometric analysis of historical price data. Analyzed weekly oil price data.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June 2000-</w:t>
        <w:tab/>
      </w:r>
      <w:r>
        <w:rPr>
          <w:rFonts w:ascii="Times New Roman" w:hAnsi="Times New Roman"/>
          <w:b/>
          <w:sz w:val="22"/>
        </w:rPr>
        <w:t>Cambridge Energy Research Associates, Eurasia Team</w:t>
      </w:r>
      <w:r>
        <w:rPr>
          <w:rFonts w:ascii="Times New Roman" w:hAnsi="Times New Roman"/>
          <w:sz w:val="22"/>
        </w:rPr>
        <w:tab/>
        <w:tab/>
        <w:tab/>
        <w:t>                      Cambridge, MA</w:t>
      </w:r>
    </w:p>
    <w:p>
      <w:pPr>
        <w:pStyle w:val="Normal"/>
        <w:bidi w:val="0"/>
        <w:ind w:end="-90"/>
        <w:jc w:val="both"/>
        <w:rPr>
          <w:rFonts w:ascii="Times New Roman" w:hAnsi="Times New Roman"/>
          <w:i/>
          <w:i/>
          <w:sz w:val="22"/>
        </w:rPr>
      </w:pPr>
      <w:r>
        <w:rPr>
          <w:rFonts w:ascii="Times New Roman" w:hAnsi="Times New Roman"/>
          <w:sz w:val="22"/>
        </w:rPr>
        <w:t>August 2000</w:t>
        <w:tab/>
      </w:r>
      <w:r>
        <w:rPr>
          <w:rFonts w:ascii="Times New Roman" w:hAnsi="Times New Roman"/>
          <w:i/>
          <w:sz w:val="22"/>
        </w:rPr>
        <w:t>Research Intern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Analyzed upstream investment climate in Turkmenistan. Prospected natural gas investment strategies in Caspian region. Assisted in publication of Eurasia Energy Watch. Participated in </w:t>
      </w:r>
      <w:r>
        <w:rPr>
          <w:rFonts w:ascii="Times New Roman" w:hAnsi="Times New Roman"/>
          <w:i/>
          <w:sz w:val="22"/>
        </w:rPr>
        <w:t>Energy and e-Business</w:t>
      </w:r>
      <w:r>
        <w:rPr>
          <w:rFonts w:ascii="Times New Roman" w:hAnsi="Times New Roman"/>
          <w:sz w:val="22"/>
        </w:rPr>
        <w:t xml:space="preserve"> CERA Summit as translator and liaison to Russian delegation. Contributed to 3 private client reports.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Sep. 1999-</w:t>
        <w:tab/>
      </w:r>
      <w:r>
        <w:rPr>
          <w:rFonts w:ascii="Times New Roman" w:hAnsi="Times New Roman"/>
          <w:b/>
          <w:sz w:val="22"/>
        </w:rPr>
        <w:t>Mobil Corporation, Exploration &amp; Production Group</w:t>
        <w:tab/>
        <w:tab/>
        <w:t xml:space="preserve">                      </w:t>
      </w:r>
      <w:r>
        <w:rPr>
          <w:rFonts w:ascii="Times New Roman" w:hAnsi="Times New Roman"/>
          <w:sz w:val="22"/>
        </w:rPr>
        <w:t>Ashgabat, Turkmenistan</w:t>
      </w:r>
    </w:p>
    <w:p>
      <w:pPr>
        <w:pStyle w:val="Normal"/>
        <w:bidi w:val="0"/>
        <w:ind w:end="-90"/>
        <w:jc w:val="both"/>
        <w:rPr>
          <w:rFonts w:ascii="Times New Roman" w:hAnsi="Times New Roman"/>
          <w:i/>
          <w:i/>
          <w:sz w:val="22"/>
        </w:rPr>
      </w:pPr>
      <w:r>
        <w:rPr>
          <w:rFonts w:ascii="Times New Roman" w:hAnsi="Times New Roman"/>
          <w:sz w:val="22"/>
        </w:rPr>
        <w:t>Jan. 2000</w:t>
        <w:tab/>
      </w:r>
      <w:r>
        <w:rPr>
          <w:rFonts w:ascii="Times New Roman" w:hAnsi="Times New Roman"/>
          <w:i/>
          <w:sz w:val="22"/>
        </w:rPr>
        <w:t>Financial Planning Intern</w:t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ab/>
        <w:tab/>
      </w:r>
      <w:r>
        <w:rPr>
          <w:rFonts w:ascii="Times New Roman" w:hAnsi="Times New Roman"/>
          <w:sz w:val="22"/>
        </w:rPr>
        <w:t xml:space="preserve">Analyzed production performance reports. Assisted in Environmental Impact Assessment study. 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Participated in budget and marketing committee meetings. Initiated technical tour of oilfields. Compiled library for local professionals’ training. 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August 1999</w:t>
        <w:tab/>
      </w:r>
      <w:r>
        <w:rPr>
          <w:rFonts w:ascii="Times New Roman" w:hAnsi="Times New Roman"/>
          <w:b/>
          <w:sz w:val="22"/>
        </w:rPr>
        <w:t>Cambridge Energy Research Associates, Eurasia Transportation Forum</w:t>
      </w:r>
      <w:r>
        <w:rPr>
          <w:rFonts w:ascii="Times New Roman" w:hAnsi="Times New Roman"/>
          <w:sz w:val="22"/>
        </w:rPr>
        <w:tab/>
        <w:t>                      Cambridge, MA</w:t>
      </w:r>
    </w:p>
    <w:p>
      <w:pPr>
        <w:pStyle w:val="Normal"/>
        <w:bidi w:val="0"/>
        <w:ind w:end="-90"/>
        <w:jc w:val="both"/>
        <w:rPr>
          <w:rFonts w:ascii="Times New Roman" w:hAnsi="Times New Roman"/>
          <w:i/>
          <w:i/>
          <w:sz w:val="22"/>
        </w:rPr>
      </w:pPr>
      <w:r>
        <w:rPr>
          <w:rFonts w:ascii="Times New Roman" w:hAnsi="Times New Roman"/>
          <w:sz w:val="22"/>
        </w:rPr>
        <w:tab/>
        <w:tab/>
      </w:r>
      <w:r>
        <w:rPr>
          <w:rFonts w:ascii="Times New Roman" w:hAnsi="Times New Roman"/>
          <w:i/>
          <w:sz w:val="22"/>
        </w:rPr>
        <w:t>Research Intern</w:t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Compiled database on Caspian oil and gas export routes. Assisted in Caspian Transportation studies.</w:t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May 1999-</w:t>
        <w:tab/>
      </w:r>
      <w:r>
        <w:rPr>
          <w:rFonts w:ascii="Times New Roman" w:hAnsi="Times New Roman"/>
          <w:b/>
          <w:sz w:val="22"/>
        </w:rPr>
        <w:t xml:space="preserve">U.S. Department of Energy, Department of Economic Analysis, </w:t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August 1999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i/>
          <w:sz w:val="22"/>
        </w:rPr>
        <w:t>Research Intern</w:t>
        <w:tab/>
        <w:tab/>
        <w:tab/>
        <w:tab/>
        <w:tab/>
        <w:tab/>
        <w:tab/>
        <w:tab/>
        <w:tab/>
        <w:t xml:space="preserve">                    </w:t>
      </w:r>
      <w:r>
        <w:rPr>
          <w:rFonts w:ascii="Times New Roman" w:hAnsi="Times New Roman"/>
          <w:sz w:val="22"/>
        </w:rPr>
        <w:t>Washington, DC</w:t>
      </w:r>
    </w:p>
    <w:p>
      <w:pPr>
        <w:pStyle w:val="BodyText2"/>
        <w:bidi w:val="0"/>
        <w:ind w:hanging="0" w:start="1440" w:end="-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Compiled briefing book on Black Sea oil spill contingency plans. Conducted research on Y2K-volatile industries. Wrote memos on U.S. investments in Russia, NIS, and Middle East.</w:t>
      </w:r>
    </w:p>
    <w:p>
      <w:pPr>
        <w:pStyle w:val="Normal"/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numPr>
          <w:ilvl w:val="0"/>
          <w:numId w:val="0"/>
        </w:numPr>
        <w:bidi w:val="0"/>
        <w:ind w:end="-90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Activities</w:t>
        <w:tab/>
      </w:r>
      <w:r>
        <w:rPr>
          <w:rFonts w:ascii="Times New Roman" w:hAnsi="Times New Roman"/>
          <w:sz w:val="22"/>
        </w:rPr>
        <w:t>*Wellesley College Admissions Board</w:t>
        <w:tab/>
        <w:tab/>
        <w:tab/>
        <w:tab/>
        <w:t>*Russian-English Translator</w:t>
        <w:tab/>
      </w:r>
    </w:p>
    <w:p>
      <w:pPr>
        <w:pStyle w:val="BodyText2"/>
        <w:tabs>
          <w:tab w:val="clear" w:pos="720"/>
          <w:tab w:val="left" w:pos="1440" w:leader="none"/>
        </w:tabs>
        <w:bidi w:val="0"/>
        <w:ind w:hanging="0" w:start="1440" w:end="-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*Resident Advisor for 40 students</w:t>
        <w:tab/>
        <w:tab/>
        <w:tab/>
        <w:tab/>
        <w:t>*Chernobyl Children Project</w:t>
        <w:tab/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0" w:start="1440"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ab/>
        <w:tab/>
      </w:r>
    </w:p>
    <w:p>
      <w:pPr>
        <w:pStyle w:val="Normal"/>
        <w:bidi w:val="0"/>
        <w:ind w:end="-9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Skills</w:t>
        <w:tab/>
        <w:tab/>
      </w:r>
      <w:r>
        <w:rPr>
          <w:rFonts w:ascii="Times New Roman" w:hAnsi="Times New Roman"/>
          <w:sz w:val="22"/>
        </w:rPr>
        <w:t>Fluent in Russian and English. Proficient in German and Turkmen.</w:t>
      </w:r>
    </w:p>
    <w:p>
      <w:pPr>
        <w:pStyle w:val="Block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MS Word, Excel, HTML, PowerPoint, Quicken, Stata.</w:t>
      </w:r>
    </w:p>
    <w:p>
      <w:pPr>
        <w:pStyle w:val="BlockText"/>
        <w:bidi w:val="0"/>
        <w:ind w:hanging="0" w:start="0" w:end="-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Interests</w:t>
        <w:tab/>
      </w:r>
      <w:r>
        <w:rPr>
          <w:rFonts w:ascii="Times New Roman" w:hAnsi="Times New Roman"/>
        </w:rPr>
        <w:t xml:space="preserve">Sculpture, Architecture, Martial Arts.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810" w:right="810" w:gutter="0" w:header="0" w:top="63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1440" w:end="-90"/>
      <w:jc w:val="both"/>
      <w:outlineLvl w:val="0"/>
    </w:pPr>
    <w:rPr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sz w:val="28"/>
    </w:rPr>
  </w:style>
  <w:style w:type="paragraph" w:styleId="BodyText2">
    <w:name w:val="Body Text 2"/>
    <w:basedOn w:val="Normal"/>
    <w:qFormat/>
    <w:pPr>
      <w:widowControl/>
      <w:ind w:hanging="0" w:start="1440"/>
    </w:pPr>
    <w:rPr>
      <w:sz w:val="22"/>
    </w:rPr>
  </w:style>
  <w:style w:type="paragraph" w:styleId="BlockText">
    <w:name w:val="Block Text"/>
    <w:basedOn w:val="Normal"/>
    <w:qFormat/>
    <w:pPr>
      <w:widowControl/>
      <w:ind w:hanging="0" w:start="1440" w:end="-90"/>
    </w:pPr>
    <w:rPr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0</Words>
  <Characters>0</Characters>
  <CharactersWithSpaces>0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2000-10-11T11:53:00Z</dcterms:created>
  <dc:creator>Stephanie Ponsavady</dc:creator>
  <dc:description/>
  <dc:language>en-CA</dc:language>
  <cp:lastModifiedBy/>
  <dcterms:modified xsi:type="dcterms:W3CDTF">2000-10-11T11:56:00Z</dcterms:modified>
  <cp:revision>1</cp:revision>
  <dc:subject/>
  <dc:title>Sona Khanova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Stephanie Ponsavady</vt:lpwstr>
  </property>
</Properties>
</file>