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end"/>
        <w:rPr>
          <w:u w:val="single"/>
        </w:rPr>
      </w:pPr>
      <w:r>
        <w:rPr>
          <w:u w:val="single"/>
        </w:rPr>
      </w:r>
    </w:p>
    <w:p>
      <w:pPr>
        <w:pStyle w:val="Normal"/>
        <w:widowControl/>
        <w:bidi w:val="0"/>
        <w:jc w:val="end"/>
        <w:rPr>
          <w:u w:val="single"/>
        </w:rPr>
      </w:pPr>
      <w:r>
        <w:rPr>
          <w:u w:val="single"/>
        </w:rPr>
      </w:r>
    </w:p>
    <w:p>
      <w:pPr>
        <w:pStyle w:val="Normal"/>
        <w:widowControl/>
        <w:bidi w:val="0"/>
        <w:jc w:val="center"/>
        <w:rPr>
          <w:b/>
        </w:rPr>
      </w:pPr>
      <w:r>
        <w:rPr>
          <w:b/>
        </w:rPr>
        <w:t>First Amended and Restated Limited Liability Company Agreement</w:t>
      </w:r>
    </w:p>
    <w:p>
      <w:pPr>
        <w:pStyle w:val="Normal"/>
        <w:widowControl/>
        <w:bidi w:val="0"/>
        <w:jc w:val="center"/>
        <w:rPr>
          <w:b/>
        </w:rPr>
      </w:pPr>
      <w:r>
        <w:rPr>
          <w:b/>
        </w:rPr>
        <w:t>of</w:t>
      </w:r>
    </w:p>
    <w:p>
      <w:pPr>
        <w:pStyle w:val="Normal"/>
        <w:widowControl/>
        <w:bidi w:val="0"/>
        <w:jc w:val="center"/>
        <w:rPr>
          <w:b/>
        </w:rPr>
      </w:pPr>
      <w:r>
        <w:rPr>
          <w:b/>
          <w:strike/>
        </w:rPr>
        <w:t>POWER GENERATION INVESTCO, L.L.C.</w:t>
      </w:r>
      <w:r>
        <w:rPr>
          <w:b/>
        </w:rPr>
        <w:t xml:space="preserve"> </w:t>
      </w:r>
      <w:r>
        <w:rPr>
          <w:b/>
          <w:u w:val="double"/>
        </w:rPr>
        <w:t>CA Energy Development I, LLC</w:t>
      </w:r>
    </w:p>
    <w:p>
      <w:pPr>
        <w:pStyle w:val="Normal"/>
        <w:widowControl/>
        <w:bidi w:val="0"/>
        <w:jc w:val="center"/>
        <w:rPr>
          <w:b/>
        </w:rPr>
      </w:pPr>
      <w:r>
        <w:rPr>
          <w:b/>
        </w:rPr>
        <w:t>A Delaware Limited Liability Company</w:t>
      </w:r>
    </w:p>
    <w:p>
      <w:pPr>
        <w:pStyle w:val="Normal"/>
        <w:widowControl/>
        <w:bidi w:val="0"/>
        <w:jc w:val="start"/>
        <w:rPr/>
      </w:pPr>
      <w:r>
        <w:rPr/>
      </w:r>
    </w:p>
    <w:p>
      <w:pPr>
        <w:pStyle w:val="Normal"/>
        <w:widowControl/>
        <w:bidi w:val="0"/>
        <w:jc w:val="start"/>
        <w:rPr/>
      </w:pPr>
      <w:r>
        <w:rPr/>
      </w:r>
    </w:p>
    <w:p>
      <w:pPr>
        <w:pStyle w:val="Normal"/>
        <w:widowControl/>
        <w:bidi w:val="0"/>
        <w:ind w:firstLine="720"/>
        <w:jc w:val="start"/>
        <w:rPr/>
      </w:pPr>
      <w:r>
        <w:rPr/>
        <w:t>This First Amended and Restated Limited Liability Company Agreement (this “</w:t>
      </w:r>
      <w:r>
        <w:rPr>
          <w:u w:val="single"/>
        </w:rPr>
        <w:t>Agreement</w:t>
      </w:r>
      <w:r>
        <w:rPr/>
        <w:t xml:space="preserve">”) of    </w:t>
      </w:r>
      <w:r>
        <w:rPr>
          <w:b/>
          <w:strike/>
        </w:rPr>
        <w:t>Power Generation Investco, L.L.C.</w:t>
      </w:r>
      <w:r>
        <w:rPr>
          <w:b/>
        </w:rPr>
        <w:t xml:space="preserve"> </w:t>
      </w:r>
      <w:r>
        <w:rPr>
          <w:b/>
          <w:u w:val="double"/>
        </w:rPr>
        <w:t>CA Energy Development I, LLC</w:t>
      </w:r>
      <w:r>
        <w:rPr/>
        <w:t>, a Delaware Limited Liability Company (the “</w:t>
      </w:r>
      <w:r>
        <w:rPr>
          <w:u w:val="single"/>
        </w:rPr>
        <w:t>Company</w:t>
      </w:r>
      <w:r>
        <w:rPr/>
        <w:t>”)</w:t>
      </w:r>
      <w:r>
        <w:rPr>
          <w:b/>
          <w:u w:val="double"/>
        </w:rPr>
        <w:t>,</w:t>
      </w:r>
      <w:r>
        <w:rPr/>
        <w:t xml:space="preserve"> is made and entered into as of the ___ day of </w:t>
      </w:r>
      <w:r>
        <w:rPr>
          <w:strike/>
        </w:rPr>
        <w:t>_____, 1999</w:t>
      </w:r>
      <w:r>
        <w:rPr/>
        <w:t xml:space="preserve"> </w:t>
      </w:r>
      <w:r>
        <w:rPr>
          <w:b/>
          <w:u w:val="double"/>
        </w:rPr>
        <w:t>December, 2000</w:t>
      </w:r>
      <w:r>
        <w:rPr/>
        <w:t xml:space="preserve">, by and between Enron </w:t>
      </w:r>
      <w:r>
        <w:rPr>
          <w:strike/>
        </w:rPr>
        <w:t>Capital &amp; Trade Resources</w:t>
      </w:r>
      <w:r>
        <w:rPr/>
        <w:t xml:space="preserve"> </w:t>
      </w:r>
      <w:r>
        <w:rPr>
          <w:b/>
          <w:u w:val="double"/>
        </w:rPr>
        <w:t>North America</w:t>
      </w:r>
      <w:r>
        <w:rPr/>
        <w:t xml:space="preserve"> Corp., a Delaware corporation </w:t>
      </w:r>
      <w:r>
        <w:rPr>
          <w:strike/>
        </w:rPr>
        <w:t>(“ECT”), and Air Liquide America Corporation, a Delaware corporation (“Air Liquide”),</w:t>
      </w:r>
      <w:r>
        <w:rPr>
          <w:b/>
          <w:u w:val="double"/>
        </w:rPr>
        <w:t>(“ENA”), and Tejas Energy N S Holding, LLC, a Delaware limited liability company (“TEH”), and</w:t>
      </w:r>
      <w:r>
        <w:rPr/>
        <w:t xml:space="preserve"> each of which is a Member and together are all of the Members.</w:t>
      </w:r>
    </w:p>
    <w:p>
      <w:pPr>
        <w:pStyle w:val="Normal"/>
        <w:widowControl/>
        <w:bidi w:val="0"/>
        <w:jc w:val="start"/>
        <w:rPr/>
      </w:pPr>
      <w:r>
        <w:rPr/>
      </w:r>
    </w:p>
    <w:p>
      <w:pPr>
        <w:pStyle w:val="Normal"/>
        <w:widowControl/>
        <w:bidi w:val="0"/>
        <w:jc w:val="center"/>
        <w:rPr/>
      </w:pPr>
      <w:r>
        <w:rPr>
          <w:b/>
        </w:rPr>
        <w:t>BACKGROUND</w:t>
      </w:r>
    </w:p>
    <w:p>
      <w:pPr>
        <w:pStyle w:val="Normal"/>
        <w:widowControl/>
        <w:bidi w:val="0"/>
        <w:jc w:val="start"/>
        <w:rPr/>
      </w:pPr>
      <w:r>
        <w:rPr/>
      </w:r>
    </w:p>
    <w:p>
      <w:pPr>
        <w:pStyle w:val="Normal"/>
        <w:widowControl/>
        <w:bidi w:val="0"/>
        <w:ind w:firstLine="720"/>
        <w:jc w:val="start"/>
        <w:rPr/>
      </w:pPr>
      <w:r>
        <w:rPr/>
        <w:t xml:space="preserve">WHEREAS, </w:t>
      </w:r>
      <w:r>
        <w:rPr>
          <w:strike/>
        </w:rPr>
        <w:t xml:space="preserve">ECT has entered into the </w:t>
      </w:r>
      <w:r>
        <w:rPr>
          <w:b/>
          <w:u w:val="double"/>
        </w:rPr>
        <w:t>ENA executed the Company’s</w:t>
      </w:r>
      <w:r>
        <w:rPr/>
        <w:t xml:space="preserve"> Limited Liability Company Agreement </w:t>
      </w:r>
      <w:r>
        <w:rPr>
          <w:strike/>
        </w:rPr>
        <w:t>of Enron Wholesale Generating Company, L.L.C.,</w:t>
      </w:r>
      <w:r>
        <w:rPr/>
        <w:t xml:space="preserve"> dated as of </w:t>
      </w:r>
      <w:r>
        <w:rPr>
          <w:strike/>
        </w:rPr>
        <w:t>August 25, 1997</w:t>
      </w:r>
      <w:r>
        <w:rPr/>
        <w:t xml:space="preserve"> </w:t>
      </w:r>
      <w:r>
        <w:rPr>
          <w:b/>
          <w:u w:val="double"/>
        </w:rPr>
        <w:t>November ___, 2000</w:t>
      </w:r>
      <w:r>
        <w:rPr/>
        <w:t xml:space="preserve"> (the “</w:t>
      </w:r>
      <w:r>
        <w:rPr>
          <w:u w:val="single"/>
        </w:rPr>
        <w:t>Prior Agreement</w:t>
      </w:r>
      <w:r>
        <w:rPr/>
        <w:t>”);</w:t>
      </w:r>
    </w:p>
    <w:p>
      <w:pPr>
        <w:pStyle w:val="Normal"/>
        <w:widowControl/>
        <w:bidi w:val="0"/>
        <w:jc w:val="start"/>
        <w:rPr/>
      </w:pPr>
      <w:r>
        <w:rPr/>
      </w:r>
    </w:p>
    <w:p>
      <w:pPr>
        <w:pStyle w:val="Normal"/>
        <w:widowControl/>
        <w:bidi w:val="0"/>
        <w:ind w:firstLine="720"/>
        <w:jc w:val="start"/>
        <w:rPr/>
      </w:pPr>
      <w:r>
        <w:rPr/>
        <w:t xml:space="preserve">WHEREAS, </w:t>
      </w:r>
      <w:r>
        <w:rPr>
          <w:strike/>
        </w:rPr>
        <w:t>ECT and Air Liquide</w:t>
      </w:r>
      <w:r>
        <w:rPr/>
        <w:t xml:space="preserve"> </w:t>
      </w:r>
      <w:r>
        <w:rPr>
          <w:b/>
          <w:u w:val="double"/>
        </w:rPr>
        <w:t>TEH has become a Member of the Company, and ENA and TEH</w:t>
      </w:r>
      <w:r>
        <w:rPr/>
        <w:t xml:space="preserve"> wish to amend and restate in its entirety the Prior Agreement;</w:t>
      </w:r>
    </w:p>
    <w:p>
      <w:pPr>
        <w:pStyle w:val="Normal"/>
        <w:widowControl/>
        <w:bidi w:val="0"/>
        <w:jc w:val="start"/>
        <w:rPr>
          <w:strike/>
        </w:rPr>
      </w:pPr>
      <w:r>
        <w:rPr>
          <w:strike/>
        </w:rPr>
      </w:r>
    </w:p>
    <w:p>
      <w:pPr>
        <w:pStyle w:val="Normal"/>
        <w:widowControl/>
        <w:bidi w:val="0"/>
        <w:jc w:val="start"/>
        <w:rPr>
          <w:strike/>
        </w:rPr>
      </w:pPr>
      <w:r>
        <w:rPr>
          <w:strike/>
        </w:rPr>
        <w:tab/>
        <w:t>WHEREAS, ECT and Air Liquide wish to change the name of the Company to Power Generation Investco, L.L.C.;</w:t>
      </w:r>
    </w:p>
    <w:p>
      <w:pPr>
        <w:pStyle w:val="Normal"/>
        <w:widowControl/>
        <w:bidi w:val="0"/>
        <w:jc w:val="start"/>
        <w:rPr/>
      </w:pPr>
      <w:r>
        <w:rPr/>
      </w:r>
    </w:p>
    <w:p>
      <w:pPr>
        <w:pStyle w:val="Normal"/>
        <w:widowControl/>
        <w:bidi w:val="0"/>
        <w:ind w:firstLine="720"/>
        <w:jc w:val="start"/>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bidi w:val="0"/>
        <w:jc w:val="start"/>
        <w:rPr/>
      </w:pPr>
      <w:r>
        <w:rPr/>
      </w:r>
    </w:p>
    <w:p>
      <w:pPr>
        <w:pStyle w:val="Normal"/>
        <w:widowControl/>
        <w:bidi w:val="0"/>
        <w:jc w:val="center"/>
        <w:rPr>
          <w:b/>
        </w:rPr>
      </w:pPr>
      <w:r>
        <w:rPr>
          <w:b/>
        </w:rPr>
        <w:t>SECTION 1</w:t>
      </w:r>
    </w:p>
    <w:p>
      <w:pPr>
        <w:pStyle w:val="Normal"/>
        <w:widowControl/>
        <w:bidi w:val="0"/>
        <w:jc w:val="center"/>
        <w:rPr/>
      </w:pPr>
      <w:r>
        <w:rPr>
          <w:b/>
        </w:rPr>
        <w:t>DEFINITIONS</w:t>
      </w:r>
    </w:p>
    <w:p>
      <w:pPr>
        <w:pStyle w:val="Normal"/>
        <w:widowControl/>
        <w:bidi w:val="0"/>
        <w:jc w:val="center"/>
        <w:rPr/>
      </w:pPr>
      <w:r>
        <w:rPr/>
      </w:r>
    </w:p>
    <w:p>
      <w:pPr>
        <w:pStyle w:val="Normal"/>
        <w:widowControl/>
        <w:bidi w:val="0"/>
        <w:ind w:firstLine="720"/>
        <w:jc w:val="start"/>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bidi w:val="0"/>
        <w:jc w:val="start"/>
        <w:rPr/>
      </w:pPr>
      <w:r>
        <w:rPr/>
      </w:r>
    </w:p>
    <w:p>
      <w:pPr>
        <w:pStyle w:val="Normal"/>
        <w:widowControl/>
        <w:bidi w:val="0"/>
        <w:jc w:val="center"/>
        <w:rPr/>
      </w:pPr>
      <w:r>
        <w:rPr>
          <w:b/>
        </w:rPr>
        <w:t>SECTION 2</w:t>
      </w:r>
    </w:p>
    <w:p>
      <w:pPr>
        <w:pStyle w:val="Normal"/>
        <w:widowControl/>
        <w:bidi w:val="0"/>
        <w:jc w:val="center"/>
        <w:rPr>
          <w:b/>
        </w:rPr>
      </w:pPr>
      <w:r>
        <w:rPr>
          <w:b/>
        </w:rPr>
        <w:t>FORMATION</w:t>
      </w:r>
    </w:p>
    <w:p>
      <w:pPr>
        <w:pStyle w:val="Normal"/>
        <w:widowControl/>
        <w:bidi w:val="0"/>
        <w:jc w:val="start"/>
        <w:rPr>
          <w:b/>
        </w:rPr>
      </w:pPr>
      <w:r>
        <w:rPr>
          <w:b/>
        </w:rPr>
      </w:r>
    </w:p>
    <w:p>
      <w:pPr>
        <w:pStyle w:val="Normal"/>
        <w:widowControl/>
        <w:bidi w:val="0"/>
        <w:ind w:firstLine="720"/>
        <w:jc w:val="start"/>
        <w:rPr/>
      </w:pPr>
      <w:r>
        <w:rPr/>
        <w:t>2.1</w:t>
        <w:tab/>
      </w:r>
      <w:r>
        <w:rPr>
          <w:u w:val="single"/>
        </w:rPr>
        <w:t>Formation; Term</w:t>
      </w:r>
      <w:r>
        <w:rPr/>
        <w:t xml:space="preserve">.    The Company was formed as </w:t>
      </w:r>
      <w:r>
        <w:rPr>
          <w:strike/>
        </w:rPr>
        <w:t>Enron Wholesale Generating Company, L.L.C. on August 25, 1997</w:t>
      </w:r>
      <w:r>
        <w:rPr/>
        <w:t xml:space="preserve"> </w:t>
      </w:r>
      <w:r>
        <w:rPr>
          <w:b/>
          <w:u w:val="double"/>
        </w:rPr>
        <w:t>CA Energy Development I, LLC on November ____, 2000</w:t>
      </w:r>
      <w:r>
        <w:rPr/>
        <w:t xml:space="preserve">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bidi w:val="0"/>
        <w:jc w:val="start"/>
        <w:rPr/>
      </w:pPr>
      <w:r>
        <w:rPr/>
      </w:r>
    </w:p>
    <w:p>
      <w:pPr>
        <w:pStyle w:val="Normal"/>
        <w:widowControl/>
        <w:bidi w:val="0"/>
        <w:ind w:firstLine="720"/>
        <w:jc w:val="start"/>
        <w:rPr/>
      </w:pPr>
      <w:r>
        <w:rPr/>
        <w:t xml:space="preserve">The term of the Company commenced on </w:t>
      </w:r>
      <w:r>
        <w:rPr>
          <w:strike/>
        </w:rPr>
        <w:t>August 25, 1997</w:t>
      </w:r>
      <w:r>
        <w:rPr/>
        <w:t xml:space="preserve"> </w:t>
      </w:r>
      <w:r>
        <w:rPr>
          <w:b/>
          <w:u w:val="double"/>
        </w:rPr>
        <w:t>November ____, 2000</w:t>
      </w:r>
      <w:r>
        <w:rPr/>
        <w:t xml:space="preserve"> and shall continue until the Company is dissolved in accordance with the Act.    This Agreement amends, restates and completely supersedes the Prior Agreement.</w:t>
      </w:r>
    </w:p>
    <w:p>
      <w:pPr>
        <w:pStyle w:val="Normal"/>
        <w:widowControl/>
        <w:bidi w:val="0"/>
        <w:jc w:val="start"/>
        <w:rPr/>
      </w:pPr>
      <w:r>
        <w:rPr/>
      </w:r>
    </w:p>
    <w:p>
      <w:pPr>
        <w:pStyle w:val="Normal"/>
        <w:widowControl/>
        <w:bidi w:val="0"/>
        <w:ind w:firstLine="720"/>
        <w:jc w:val="start"/>
        <w:rPr/>
      </w:pPr>
      <w:r>
        <w:rPr/>
        <w:t>2.2</w:t>
        <w:tab/>
      </w:r>
      <w:r>
        <w:rPr>
          <w:u w:val="single"/>
        </w:rPr>
        <w:t>Purpose</w:t>
      </w:r>
      <w:r>
        <w:rPr/>
        <w:t xml:space="preserve">.    The purpose of the Company shall be to purchase turbine generators and associated equipment and contribute such turbine generators and associated equipment to obtain a capital interest in </w:t>
      </w:r>
      <w:r>
        <w:rPr>
          <w:b/>
          <w:u w:val="double"/>
        </w:rPr>
        <w:t>(a)</w:t>
      </w:r>
      <w:r>
        <w:rPr/>
        <w:t xml:space="preserve"> an entity that is engaged in the business of designing, constructing, owning and operating an electric generating facility in the continental United States (such facility, the “</w:t>
      </w:r>
      <w:r>
        <w:rPr>
          <w:u w:val="single"/>
        </w:rPr>
        <w:t>Project</w:t>
      </w:r>
      <w:r>
        <w:rPr/>
        <w:t>”)</w:t>
      </w:r>
      <w:r>
        <w:rPr>
          <w:b/>
          <w:u w:val="double"/>
        </w:rPr>
        <w:t>,</w:t>
      </w:r>
      <w:r>
        <w:rPr/>
        <w:t xml:space="preserve"> or </w:t>
      </w:r>
      <w:r>
        <w:rPr>
          <w:strike/>
        </w:rPr>
        <w:t>in</w:t>
      </w:r>
      <w:r>
        <w:rPr>
          <w:b/>
          <w:u w:val="double"/>
        </w:rPr>
        <w:t>(b)</w:t>
      </w:r>
      <w:r>
        <w:rPr/>
        <w:t xml:space="preserve"> the Project, to conduct any and all lawful activities in connection therewith and to conduct such other activities and to own such other properties and assets as the Board shall approve from time to time.</w:t>
      </w:r>
    </w:p>
    <w:p>
      <w:pPr>
        <w:pStyle w:val="Normal"/>
        <w:widowControl/>
        <w:bidi w:val="0"/>
        <w:jc w:val="start"/>
        <w:rPr/>
      </w:pPr>
      <w:r>
        <w:rPr/>
      </w:r>
    </w:p>
    <w:p>
      <w:pPr>
        <w:pStyle w:val="Normal"/>
        <w:widowControl/>
        <w:bidi w:val="0"/>
        <w:ind w:firstLine="720"/>
        <w:jc w:val="start"/>
        <w:rPr/>
      </w:pPr>
      <w:r>
        <w:rPr/>
        <w:t>2.3</w:t>
        <w:tab/>
      </w:r>
      <w:r>
        <w:rPr>
          <w:u w:val="single"/>
        </w:rPr>
        <w:t>Name</w:t>
      </w:r>
      <w:r>
        <w:rPr/>
        <w:t xml:space="preserve">.    The name of the Company </w:t>
      </w:r>
      <w:r>
        <w:rPr>
          <w:strike/>
        </w:rPr>
        <w:t>shall be changed to Power Generation Investco, L.L.C.</w:t>
      </w:r>
      <w:r>
        <w:rPr/>
        <w:t xml:space="preserve"> </w:t>
      </w:r>
      <w:r>
        <w:rPr>
          <w:b/>
          <w:u w:val="double"/>
        </w:rPr>
        <w:t>is CA Energy Development I, LLC</w:t>
      </w:r>
      <w:r>
        <w:rPr/>
        <w:t>, and all business of the Company shall be conducted in such name or in any other name or names that are selected by the Board.</w:t>
      </w:r>
    </w:p>
    <w:p>
      <w:pPr>
        <w:pStyle w:val="Normal"/>
        <w:widowControl/>
        <w:bidi w:val="0"/>
        <w:jc w:val="start"/>
        <w:rPr/>
      </w:pPr>
      <w:r>
        <w:rPr/>
      </w:r>
    </w:p>
    <w:p>
      <w:pPr>
        <w:pStyle w:val="Normal"/>
        <w:widowControl/>
        <w:bidi w:val="0"/>
        <w:ind w:firstLine="720"/>
        <w:jc w:val="start"/>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bidi w:val="0"/>
        <w:ind w:firstLine="720"/>
        <w:jc w:val="start"/>
        <w:rPr/>
      </w:pPr>
      <w:r>
        <w:rPr/>
      </w:r>
    </w:p>
    <w:p>
      <w:pPr>
        <w:pStyle w:val="Normal"/>
        <w:widowControl/>
        <w:bidi w:val="0"/>
        <w:ind w:firstLine="720"/>
        <w:jc w:val="start"/>
        <w:rPr/>
      </w:pPr>
      <w:r>
        <w:rPr/>
        <w:t>2.5</w:t>
        <w:tab/>
      </w:r>
      <w:r>
        <w:rPr>
          <w:u w:val="single"/>
        </w:rPr>
        <w:t>Effective Date</w:t>
      </w:r>
      <w:r>
        <w:rPr/>
        <w:t xml:space="preserve">.    This Agreement shall become effective as of 12:01 A.M., Eastern Time, on </w:t>
      </w:r>
      <w:r>
        <w:rPr>
          <w:strike/>
        </w:rPr>
        <w:t>April 2, 1999</w:t>
      </w:r>
      <w:r>
        <w:rPr/>
        <w:t xml:space="preserve"> </w:t>
      </w:r>
      <w:r>
        <w:rPr>
          <w:b/>
          <w:u w:val="double"/>
        </w:rPr>
        <w:t>December ____, 2000</w:t>
      </w:r>
      <w:r>
        <w:rPr/>
        <w:t xml:space="preserve">.    The authority of the Board and the Members under the governance provisions hereof take effect on such date. </w:t>
      </w:r>
    </w:p>
    <w:p>
      <w:pPr>
        <w:pStyle w:val="Normal"/>
        <w:widowControl/>
        <w:bidi w:val="0"/>
        <w:jc w:val="start"/>
        <w:rPr/>
      </w:pPr>
      <w:r>
        <w:rPr/>
      </w:r>
    </w:p>
    <w:p>
      <w:pPr>
        <w:pStyle w:val="Normal"/>
        <w:widowControl/>
        <w:bidi w:val="0"/>
        <w:jc w:val="center"/>
        <w:rPr>
          <w:b/>
        </w:rPr>
      </w:pPr>
      <w:r>
        <w:rPr>
          <w:b/>
        </w:rPr>
        <w:t>SECTION 3</w:t>
      </w:r>
    </w:p>
    <w:p>
      <w:pPr>
        <w:pStyle w:val="Normal"/>
        <w:widowControl/>
        <w:bidi w:val="0"/>
        <w:jc w:val="center"/>
        <w:rPr/>
      </w:pPr>
      <w:r>
        <w:rPr>
          <w:b/>
        </w:rPr>
        <w:t>REPRESENTATIONS AND WARRANTIES</w:t>
      </w:r>
    </w:p>
    <w:p>
      <w:pPr>
        <w:pStyle w:val="Normal"/>
        <w:widowControl/>
        <w:bidi w:val="0"/>
        <w:jc w:val="start"/>
        <w:rPr/>
      </w:pPr>
      <w:r>
        <w:rPr/>
      </w:r>
    </w:p>
    <w:p>
      <w:pPr>
        <w:pStyle w:val="Normal"/>
        <w:widowControl/>
        <w:bidi w:val="0"/>
        <w:ind w:firstLine="720"/>
        <w:jc w:val="start"/>
        <w:rPr/>
      </w:pPr>
      <w:r>
        <w:rPr/>
        <w:t>3.1</w:t>
        <w:tab/>
      </w:r>
      <w:r>
        <w:rPr>
          <w:u w:val="single"/>
        </w:rPr>
        <w:t xml:space="preserve">Representations and Warranties of </w:t>
      </w:r>
      <w:r>
        <w:rPr>
          <w:strike/>
          <w:u w:val="single"/>
        </w:rPr>
        <w:t>Air Liquide</w:t>
      </w:r>
      <w:r>
        <w:rPr>
          <w:u w:val="single"/>
        </w:rPr>
        <w:t xml:space="preserve"> </w:t>
      </w:r>
      <w:r>
        <w:rPr>
          <w:b/>
          <w:u w:val="double"/>
        </w:rPr>
        <w:t>ENA</w:t>
      </w:r>
      <w:r>
        <w:rPr/>
        <w:t xml:space="preserve">.    In order to induce </w:t>
      </w:r>
      <w:r>
        <w:rPr>
          <w:strike/>
        </w:rPr>
        <w:t>ECT</w:t>
      </w:r>
      <w:r>
        <w:rPr/>
        <w:t xml:space="preserve"> </w:t>
      </w:r>
      <w:r>
        <w:rPr>
          <w:b/>
          <w:u w:val="double"/>
        </w:rPr>
        <w:t>TEH</w:t>
      </w:r>
      <w:r>
        <w:rPr/>
        <w:t xml:space="preserve"> to enter into this Agreement, </w:t>
      </w:r>
      <w:r>
        <w:rPr>
          <w:strike/>
        </w:rPr>
        <w:t>Air Liquide</w:t>
      </w:r>
      <w:r>
        <w:rPr/>
        <w:t xml:space="preserve"> </w:t>
      </w:r>
      <w:r>
        <w:rPr>
          <w:b/>
          <w:u w:val="double"/>
        </w:rPr>
        <w:t>ENA</w:t>
      </w:r>
      <w:r>
        <w:rPr/>
        <w:t xml:space="preserve"> represents, warrants, covenants and agrees with </w:t>
      </w:r>
      <w:r>
        <w:rPr>
          <w:strike/>
        </w:rPr>
        <w:t>ECT</w:t>
      </w:r>
      <w:r>
        <w:rPr/>
        <w:t xml:space="preserve"> </w:t>
      </w:r>
      <w:r>
        <w:rPr>
          <w:b/>
          <w:u w:val="double"/>
        </w:rPr>
        <w:t>TEH</w:t>
      </w:r>
      <w:r>
        <w:rPr/>
        <w:t xml:space="preserve"> as follows.    Such representations, warranties, covenants and    agreements are made as of the date of this Agreement and shall survive the consummation of the transactions contemplated hereby until the Company is terminated.</w:t>
      </w:r>
    </w:p>
    <w:p>
      <w:pPr>
        <w:pStyle w:val="Normal"/>
        <w:widowControl/>
        <w:bidi w:val="0"/>
        <w:jc w:val="start"/>
        <w:rPr/>
      </w:pPr>
      <w:r>
        <w:rPr/>
      </w:r>
    </w:p>
    <w:p>
      <w:pPr>
        <w:pStyle w:val="Normal"/>
        <w:widowControl/>
        <w:bidi w:val="0"/>
        <w:ind w:firstLine="1440"/>
        <w:jc w:val="start"/>
        <w:rPr/>
      </w:pPr>
      <w:r>
        <w:rPr/>
        <w:t xml:space="preserve">3.1.1.    </w:t>
      </w:r>
      <w:r>
        <w:rPr>
          <w:u w:val="single"/>
        </w:rPr>
        <w:t>Corporate Organization; Etc.</w:t>
      </w:r>
      <w:r>
        <w:rPr/>
        <w:t xml:space="preserve">    </w:t>
      </w:r>
      <w:r>
        <w:rPr>
          <w:strike/>
        </w:rPr>
        <w:t>Air Liquide</w:t>
      </w:r>
      <w:r>
        <w:rPr/>
        <w:t xml:space="preserve"> </w:t>
      </w:r>
      <w:r>
        <w:rPr>
          <w:b/>
          <w:u w:val="double"/>
        </w:rPr>
        <w:t>ENA</w:t>
      </w:r>
      <w:r>
        <w:rPr/>
        <w:t xml:space="preserve"> is a corporation duly organized, validly existing and in good standing under the laws of the State of Delaware.</w:t>
      </w:r>
    </w:p>
    <w:p>
      <w:pPr>
        <w:pStyle w:val="Normal"/>
        <w:widowControl/>
        <w:bidi w:val="0"/>
        <w:ind w:firstLine="1440"/>
        <w:jc w:val="start"/>
        <w:rPr/>
      </w:pPr>
      <w:r>
        <w:rPr/>
      </w:r>
    </w:p>
    <w:p>
      <w:pPr>
        <w:pStyle w:val="Normal"/>
        <w:widowControl/>
        <w:bidi w:val="0"/>
        <w:ind w:firstLine="1440"/>
        <w:jc w:val="start"/>
        <w:rPr/>
      </w:pPr>
      <w:r>
        <w:rPr/>
        <w:t xml:space="preserve">3.1.2.    </w:t>
      </w:r>
      <w:r>
        <w:rPr>
          <w:u w:val="single"/>
        </w:rPr>
        <w:t>Authorization, Etc.</w:t>
      </w:r>
      <w:r>
        <w:rPr/>
        <w:t xml:space="preserve">    </w:t>
      </w:r>
      <w:r>
        <w:rPr>
          <w:strike/>
        </w:rPr>
        <w:t>Air Liquide</w:t>
      </w:r>
      <w:r>
        <w:rPr/>
        <w:t xml:space="preserve"> </w:t>
      </w:r>
      <w:r>
        <w:rPr>
          <w:b/>
          <w:u w:val="double"/>
        </w:rPr>
        <w:t>ENA</w:t>
      </w:r>
      <w:r>
        <w:rPr/>
        <w:t xml:space="preserve"> has full corporate power and authority to enter into and perform this Agreement.    The Board of Directors of </w:t>
      </w:r>
      <w:r>
        <w:rPr>
          <w:strike/>
        </w:rPr>
        <w:t>Air Liquide</w:t>
      </w:r>
      <w:r>
        <w:rPr/>
        <w:t xml:space="preserve"> </w:t>
      </w:r>
      <w:r>
        <w:rPr>
          <w:b/>
          <w:u w:val="double"/>
        </w:rPr>
        <w:t>ENA</w:t>
      </w:r>
      <w:r>
        <w:rPr/>
        <w:t xml:space="preserve"> has taken all actions required by law, </w:t>
      </w:r>
      <w:r>
        <w:rPr>
          <w:strike/>
        </w:rPr>
        <w:t>Air Liquide’s Articles</w:t>
      </w:r>
      <w:r>
        <w:rPr/>
        <w:t xml:space="preserve"> </w:t>
      </w:r>
      <w:r>
        <w:rPr>
          <w:b/>
          <w:u w:val="double"/>
        </w:rPr>
        <w:t>ENA’s Certificate</w:t>
      </w:r>
      <w:r>
        <w:rPr/>
        <w:t xml:space="preserve"> of Incorporation, its Bylaws or otherwise to be taken to authorize the execution, delivery and performance of this Agreement by </w:t>
      </w:r>
      <w:r>
        <w:rPr>
          <w:strike/>
        </w:rPr>
        <w:t>Air Liquide</w:t>
      </w:r>
      <w:r>
        <w:rPr/>
        <w:t xml:space="preserve"> </w:t>
      </w:r>
      <w:r>
        <w:rPr>
          <w:b/>
          <w:u w:val="double"/>
        </w:rPr>
        <w:t>ENA</w:t>
      </w:r>
      <w:r>
        <w:rPr/>
        <w:t xml:space="preserve">, and this Agreement is a valid and binding agreement of </w:t>
      </w:r>
      <w:r>
        <w:rPr>
          <w:strike/>
        </w:rPr>
        <w:t>Air Liquide</w:t>
      </w:r>
      <w:r>
        <w:rPr/>
        <w:t xml:space="preserve"> </w:t>
      </w:r>
      <w:r>
        <w:rPr>
          <w:b/>
          <w:u w:val="double"/>
        </w:rPr>
        <w:t>ENA</w:t>
      </w:r>
      <w:r>
        <w:rPr/>
        <w:t>,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bidi w:val="0"/>
        <w:jc w:val="start"/>
        <w:rPr/>
      </w:pPr>
      <w:r>
        <w:rPr/>
      </w:r>
    </w:p>
    <w:p>
      <w:pPr>
        <w:pStyle w:val="Normal"/>
        <w:widowControl/>
        <w:bidi w:val="0"/>
        <w:ind w:firstLine="1440"/>
        <w:jc w:val="start"/>
        <w:rPr>
          <w:b/>
        </w:rPr>
      </w:pPr>
      <w:r>
        <w:rPr/>
        <w:t xml:space="preserve">3.1.3.    </w:t>
      </w:r>
      <w:r>
        <w:rPr>
          <w:u w:val="single"/>
        </w:rPr>
        <w:t>No Violation</w:t>
      </w:r>
      <w:r>
        <w:rPr/>
        <w:t xml:space="preserve">.    Neither the execution, delivery or performance of this Agreement by </w:t>
      </w:r>
      <w:r>
        <w:rPr>
          <w:strike/>
        </w:rPr>
        <w:t>Air Liquide</w:t>
      </w:r>
      <w:r>
        <w:rPr/>
        <w:t xml:space="preserve"> </w:t>
      </w:r>
      <w:r>
        <w:rPr>
          <w:b/>
          <w:u w:val="double"/>
        </w:rPr>
        <w:t>ENA</w:t>
      </w:r>
      <w:r>
        <w:rPr/>
        <w:t xml:space="preserve"> will violate any provision of the </w:t>
      </w:r>
      <w:r>
        <w:rPr>
          <w:strike/>
        </w:rPr>
        <w:t>Articles</w:t>
      </w:r>
      <w:r>
        <w:rPr/>
        <w:t xml:space="preserve"> </w:t>
      </w:r>
      <w:r>
        <w:rPr>
          <w:b/>
          <w:u w:val="double"/>
        </w:rPr>
        <w:t>Certificate</w:t>
      </w:r>
      <w:r>
        <w:rPr/>
        <w:t xml:space="preserve"> of Incorporation or Bylaws of </w:t>
      </w:r>
      <w:r>
        <w:rPr>
          <w:strike/>
        </w:rPr>
        <w:t>Air Liquide</w:t>
      </w:r>
      <w:r>
        <w:rPr/>
        <w:t xml:space="preserve"> </w:t>
      </w:r>
      <w:r>
        <w:rPr>
          <w:b/>
          <w:u w:val="double"/>
        </w:rPr>
        <w:t>ENA</w:t>
      </w:r>
      <w:r>
        <w:rPr/>
        <w:t xml:space="preserve">,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w:t>
      </w:r>
      <w:r>
        <w:rPr>
          <w:strike/>
        </w:rPr>
        <w:t>Air Liquide</w:t>
      </w:r>
      <w:r>
        <w:rPr/>
        <w:t xml:space="preserve"> </w:t>
      </w:r>
      <w:r>
        <w:rPr>
          <w:b/>
          <w:u w:val="double"/>
        </w:rPr>
        <w:t>ENA</w:t>
      </w:r>
      <w:r>
        <w:rPr/>
        <w:t xml:space="preserve"> under, any agreement or commitment to which </w:t>
      </w:r>
      <w:r>
        <w:rPr>
          <w:strike/>
        </w:rPr>
        <w:t>Air Liquide</w:t>
      </w:r>
      <w:r>
        <w:rPr/>
        <w:t xml:space="preserve"> </w:t>
      </w:r>
      <w:r>
        <w:rPr>
          <w:b/>
          <w:u w:val="double"/>
        </w:rPr>
        <w:t>ENA</w:t>
      </w:r>
      <w:r>
        <w:rPr/>
        <w:t xml:space="preserve"> is a party or by which </w:t>
      </w:r>
      <w:r>
        <w:rPr>
          <w:strike/>
        </w:rPr>
        <w:t>Air Liquide</w:t>
      </w:r>
      <w:r>
        <w:rPr/>
        <w:t xml:space="preserve"> </w:t>
      </w:r>
      <w:r>
        <w:rPr>
          <w:b/>
          <w:u w:val="double"/>
        </w:rPr>
        <w:t>ENA</w:t>
      </w:r>
      <w:r>
        <w:rPr/>
        <w:t xml:space="preserve"> is bound, or violate any statute or law or any judgment, decree, order, regulation or rule of any court or governmental authority by which </w:t>
      </w:r>
      <w:r>
        <w:rPr>
          <w:strike/>
        </w:rPr>
        <w:t>Air Liquide</w:t>
      </w:r>
      <w:r>
        <w:rPr/>
        <w:t xml:space="preserve"> </w:t>
      </w:r>
      <w:r>
        <w:rPr>
          <w:b/>
          <w:u w:val="double"/>
        </w:rPr>
        <w:t>ENA</w:t>
      </w:r>
      <w:r>
        <w:rPr/>
        <w:t xml:space="preserve"> is bound.</w:t>
      </w:r>
    </w:p>
    <w:p>
      <w:pPr>
        <w:pStyle w:val="Normal"/>
        <w:widowControl/>
        <w:bidi w:val="0"/>
        <w:jc w:val="start"/>
        <w:rPr/>
      </w:pPr>
      <w:r>
        <w:rPr/>
      </w:r>
    </w:p>
    <w:p>
      <w:pPr>
        <w:pStyle w:val="Normal"/>
        <w:widowControl/>
        <w:bidi w:val="0"/>
        <w:ind w:firstLine="1440"/>
        <w:jc w:val="start"/>
        <w:rPr/>
      </w:pPr>
      <w:r>
        <w:rPr/>
        <w:t xml:space="preserve">3.1.4.    </w:t>
      </w:r>
      <w:r>
        <w:rPr>
          <w:u w:val="single"/>
        </w:rPr>
        <w:t>Consents and Approvals</w:t>
      </w:r>
      <w:r>
        <w:rPr/>
        <w:t xml:space="preserve">. 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w:t>
      </w:r>
      <w:r>
        <w:rPr>
          <w:strike/>
        </w:rPr>
        <w:t>Air Liquide</w:t>
      </w:r>
      <w:r>
        <w:rPr/>
        <w:t xml:space="preserve"> </w:t>
      </w:r>
      <w:r>
        <w:rPr>
          <w:b/>
          <w:u w:val="double"/>
        </w:rPr>
        <w:t>ENA</w:t>
      </w:r>
      <w:r>
        <w:rPr/>
        <w:t>, including, without limitation, consents from parties to loans, contracts, leases or other agreements, except such as have been obtained.</w:t>
      </w:r>
    </w:p>
    <w:p>
      <w:pPr>
        <w:pStyle w:val="Normal"/>
        <w:widowControl/>
        <w:bidi w:val="0"/>
        <w:jc w:val="start"/>
        <w:rPr/>
      </w:pPr>
      <w:r>
        <w:rPr/>
      </w:r>
    </w:p>
    <w:p>
      <w:pPr>
        <w:pStyle w:val="Normal"/>
        <w:widowControl/>
        <w:bidi w:val="0"/>
        <w:ind w:firstLine="1440"/>
        <w:jc w:val="start"/>
        <w:rPr/>
      </w:pPr>
      <w:r>
        <w:rPr/>
        <w:t xml:space="preserve">3.1.5.    </w:t>
      </w:r>
      <w:r>
        <w:rPr>
          <w:u w:val="single"/>
        </w:rPr>
        <w:t xml:space="preserve">Right to Purchase </w:t>
      </w:r>
      <w:r>
        <w:rPr>
          <w:strike/>
          <w:u w:val="single"/>
        </w:rPr>
        <w:t>Turbines. Air Liquide has the right</w:t>
      </w:r>
      <w:r>
        <w:rPr>
          <w:u w:val="single"/>
        </w:rPr>
        <w:t xml:space="preserve"> </w:t>
      </w:r>
      <w:r>
        <w:rPr>
          <w:b/>
          <w:u w:val="double"/>
        </w:rPr>
        <w:t>Turbine.    Pursuant to an agreement dated ______________ between General Electric Company and ENA (the “Master Contract’), ENA agreed</w:t>
      </w:r>
      <w:r>
        <w:rPr/>
        <w:t xml:space="preserve"> to purchase from General Electric Company </w:t>
      </w:r>
      <w:r>
        <w:rPr>
          <w:strike/>
        </w:rPr>
        <w:t>(“GE”) certain turbines, including two Model PG 7121EA Combustion Turbine Generator Sets (the “Turbines”), each for a base purchase price of Thirteen Million Six</w:t>
      </w:r>
      <w:r>
        <w:rPr/>
        <w:t xml:space="preserve"> </w:t>
      </w:r>
      <w:r>
        <w:rPr>
          <w:b/>
          <w:u w:val="double"/>
        </w:rPr>
        <w:t>certain equipment, including one LM6000 enhanced SPRINT dual-fuel combustion turbine generator set (the “Subject Unit”) on terms and conditions more particularly described therein.    In exchange for consideration in the amount of Sixteen Million One</w:t>
      </w:r>
      <w:r>
        <w:rPr/>
        <w:t xml:space="preserve"> Hundred Thousand and No/100 Dollars </w:t>
      </w:r>
      <w:r>
        <w:rPr>
          <w:strike/>
        </w:rPr>
        <w:t xml:space="preserve">($13,600,000). Air Liquide has the authority, through assignment or otherwise, to have its rights to the purchase of the Turbines from GE exercised by the Company or by another entity on behalf of the Company, with such purchase to be at the purchase price stated above, pursuant to the commercial terms and conditions negotiated between Air Liquide and GE for their Contract for Combustion Turbine Generator for the Geismar Cogeneration Project. </w:t>
      </w:r>
      <w:r>
        <w:rPr>
          <w:b/>
          <w:u w:val="double"/>
        </w:rPr>
        <w:t>($16,100,000.00), the Company has acquired, pursuant to a breakout contract of even date herewith between the Company and General Electric Company (the “Breakout Contract”), the rights and obligations of ENA under the Master Contract with respect to the Subject Unit.</w:t>
      </w:r>
    </w:p>
    <w:p>
      <w:pPr>
        <w:pStyle w:val="Normal"/>
        <w:widowControl/>
        <w:bidi w:val="0"/>
        <w:jc w:val="start"/>
        <w:rPr/>
      </w:pPr>
      <w:r>
        <w:rPr/>
      </w:r>
    </w:p>
    <w:p>
      <w:pPr>
        <w:pStyle w:val="Normal"/>
        <w:widowControl/>
        <w:bidi w:val="0"/>
        <w:ind w:firstLine="720"/>
        <w:jc w:val="start"/>
        <w:rPr/>
      </w:pPr>
      <w:r>
        <w:rPr/>
        <w:t>3.2</w:t>
        <w:tab/>
      </w:r>
      <w:r>
        <w:rPr>
          <w:u w:val="single"/>
        </w:rPr>
        <w:t xml:space="preserve">Representations and Warranties of </w:t>
      </w:r>
      <w:r>
        <w:rPr>
          <w:strike/>
          <w:u w:val="single"/>
        </w:rPr>
        <w:t>ECT</w:t>
      </w:r>
      <w:r>
        <w:rPr>
          <w:u w:val="single"/>
        </w:rPr>
        <w:t xml:space="preserve"> </w:t>
      </w:r>
      <w:r>
        <w:rPr>
          <w:b/>
          <w:u w:val="double"/>
        </w:rPr>
        <w:t>TEH</w:t>
      </w:r>
      <w:r>
        <w:rPr/>
        <w:t xml:space="preserve">.    In order to induce </w:t>
      </w:r>
      <w:r>
        <w:rPr>
          <w:strike/>
        </w:rPr>
        <w:t>Air Liquide</w:t>
      </w:r>
      <w:r>
        <w:rPr/>
        <w:t xml:space="preserve"> </w:t>
      </w:r>
      <w:r>
        <w:rPr>
          <w:b/>
          <w:u w:val="double"/>
        </w:rPr>
        <w:t>ENA</w:t>
      </w:r>
      <w:r>
        <w:rPr/>
        <w:t xml:space="preserve"> to enter into this Agreement, </w:t>
      </w:r>
      <w:r>
        <w:rPr>
          <w:strike/>
        </w:rPr>
        <w:t>ECT</w:t>
      </w:r>
      <w:r>
        <w:rPr/>
        <w:t xml:space="preserve"> </w:t>
      </w:r>
      <w:r>
        <w:rPr>
          <w:b/>
          <w:u w:val="double"/>
        </w:rPr>
        <w:t>TEH</w:t>
      </w:r>
      <w:r>
        <w:rPr/>
        <w:t xml:space="preserve"> represents, warrants, covenants and agrees with </w:t>
      </w:r>
      <w:r>
        <w:rPr>
          <w:strike/>
        </w:rPr>
        <w:t>Air Liquide</w:t>
      </w:r>
      <w:r>
        <w:rPr/>
        <w:t xml:space="preserve"> </w:t>
      </w:r>
      <w:r>
        <w:rPr>
          <w:b/>
          <w:u w:val="double"/>
        </w:rPr>
        <w:t>ENA</w:t>
      </w:r>
      <w:r>
        <w:rPr/>
        <w:t xml:space="preserve"> as follows.    Such representations, warranties, covenants and    agreements are made as of the date of this Agreement and shall survive the consummation of the transactions contemplated hereby until the Company is terminated.</w:t>
      </w:r>
    </w:p>
    <w:p>
      <w:pPr>
        <w:pStyle w:val="Normal"/>
        <w:widowControl/>
        <w:bidi w:val="0"/>
        <w:jc w:val="start"/>
        <w:rPr/>
      </w:pPr>
      <w:r>
        <w:rPr/>
      </w:r>
    </w:p>
    <w:p>
      <w:pPr>
        <w:pStyle w:val="Normal"/>
        <w:widowControl/>
        <w:bidi w:val="0"/>
        <w:ind w:firstLine="1440"/>
        <w:jc w:val="start"/>
        <w:rPr/>
      </w:pPr>
      <w:r>
        <w:rPr/>
        <w:t xml:space="preserve">3.2.1.    </w:t>
      </w:r>
      <w:r>
        <w:rPr>
          <w:u w:val="single"/>
        </w:rPr>
        <w:t>Corporate Organization; Etc.</w:t>
      </w:r>
      <w:r>
        <w:rPr/>
        <w:t xml:space="preserve">    </w:t>
      </w:r>
      <w:r>
        <w:rPr>
          <w:strike/>
        </w:rPr>
        <w:t>ECT is a corporation</w:t>
      </w:r>
      <w:r>
        <w:rPr/>
        <w:t xml:space="preserve"> </w:t>
      </w:r>
      <w:r>
        <w:rPr>
          <w:b/>
          <w:u w:val="double"/>
        </w:rPr>
        <w:t>TEH is a limited liability company</w:t>
      </w:r>
      <w:r>
        <w:rPr/>
        <w:t xml:space="preserve"> duly organized, validly existing and in good standing under the laws of the State of Delaware.</w:t>
      </w:r>
    </w:p>
    <w:p>
      <w:pPr>
        <w:pStyle w:val="Normal"/>
        <w:widowControl/>
        <w:bidi w:val="0"/>
        <w:jc w:val="start"/>
        <w:rPr/>
      </w:pPr>
      <w:r>
        <w:rPr/>
      </w:r>
    </w:p>
    <w:p>
      <w:pPr>
        <w:pStyle w:val="Normal"/>
        <w:widowControl/>
        <w:bidi w:val="0"/>
        <w:ind w:firstLine="1440"/>
        <w:jc w:val="start"/>
        <w:rPr/>
      </w:pPr>
      <w:r>
        <w:rPr/>
        <w:t xml:space="preserve">3.2.2.    </w:t>
      </w:r>
      <w:r>
        <w:rPr>
          <w:u w:val="single"/>
        </w:rPr>
        <w:t>Authorization, Etc.</w:t>
      </w:r>
      <w:r>
        <w:rPr/>
        <w:t xml:space="preserve">    </w:t>
      </w:r>
      <w:r>
        <w:rPr>
          <w:strike/>
        </w:rPr>
        <w:t>ECT</w:t>
      </w:r>
      <w:r>
        <w:rPr/>
        <w:t xml:space="preserve"> </w:t>
      </w:r>
      <w:r>
        <w:rPr>
          <w:b/>
          <w:u w:val="double"/>
        </w:rPr>
        <w:t>TEH</w:t>
      </w:r>
      <w:r>
        <w:rPr/>
        <w:t xml:space="preserve"> has full corporate power and authority to enter into and perform this Agreement.    The Board of Directors of </w:t>
      </w:r>
      <w:r>
        <w:rPr>
          <w:strike/>
        </w:rPr>
        <w:t>ECT</w:t>
      </w:r>
      <w:r>
        <w:rPr/>
        <w:t xml:space="preserve"> </w:t>
      </w:r>
      <w:r>
        <w:rPr>
          <w:b/>
          <w:u w:val="double"/>
        </w:rPr>
        <w:t>TEH</w:t>
      </w:r>
      <w:r>
        <w:rPr/>
        <w:t xml:space="preserve"> has taken all actions required by law, </w:t>
      </w:r>
      <w:r>
        <w:rPr>
          <w:strike/>
        </w:rPr>
        <w:t>ECT’s Articles of Incorporation, its Bylaws</w:t>
      </w:r>
      <w:r>
        <w:rPr/>
        <w:t xml:space="preserve"> </w:t>
      </w:r>
      <w:r>
        <w:rPr>
          <w:b/>
          <w:u w:val="double"/>
        </w:rPr>
        <w:t>TEH’s Certificate of Formation, its Limited Liability Company Agreement</w:t>
      </w:r>
      <w:r>
        <w:rPr/>
        <w:t xml:space="preserve"> or otherwise to be taken to authorize the execution, delivery and performance of this Agreement by </w:t>
      </w:r>
      <w:r>
        <w:rPr>
          <w:strike/>
        </w:rPr>
        <w:t>ECT</w:t>
      </w:r>
      <w:r>
        <w:rPr/>
        <w:t xml:space="preserve"> </w:t>
      </w:r>
      <w:r>
        <w:rPr>
          <w:b/>
          <w:u w:val="double"/>
        </w:rPr>
        <w:t>TEH</w:t>
      </w:r>
      <w:r>
        <w:rPr/>
        <w:t xml:space="preserve">, and this Agreement is a valid and binding agreement of </w:t>
      </w:r>
      <w:r>
        <w:rPr>
          <w:strike/>
        </w:rPr>
        <w:t>ECT</w:t>
      </w:r>
      <w:r>
        <w:rPr/>
        <w:t xml:space="preserve"> </w:t>
      </w:r>
      <w:r>
        <w:rPr>
          <w:b/>
          <w:u w:val="double"/>
        </w:rPr>
        <w:t>TEH</w:t>
      </w:r>
      <w:r>
        <w:rPr/>
        <w:t>,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bidi w:val="0"/>
        <w:jc w:val="start"/>
        <w:rPr/>
      </w:pPr>
      <w:r>
        <w:rPr/>
      </w:r>
    </w:p>
    <w:p>
      <w:pPr>
        <w:pStyle w:val="Normal"/>
        <w:widowControl/>
        <w:bidi w:val="0"/>
        <w:ind w:firstLine="1440"/>
        <w:jc w:val="start"/>
        <w:rPr/>
      </w:pPr>
      <w:r>
        <w:rPr/>
        <w:t xml:space="preserve">3.2.3.    </w:t>
      </w:r>
      <w:r>
        <w:rPr>
          <w:u w:val="single"/>
        </w:rPr>
        <w:t>No Violation</w:t>
      </w:r>
      <w:r>
        <w:rPr/>
        <w:t xml:space="preserve">.    Neither the execution, delivery or performance of this Agreement by </w:t>
      </w:r>
      <w:r>
        <w:rPr>
          <w:strike/>
        </w:rPr>
        <w:t>ECT</w:t>
      </w:r>
      <w:r>
        <w:rPr/>
        <w:t xml:space="preserve"> </w:t>
      </w:r>
      <w:r>
        <w:rPr>
          <w:b/>
          <w:u w:val="double"/>
        </w:rPr>
        <w:t>TEH</w:t>
      </w:r>
      <w:r>
        <w:rPr/>
        <w:t xml:space="preserve"> will violate any provision of the </w:t>
      </w:r>
      <w:r>
        <w:rPr>
          <w:strike/>
        </w:rPr>
        <w:t>Articles of Incorporation or Bylaws of ECT</w:t>
      </w:r>
      <w:r>
        <w:rPr/>
        <w:t xml:space="preserve"> </w:t>
      </w:r>
      <w:r>
        <w:rPr>
          <w:b/>
          <w:u w:val="double"/>
        </w:rPr>
        <w:t>Certificate of Formation or Limited Liability Company Agreement of TEH</w:t>
      </w:r>
      <w:r>
        <w:rPr/>
        <w:t xml:space="preserve">,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w:t>
      </w:r>
      <w:r>
        <w:rPr>
          <w:strike/>
        </w:rPr>
        <w:t>ECT</w:t>
      </w:r>
      <w:r>
        <w:rPr/>
        <w:t xml:space="preserve"> </w:t>
      </w:r>
      <w:r>
        <w:rPr>
          <w:b/>
          <w:u w:val="double"/>
        </w:rPr>
        <w:t>TEH</w:t>
      </w:r>
      <w:r>
        <w:rPr/>
        <w:t xml:space="preserve"> under, any agreement or commitment to which </w:t>
      </w:r>
      <w:r>
        <w:rPr>
          <w:strike/>
        </w:rPr>
        <w:t>ECT</w:t>
      </w:r>
      <w:r>
        <w:rPr/>
        <w:t xml:space="preserve"> </w:t>
      </w:r>
      <w:r>
        <w:rPr>
          <w:b/>
          <w:u w:val="double"/>
        </w:rPr>
        <w:t>TEH</w:t>
      </w:r>
      <w:r>
        <w:rPr/>
        <w:t xml:space="preserve"> is a party or by which </w:t>
      </w:r>
      <w:r>
        <w:rPr>
          <w:strike/>
        </w:rPr>
        <w:t>ECT</w:t>
      </w:r>
      <w:r>
        <w:rPr/>
        <w:t xml:space="preserve"> </w:t>
      </w:r>
      <w:r>
        <w:rPr>
          <w:b/>
          <w:u w:val="double"/>
        </w:rPr>
        <w:t>TEH</w:t>
      </w:r>
      <w:r>
        <w:rPr/>
        <w:t xml:space="preserve"> is bound, or violate any statute or law or any judgment, decree, order, regulation or rule of any court or governmental authority by which </w:t>
      </w:r>
      <w:r>
        <w:rPr>
          <w:strike/>
        </w:rPr>
        <w:t>ECT</w:t>
      </w:r>
      <w:r>
        <w:rPr/>
        <w:t xml:space="preserve"> </w:t>
      </w:r>
      <w:r>
        <w:rPr>
          <w:b/>
          <w:u w:val="double"/>
        </w:rPr>
        <w:t>TEH</w:t>
      </w:r>
      <w:r>
        <w:rPr/>
        <w:t xml:space="preserve"> is bound.</w:t>
      </w:r>
    </w:p>
    <w:p>
      <w:pPr>
        <w:pStyle w:val="Normal"/>
        <w:widowControl/>
        <w:bidi w:val="0"/>
        <w:jc w:val="start"/>
        <w:rPr/>
      </w:pPr>
      <w:r>
        <w:rPr/>
      </w:r>
    </w:p>
    <w:p>
      <w:pPr>
        <w:pStyle w:val="Normal"/>
        <w:widowControl/>
        <w:bidi w:val="0"/>
        <w:ind w:firstLine="1440"/>
        <w:jc w:val="start"/>
        <w:rPr/>
      </w:pPr>
      <w:r>
        <w:rPr/>
        <w:t xml:space="preserve">3.2.4.    </w:t>
      </w:r>
      <w:r>
        <w:rPr>
          <w:u w:val="single"/>
        </w:rPr>
        <w:t>Consents and Approvals</w:t>
      </w:r>
      <w:r>
        <w:rPr/>
        <w:t xml:space="preserve">. 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w:t>
      </w:r>
      <w:r>
        <w:rPr>
          <w:strike/>
        </w:rPr>
        <w:t>ECT</w:t>
      </w:r>
      <w:r>
        <w:rPr/>
        <w:t xml:space="preserve"> </w:t>
      </w:r>
      <w:r>
        <w:rPr>
          <w:b/>
          <w:u w:val="double"/>
        </w:rPr>
        <w:t>TEH</w:t>
      </w:r>
      <w:r>
        <w:rPr/>
        <w:t>, including, without limitation, consents from parties to loans, contracts, leases or other agreements, except such as have been obtained.</w:t>
      </w:r>
    </w:p>
    <w:p>
      <w:pPr>
        <w:pStyle w:val="Normal"/>
        <w:widowControl/>
        <w:bidi w:val="0"/>
        <w:jc w:val="start"/>
        <w:rPr/>
      </w:pPr>
      <w:r>
        <w:rPr/>
      </w:r>
    </w:p>
    <w:p>
      <w:pPr>
        <w:pStyle w:val="Normal"/>
        <w:widowControl/>
        <w:bidi w:val="0"/>
        <w:jc w:val="center"/>
        <w:rPr>
          <w:b/>
        </w:rPr>
      </w:pPr>
      <w:r>
        <w:rPr>
          <w:b/>
        </w:rPr>
        <w:t>SECTION 4</w:t>
      </w:r>
    </w:p>
    <w:p>
      <w:pPr>
        <w:pStyle w:val="Normal"/>
        <w:widowControl/>
        <w:bidi w:val="0"/>
        <w:jc w:val="center"/>
        <w:rPr/>
      </w:pPr>
      <w:r>
        <w:rPr>
          <w:b/>
        </w:rPr>
        <w:t>MANAGEMENT AND RELATED MATTERS</w:t>
      </w:r>
    </w:p>
    <w:p>
      <w:pPr>
        <w:pStyle w:val="Normal"/>
        <w:widowControl/>
        <w:bidi w:val="0"/>
        <w:jc w:val="start"/>
        <w:rPr/>
      </w:pPr>
      <w:r>
        <w:rPr/>
      </w:r>
    </w:p>
    <w:p>
      <w:pPr>
        <w:pStyle w:val="Normal"/>
        <w:widowControl/>
        <w:bidi w:val="0"/>
        <w:ind w:firstLine="720"/>
        <w:jc w:val="start"/>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xml:space="preserve">”).    The Board shall consist of four (4) individuals, three (3) of whom shall be designated by </w:t>
      </w:r>
      <w:r>
        <w:rPr>
          <w:strike/>
        </w:rPr>
        <w:t>ECT</w:t>
      </w:r>
      <w:r>
        <w:rPr/>
        <w:t xml:space="preserve"> </w:t>
      </w:r>
      <w:r>
        <w:rPr>
          <w:b/>
          <w:u w:val="double"/>
        </w:rPr>
        <w:t>TEH</w:t>
      </w:r>
      <w:r>
        <w:rPr/>
        <w:t xml:space="preserve"> , and one (1) of whom shall be designated by </w:t>
      </w:r>
      <w:r>
        <w:rPr>
          <w:strike/>
        </w:rPr>
        <w:t>Air Liquide</w:t>
      </w:r>
      <w:r>
        <w:rPr/>
        <w:t xml:space="preserve"> </w:t>
      </w:r>
      <w:r>
        <w:rPr>
          <w:b/>
          <w:u w:val="double"/>
        </w:rPr>
        <w:t>ENA</w:t>
      </w:r>
      <w:r>
        <w:rPr/>
        <w:t>.    Each such individual will have one vote on any matter to be acted upon by the Board.    Members of the Board are sometimes referred to herein as “</w:t>
      </w:r>
      <w:r>
        <w:rPr>
          <w:u w:val="single"/>
        </w:rPr>
        <w:t>Directors</w:t>
      </w:r>
      <w:r>
        <w:rPr/>
        <w:t xml:space="preserve">.”    </w:t>
      </w:r>
    </w:p>
    <w:p>
      <w:pPr>
        <w:pStyle w:val="Normal"/>
        <w:widowControl/>
        <w:bidi w:val="0"/>
        <w:ind w:firstLine="720"/>
        <w:jc w:val="start"/>
        <w:rPr/>
      </w:pPr>
      <w:r>
        <w:rPr/>
      </w:r>
    </w:p>
    <w:p>
      <w:pPr>
        <w:pStyle w:val="Normal"/>
        <w:widowControl/>
        <w:bidi w:val="0"/>
        <w:ind w:hanging="720" w:start="1440"/>
        <w:jc w:val="start"/>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bidi w:val="0"/>
        <w:jc w:val="start"/>
        <w:rPr/>
      </w:pPr>
      <w:r>
        <w:rPr/>
      </w:r>
    </w:p>
    <w:p>
      <w:pPr>
        <w:pStyle w:val="Normal"/>
        <w:widowControl/>
        <w:bidi w:val="0"/>
        <w:ind w:hanging="720" w:start="1440"/>
        <w:jc w:val="start"/>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bidi w:val="0"/>
        <w:jc w:val="start"/>
        <w:rPr/>
      </w:pPr>
      <w:r>
        <w:rPr/>
      </w:r>
    </w:p>
    <w:p>
      <w:pPr>
        <w:pStyle w:val="Normal"/>
        <w:widowControl/>
        <w:bidi w:val="0"/>
        <w:ind w:firstLine="1440"/>
        <w:jc w:val="start"/>
        <w:rPr/>
      </w:pPr>
      <w:r>
        <w:rPr/>
        <w:t>(b)</w:t>
        <w:tab/>
        <w:t xml:space="preserve">The initial Directors designated by </w:t>
      </w:r>
      <w:r>
        <w:rPr>
          <w:strike/>
        </w:rPr>
        <w:t>ECT are Michael J. Miller, Janet Dietrich and Dave Delainey;</w:t>
      </w:r>
      <w:r>
        <w:rPr/>
        <w:t xml:space="preserve"> </w:t>
      </w:r>
      <w:r>
        <w:rPr>
          <w:b/>
          <w:u w:val="double"/>
        </w:rPr>
        <w:t>TEH are __________________, __________________, and __________________,</w:t>
      </w:r>
      <w:r>
        <w:rPr/>
        <w:t xml:space="preserve"> and the initial Director designated by </w:t>
      </w:r>
      <w:r>
        <w:rPr>
          <w:strike/>
        </w:rPr>
        <w:t>Air Liquide is Martin A. Buckley</w:t>
      </w:r>
      <w:r>
        <w:rPr/>
        <w:t xml:space="preserve"> </w:t>
      </w:r>
      <w:r>
        <w:rPr>
          <w:b/>
          <w:u w:val="double"/>
        </w:rPr>
        <w:t>ENA is __________________</w:t>
      </w:r>
      <w:r>
        <w:rPr/>
        <w:t>.</w:t>
      </w:r>
    </w:p>
    <w:p>
      <w:pPr>
        <w:pStyle w:val="Normal"/>
        <w:widowControl/>
        <w:bidi w:val="0"/>
        <w:jc w:val="start"/>
        <w:rPr/>
      </w:pPr>
      <w:r>
        <w:rPr/>
      </w:r>
    </w:p>
    <w:p>
      <w:pPr>
        <w:pStyle w:val="Normal"/>
        <w:widowControl/>
        <w:bidi w:val="0"/>
        <w:ind w:firstLine="1440"/>
        <w:jc w:val="start"/>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and each Member shall require the Directors appointed by it to discuss in good faith any topic brought to the attention of the Board by either Member. 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bidi w:val="0"/>
        <w:jc w:val="start"/>
        <w:rPr/>
      </w:pPr>
      <w:r>
        <w:rPr/>
      </w:r>
    </w:p>
    <w:p>
      <w:pPr>
        <w:pStyle w:val="Normal"/>
        <w:widowControl/>
        <w:bidi w:val="0"/>
        <w:ind w:firstLine="1440"/>
        <w:jc w:val="start"/>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together with an opportunity to discuss the matter, is provided to each Director not less than three (3) Business Days before the action is taken.    The dispute resolution procedures of Section 10 hereof do not apply to Board decisions. </w:t>
      </w:r>
    </w:p>
    <w:p>
      <w:pPr>
        <w:pStyle w:val="Normal"/>
        <w:widowControl/>
        <w:bidi w:val="0"/>
        <w:ind w:firstLine="1440"/>
        <w:jc w:val="start"/>
        <w:rPr/>
      </w:pPr>
      <w:r>
        <w:rPr/>
      </w:r>
    </w:p>
    <w:p>
      <w:pPr>
        <w:pStyle w:val="Normal"/>
        <w:widowControl/>
        <w:bidi w:val="0"/>
        <w:ind w:firstLine="1440"/>
        <w:jc w:val="start"/>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bidi w:val="0"/>
        <w:jc w:val="start"/>
        <w:rPr/>
      </w:pPr>
      <w:r>
        <w:rPr/>
      </w:r>
    </w:p>
    <w:p>
      <w:pPr>
        <w:pStyle w:val="Normal"/>
        <w:widowControl/>
        <w:bidi w:val="0"/>
        <w:ind w:firstLine="720"/>
        <w:jc w:val="start"/>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bidi w:val="0"/>
        <w:jc w:val="start"/>
        <w:rPr/>
      </w:pPr>
      <w:r>
        <w:rPr/>
      </w:r>
    </w:p>
    <w:p>
      <w:pPr>
        <w:pStyle w:val="Normal"/>
        <w:widowControl/>
        <w:bidi w:val="0"/>
        <w:ind w:firstLine="1440"/>
        <w:jc w:val="start"/>
        <w:rPr/>
      </w:pPr>
      <w:r>
        <w:rPr/>
        <w:t>(a)</w:t>
        <w:tab/>
        <w:t>the dissolution or the winding up of the Company’s affairs; and</w:t>
      </w:r>
    </w:p>
    <w:p>
      <w:pPr>
        <w:pStyle w:val="Normal"/>
        <w:widowControl/>
        <w:bidi w:val="0"/>
        <w:jc w:val="start"/>
        <w:rPr/>
      </w:pPr>
      <w:r>
        <w:rPr/>
      </w:r>
    </w:p>
    <w:p>
      <w:pPr>
        <w:pStyle w:val="Normal"/>
        <w:widowControl/>
        <w:bidi w:val="0"/>
        <w:ind w:firstLine="1440"/>
        <w:jc w:val="start"/>
        <w:rPr>
          <w:b/>
          <w:u w:val="double"/>
        </w:rPr>
      </w:pPr>
      <w:r>
        <w:rPr/>
        <w:t>(b)</w:t>
        <w:tab/>
      </w:r>
      <w:r>
        <w:rPr>
          <w:b/>
          <w:u w:val="double"/>
        </w:rPr>
        <w:t>the approval of any proposed Capital Call;</w:t>
      </w:r>
    </w:p>
    <w:p>
      <w:pPr>
        <w:pStyle w:val="Normal"/>
        <w:widowControl/>
        <w:bidi w:val="0"/>
        <w:jc w:val="start"/>
        <w:rPr>
          <w:b/>
          <w:u w:val="double"/>
        </w:rPr>
      </w:pPr>
      <w:r>
        <w:rPr>
          <w:b/>
          <w:u w:val="double"/>
        </w:rPr>
      </w:r>
    </w:p>
    <w:p>
      <w:pPr>
        <w:pStyle w:val="Normal"/>
        <w:widowControl/>
        <w:bidi w:val="0"/>
        <w:ind w:firstLine="1440"/>
        <w:jc w:val="start"/>
        <w:rPr>
          <w:b/>
          <w:u w:val="double"/>
        </w:rPr>
      </w:pPr>
      <w:r>
        <w:rPr>
          <w:b/>
          <w:u w:val="double"/>
        </w:rPr>
        <w:t>(c)</w:t>
      </w:r>
      <w:r>
        <w:rPr/>
        <w:tab/>
      </w:r>
      <w:r>
        <w:rPr>
          <w:b/>
          <w:u w:val="double"/>
        </w:rPr>
        <w:t>the approval of any amendments, modifications or supplements to, or transfers or assignments of, the Breakout Contract;</w:t>
      </w:r>
    </w:p>
    <w:p>
      <w:pPr>
        <w:pStyle w:val="Normal"/>
        <w:widowControl/>
        <w:bidi w:val="0"/>
        <w:jc w:val="start"/>
        <w:rPr>
          <w:b/>
          <w:u w:val="double"/>
        </w:rPr>
      </w:pPr>
      <w:r>
        <w:rPr>
          <w:b/>
          <w:u w:val="double"/>
        </w:rPr>
      </w:r>
    </w:p>
    <w:p>
      <w:pPr>
        <w:pStyle w:val="Normal"/>
        <w:widowControl/>
        <w:bidi w:val="0"/>
        <w:ind w:firstLine="1440"/>
        <w:jc w:val="start"/>
        <w:rPr/>
      </w:pPr>
      <w:r>
        <w:rPr>
          <w:b/>
          <w:u w:val="double"/>
        </w:rPr>
        <w:t>(d)</w:t>
      </w:r>
      <w:r>
        <w:rPr/>
        <w:tab/>
        <w:t>the approval of any amendments, modifications or supplements to this Agreement.</w:t>
      </w:r>
    </w:p>
    <w:p>
      <w:pPr>
        <w:pStyle w:val="Normal"/>
        <w:widowControl/>
        <w:bidi w:val="0"/>
        <w:jc w:val="start"/>
        <w:rPr/>
      </w:pPr>
      <w:r>
        <w:rPr/>
      </w:r>
    </w:p>
    <w:p>
      <w:pPr>
        <w:pStyle w:val="Normal"/>
        <w:widowControl/>
        <w:bidi w:val="0"/>
        <w:jc w:val="start"/>
        <w:rPr/>
      </w:pPr>
      <w:r>
        <w:rPr/>
        <w:t>Each Member may in its sole discretion approve or decline to approve any of these matters, and such decision is not subject to dispute.</w:t>
      </w:r>
    </w:p>
    <w:p>
      <w:pPr>
        <w:pStyle w:val="Normal"/>
        <w:widowControl/>
        <w:bidi w:val="0"/>
        <w:jc w:val="start"/>
        <w:rPr/>
      </w:pPr>
      <w:r>
        <w:rPr/>
      </w:r>
    </w:p>
    <w:p>
      <w:pPr>
        <w:pStyle w:val="Normal"/>
        <w:widowControl/>
        <w:bidi w:val="0"/>
        <w:ind w:firstLine="720"/>
        <w:jc w:val="start"/>
        <w:rPr/>
      </w:pPr>
      <w:r>
        <w:rPr/>
        <w:t>4.3</w:t>
        <w:tab/>
      </w:r>
      <w:r>
        <w:rPr>
          <w:u w:val="single"/>
        </w:rPr>
        <w:t>Matters Requiring No Approval; Competing Activities</w:t>
      </w:r>
      <w:r>
        <w:rPr/>
        <w:t xml:space="preserve">.    Subject to the confidentiality provisions of </w:t>
      </w:r>
      <w:r>
        <w:rPr>
          <w:u w:val="single"/>
        </w:rPr>
        <w:t>Annex B</w:t>
      </w:r>
      <w:r>
        <w:rPr/>
        <w:t>,</w:t>
      </w:r>
      <w:r>
        <w:rPr>
          <w:b/>
          <w:u w:val="double"/>
        </w:rPr>
        <w:t xml:space="preserve"> incorporated herein by reference,</w:t>
      </w:r>
      <w:r>
        <w:rPr/>
        <w:t xml:space="preserv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bidi w:val="0"/>
        <w:jc w:val="start"/>
        <w:rPr/>
      </w:pPr>
      <w:r>
        <w:rPr/>
      </w:r>
    </w:p>
    <w:p>
      <w:pPr>
        <w:pStyle w:val="Normal"/>
        <w:widowControl/>
        <w:bidi w:val="0"/>
        <w:ind w:firstLine="720"/>
        <w:jc w:val="start"/>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bidi w:val="0"/>
        <w:jc w:val="start"/>
        <w:rPr/>
      </w:pPr>
      <w:r>
        <w:rPr/>
      </w:r>
    </w:p>
    <w:p>
      <w:pPr>
        <w:pStyle w:val="Normal"/>
        <w:widowControl/>
        <w:bidi w:val="0"/>
        <w:ind w:firstLine="720"/>
        <w:jc w:val="start"/>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bidi w:val="0"/>
        <w:jc w:val="start"/>
        <w:rPr/>
      </w:pPr>
      <w:r>
        <w:rPr/>
      </w:r>
    </w:p>
    <w:p>
      <w:pPr>
        <w:pStyle w:val="Normal"/>
        <w:widowControl/>
        <w:bidi w:val="0"/>
        <w:ind w:firstLine="720"/>
        <w:jc w:val="start"/>
        <w:rPr/>
      </w:pPr>
      <w:r>
        <w:rPr/>
        <w:t>4.6</w:t>
        <w:tab/>
      </w:r>
      <w:r>
        <w:rPr>
          <w:u w:val="single"/>
        </w:rPr>
        <w:t>Indemnification of Management</w:t>
      </w:r>
      <w:r>
        <w:rPr/>
        <w:t>.    To the fullest extent permitted by the Act:</w:t>
      </w:r>
    </w:p>
    <w:p>
      <w:pPr>
        <w:pStyle w:val="Normal"/>
        <w:widowControl/>
        <w:bidi w:val="0"/>
        <w:jc w:val="start"/>
        <w:rPr/>
      </w:pPr>
      <w:r>
        <w:rPr/>
      </w:r>
    </w:p>
    <w:p>
      <w:pPr>
        <w:pStyle w:val="Normal"/>
        <w:widowControl/>
        <w:bidi w:val="0"/>
        <w:ind w:firstLine="1440"/>
        <w:jc w:val="start"/>
        <w:rPr/>
      </w:pPr>
      <w:r>
        <w:rPr/>
        <w:t>(a)</w:t>
        <w:tab/>
        <w:t xml:space="preserve">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t>
      </w:r>
      <w:r>
        <w:rPr>
          <w:strike/>
        </w:rPr>
        <w:t>wilful</w:t>
      </w:r>
      <w:r>
        <w:rPr/>
        <w:t xml:space="preserve"> </w:t>
      </w:r>
      <w:r>
        <w:rPr>
          <w:b/>
          <w:u w:val="double"/>
        </w:rPr>
        <w:t>willful</w:t>
      </w:r>
      <w:r>
        <w:rPr/>
        <w:t xml:space="preserve"> violation of law.</w:t>
      </w:r>
    </w:p>
    <w:p>
      <w:pPr>
        <w:pStyle w:val="Normal"/>
        <w:widowControl/>
        <w:bidi w:val="0"/>
        <w:jc w:val="start"/>
        <w:rPr/>
      </w:pPr>
      <w:r>
        <w:rPr/>
      </w:r>
    </w:p>
    <w:p>
      <w:pPr>
        <w:pStyle w:val="Normal"/>
        <w:widowControl/>
        <w:bidi w:val="0"/>
        <w:ind w:firstLine="1440"/>
        <w:jc w:val="start"/>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bidi w:val="0"/>
        <w:jc w:val="start"/>
        <w:rPr/>
      </w:pPr>
      <w:r>
        <w:rPr/>
      </w:r>
    </w:p>
    <w:p>
      <w:pPr>
        <w:pStyle w:val="Normal"/>
        <w:widowControl/>
        <w:bidi w:val="0"/>
        <w:ind w:firstLine="1440"/>
        <w:jc w:val="start"/>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bidi w:val="0"/>
        <w:jc w:val="start"/>
        <w:rPr/>
      </w:pPr>
      <w:r>
        <w:rPr/>
      </w:r>
    </w:p>
    <w:p>
      <w:pPr>
        <w:pStyle w:val="Normal"/>
        <w:widowControl/>
        <w:bidi w:val="0"/>
        <w:ind w:firstLine="720"/>
        <w:jc w:val="start"/>
        <w:rPr/>
      </w:pPr>
      <w:r>
        <w:rPr/>
        <w:t>4.7</w:t>
        <w:tab/>
      </w:r>
      <w:r>
        <w:rPr>
          <w:u w:val="single"/>
        </w:rPr>
        <w:t>Tax Matters Member</w:t>
      </w:r>
      <w:r>
        <w:rPr/>
        <w:t>.</w:t>
      </w:r>
    </w:p>
    <w:p>
      <w:pPr>
        <w:pStyle w:val="Normal"/>
        <w:widowControl/>
        <w:bidi w:val="0"/>
        <w:jc w:val="start"/>
        <w:rPr/>
      </w:pPr>
      <w:r>
        <w:rPr/>
      </w:r>
    </w:p>
    <w:p>
      <w:pPr>
        <w:pStyle w:val="Normal"/>
        <w:widowControl/>
        <w:bidi w:val="0"/>
        <w:ind w:firstLine="1440"/>
        <w:jc w:val="start"/>
        <w:rPr/>
      </w:pPr>
      <w:r>
        <w:rPr/>
        <w:t>(a)</w:t>
        <w:tab/>
      </w:r>
      <w:r>
        <w:rPr>
          <w:strike/>
        </w:rPr>
        <w:t>ECT</w:t>
      </w:r>
      <w:r>
        <w:rPr/>
        <w:t xml:space="preserve"> </w:t>
      </w:r>
      <w:r>
        <w:rPr>
          <w:b/>
          <w:u w:val="double"/>
        </w:rPr>
        <w:t>TEH</w:t>
      </w:r>
      <w:r>
        <w:rPr/>
        <w:t>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bidi w:val="0"/>
        <w:jc w:val="start"/>
        <w:rPr/>
      </w:pPr>
      <w:r>
        <w:rPr/>
      </w:r>
    </w:p>
    <w:p>
      <w:pPr>
        <w:pStyle w:val="Normal"/>
        <w:widowControl/>
        <w:bidi w:val="0"/>
        <w:ind w:firstLine="1440"/>
        <w:jc w:val="start"/>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Normal"/>
        <w:widowControl/>
        <w:bidi w:val="0"/>
        <w:jc w:val="start"/>
        <w:rPr/>
      </w:pPr>
      <w:r>
        <w:rPr/>
      </w:r>
    </w:p>
    <w:p>
      <w:pPr>
        <w:pStyle w:val="Normal"/>
        <w:widowControl/>
        <w:bidi w:val="0"/>
        <w:ind w:firstLine="1440"/>
        <w:jc w:val="start"/>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bidi w:val="0"/>
        <w:jc w:val="start"/>
        <w:rPr/>
      </w:pPr>
      <w:r>
        <w:rPr/>
      </w:r>
    </w:p>
    <w:p>
      <w:pPr>
        <w:pStyle w:val="Normal"/>
        <w:widowControl/>
        <w:bidi w:val="0"/>
        <w:ind w:firstLine="1440"/>
        <w:jc w:val="start"/>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bidi w:val="0"/>
        <w:jc w:val="start"/>
        <w:rPr/>
      </w:pPr>
      <w:r>
        <w:rPr/>
      </w:r>
    </w:p>
    <w:p>
      <w:pPr>
        <w:pStyle w:val="Normal"/>
        <w:widowControl/>
        <w:bidi w:val="0"/>
        <w:ind w:firstLine="720"/>
        <w:jc w:val="start"/>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bidi w:val="0"/>
        <w:jc w:val="start"/>
        <w:rPr/>
      </w:pPr>
      <w:r>
        <w:rPr/>
      </w:r>
    </w:p>
    <w:p>
      <w:pPr>
        <w:pStyle w:val="Normal"/>
        <w:widowControl/>
        <w:bidi w:val="0"/>
        <w:ind w:firstLine="720"/>
        <w:jc w:val="start"/>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bidi w:val="0"/>
        <w:jc w:val="start"/>
        <w:rPr/>
      </w:pPr>
      <w:r>
        <w:rPr/>
      </w:r>
    </w:p>
    <w:p>
      <w:pPr>
        <w:pStyle w:val="Normal"/>
        <w:widowControl/>
        <w:bidi w:val="0"/>
        <w:ind w:firstLine="720"/>
        <w:jc w:val="start"/>
        <w:rPr/>
      </w:pPr>
      <w:r>
        <w:rPr/>
        <w:t>4.10</w:t>
        <w:tab/>
      </w:r>
      <w:r>
        <w:rPr>
          <w:u w:val="single"/>
        </w:rPr>
        <w:t>Certain Reimbursements and Certain Expenses Paid by the Company</w:t>
      </w:r>
      <w:r>
        <w:rPr/>
        <w:t>.    The Members will be reimbursed for the costs of incentive compensation plans, if any, that are approved by the Board for Members’ employees whose jobs principally benefit the Company.</w:t>
      </w:r>
    </w:p>
    <w:p>
      <w:pPr>
        <w:pStyle w:val="Normal"/>
        <w:widowControl/>
        <w:bidi w:val="0"/>
        <w:jc w:val="start"/>
        <w:rPr/>
      </w:pPr>
      <w:r>
        <w:rPr/>
      </w:r>
    </w:p>
    <w:p>
      <w:pPr>
        <w:pStyle w:val="Normal"/>
        <w:widowControl/>
        <w:bidi w:val="0"/>
        <w:ind w:firstLine="720"/>
        <w:jc w:val="start"/>
        <w:rPr/>
      </w:pPr>
      <w:r>
        <w:rPr/>
        <w:t>4.11</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bidi w:val="0"/>
        <w:ind w:firstLine="720"/>
        <w:jc w:val="start"/>
        <w:rPr/>
      </w:pPr>
      <w:r>
        <w:rPr/>
      </w:r>
    </w:p>
    <w:p>
      <w:pPr>
        <w:pStyle w:val="Normal"/>
        <w:widowControl/>
        <w:bidi w:val="0"/>
        <w:ind w:firstLine="720"/>
        <w:jc w:val="start"/>
        <w:rPr/>
      </w:pPr>
      <w:r>
        <w:rPr/>
      </w:r>
    </w:p>
    <w:p>
      <w:pPr>
        <w:pStyle w:val="Normal"/>
        <w:widowControl/>
        <w:bidi w:val="0"/>
        <w:jc w:val="center"/>
        <w:rPr>
          <w:b/>
        </w:rPr>
      </w:pPr>
      <w:r>
        <w:rPr>
          <w:b/>
        </w:rPr>
        <w:t>SECTION 5</w:t>
      </w:r>
    </w:p>
    <w:p>
      <w:pPr>
        <w:pStyle w:val="Normal"/>
        <w:widowControl/>
        <w:bidi w:val="0"/>
        <w:jc w:val="center"/>
        <w:rPr/>
      </w:pPr>
      <w:r>
        <w:rPr>
          <w:b/>
        </w:rPr>
        <w:t>FINANCIAL MATTERS</w:t>
      </w:r>
    </w:p>
    <w:p>
      <w:pPr>
        <w:pStyle w:val="Normal"/>
        <w:widowControl/>
        <w:bidi w:val="0"/>
        <w:jc w:val="start"/>
        <w:rPr/>
      </w:pPr>
      <w:r>
        <w:rPr/>
      </w:r>
    </w:p>
    <w:p>
      <w:pPr>
        <w:pStyle w:val="Normal"/>
        <w:widowControl/>
        <w:bidi w:val="0"/>
        <w:ind w:firstLine="720"/>
        <w:jc w:val="start"/>
        <w:rPr/>
      </w:pPr>
      <w:r>
        <w:rPr/>
        <w:t>5.1</w:t>
        <w:tab/>
      </w:r>
      <w:r>
        <w:rPr>
          <w:u w:val="single"/>
        </w:rPr>
        <w:t>Capital Contributions</w:t>
      </w:r>
      <w:r>
        <w:rPr/>
        <w:t>.</w:t>
      </w:r>
    </w:p>
    <w:p>
      <w:pPr>
        <w:pStyle w:val="Normal"/>
        <w:widowControl/>
        <w:bidi w:val="0"/>
        <w:jc w:val="start"/>
        <w:rPr/>
      </w:pPr>
      <w:r>
        <w:rPr/>
      </w:r>
    </w:p>
    <w:p>
      <w:pPr>
        <w:pStyle w:val="Normal"/>
        <w:widowControl/>
        <w:bidi w:val="0"/>
        <w:ind w:firstLine="1440"/>
        <w:jc w:val="start"/>
        <w:rPr/>
      </w:pPr>
      <w:r>
        <w:rPr/>
        <w:t>(a)</w:t>
        <w:tab/>
      </w:r>
      <w:r>
        <w:rPr>
          <w:u w:val="single"/>
        </w:rPr>
        <w:t>Initial Capital Contributions</w:t>
      </w:r>
      <w:r>
        <w:rPr/>
        <w:t xml:space="preserve">.    Prior to the execution of this Agreement, </w:t>
      </w:r>
      <w:r>
        <w:rPr>
          <w:strike/>
        </w:rPr>
        <w:t>ECT has contributed $1,000</w:t>
      </w:r>
      <w:r>
        <w:rPr/>
        <w:t xml:space="preserve"> </w:t>
      </w:r>
      <w:r>
        <w:rPr>
          <w:b/>
          <w:u w:val="double"/>
        </w:rPr>
        <w:t>ENA contributed cash in the amount of Two Hundred and No/100 Dollars ($200.00)</w:t>
      </w:r>
      <w:r>
        <w:rPr/>
        <w:t xml:space="preserve"> to the capital of the Company </w:t>
      </w:r>
      <w:r>
        <w:rPr>
          <w:strike/>
        </w:rPr>
        <w:t>and Air Liquide has contributed $1,000</w:t>
      </w:r>
      <w:r>
        <w:rPr>
          <w:b/>
          <w:u w:val="double"/>
        </w:rPr>
        <w:t>.    Simultaneously with the execution of this Agreement, TEH has contributed cash in the amount of Eight Hundred and No/100 Dollars ($800.00)</w:t>
      </w:r>
      <w:r>
        <w:rPr/>
        <w:t xml:space="preserve"> to the capital of the Company.    The Members acknowledge that </w:t>
      </w:r>
      <w:r>
        <w:rPr>
          <w:strike/>
        </w:rPr>
        <w:t>each</w:t>
      </w:r>
      <w:r>
        <w:rPr/>
        <w:t xml:space="preserve"> </w:t>
      </w:r>
      <w:r>
        <w:rPr>
          <w:b/>
          <w:u w:val="double"/>
        </w:rPr>
        <w:t>ENA owns a 20% membership interest in the Company and TEH owns an 80% membership interest in the Company (each such membership interest being referred to herein as the</w:t>
      </w:r>
      <w:r>
        <w:rPr/>
        <w:t xml:space="preserve"> Member’s “</w:t>
      </w:r>
      <w:r>
        <w:rPr>
          <w:u w:val="single"/>
        </w:rPr>
        <w:t>Percentage Interest</w:t>
      </w:r>
      <w:r>
        <w:rPr/>
        <w:t>”</w:t>
      </w:r>
      <w:r>
        <w:rPr>
          <w:strike/>
        </w:rPr>
        <w:t>is 50%</w:t>
      </w:r>
      <w:r>
        <w:rPr>
          <w:b/>
          <w:u w:val="double"/>
        </w:rPr>
        <w:t>)</w:t>
      </w:r>
      <w:r>
        <w:rPr/>
        <w:t xml:space="preserve">, and that except for the capital contributed </w:t>
      </w:r>
      <w:r>
        <w:rPr>
          <w:strike/>
        </w:rPr>
        <w:t>pursuant to the immediately preceding sentence, no Member is transferring</w:t>
      </w:r>
      <w:r>
        <w:rPr/>
        <w:t xml:space="preserve"> </w:t>
      </w:r>
      <w:r>
        <w:rPr>
          <w:b/>
          <w:u w:val="double"/>
        </w:rPr>
        <w:t>as described in this Section 5.1(a), no Member has transferred</w:t>
      </w:r>
      <w:r>
        <w:rPr/>
        <w:t xml:space="preserve"> any property to the Company </w:t>
      </w:r>
      <w:r>
        <w:rPr>
          <w:b/>
          <w:u w:val="double"/>
        </w:rPr>
        <w:t>in exchange for membership interests in the Company</w:t>
      </w:r>
      <w:r>
        <w:rPr/>
        <w:t xml:space="preserve">. </w:t>
      </w:r>
    </w:p>
    <w:p>
      <w:pPr>
        <w:pStyle w:val="Normal"/>
        <w:widowControl/>
        <w:bidi w:val="0"/>
        <w:jc w:val="start"/>
        <w:rPr/>
      </w:pPr>
      <w:r>
        <w:rPr/>
      </w:r>
    </w:p>
    <w:p>
      <w:pPr>
        <w:pStyle w:val="Normal"/>
        <w:widowControl/>
        <w:bidi w:val="0"/>
        <w:ind w:firstLine="1440"/>
        <w:jc w:val="start"/>
        <w:rPr/>
      </w:pPr>
      <w:r>
        <w:rPr/>
        <w:t>(b)</w:t>
        <w:tab/>
      </w:r>
      <w:r>
        <w:rPr>
          <w:u w:val="single"/>
        </w:rPr>
        <w:t>Additional Capital Contributions</w:t>
      </w:r>
      <w:r>
        <w:rPr/>
        <w:t xml:space="preserve">.    No Member shall be required to make any additional contribution to the Company’s capital.    If the </w:t>
      </w:r>
      <w:r>
        <w:rPr>
          <w:strike/>
        </w:rPr>
        <w:t>Board determines</w:t>
      </w:r>
      <w:r>
        <w:rPr/>
        <w:t xml:space="preserve"> </w:t>
      </w:r>
      <w:r>
        <w:rPr>
          <w:b/>
          <w:u w:val="double"/>
        </w:rPr>
        <w:t>Members unanimously determine</w:t>
      </w:r>
      <w:r>
        <w:rPr/>
        <w:t xml:space="preserve"> that additional working capital is necessary or desirable to the Company and that such requirement should be funded through additional capital contributions</w:t>
      </w:r>
      <w:r>
        <w:rPr>
          <w:strike/>
        </w:rPr>
        <w:t>, the Board shall communicate such determination</w:t>
      </w:r>
      <w:r>
        <w:rPr/>
        <w:t xml:space="preserve"> (a “</w:t>
      </w:r>
      <w:r>
        <w:rPr>
          <w:u w:val="single"/>
        </w:rPr>
        <w:t>Capital Call</w:t>
      </w:r>
      <w:r>
        <w:rPr/>
        <w:t xml:space="preserve">”) </w:t>
      </w:r>
      <w:r>
        <w:rPr>
          <w:strike/>
        </w:rPr>
        <w:t>to the Members and</w:t>
      </w:r>
      <w:r>
        <w:rPr>
          <w:b/>
          <w:u w:val="double"/>
        </w:rPr>
        <w:t>,</w:t>
      </w:r>
      <w:r>
        <w:rPr/>
        <w:t xml:space="preserve"> the Members shall contribute such additional capital in accordance with their respective Percentage Interests</w:t>
      </w:r>
      <w:r>
        <w:rPr>
          <w:strike/>
        </w:rPr>
        <w:t>, unless either Member notifies the Board that it does not wish to contribute such additional capital or desires to contribute less than such amount. If the Members do not contribute such additional capital in accordance with their respective Percentage Interests, the Percentage Interest of each Member will be adjusted accordingly as a result of such additional contributions. No Member shall be subject to liability for refraining from contributing additional capital in response to a Capital Call</w:t>
      </w:r>
      <w:r>
        <w:rPr/>
        <w:t>.    Except as otherwise provided in this Agreement, no Member shall demand or receive a return of its proposed Capital Contribution.</w:t>
      </w:r>
    </w:p>
    <w:p>
      <w:pPr>
        <w:pStyle w:val="Normal"/>
        <w:widowControl/>
        <w:bidi w:val="0"/>
        <w:jc w:val="start"/>
        <w:rPr/>
      </w:pPr>
      <w:r>
        <w:rPr/>
      </w:r>
    </w:p>
    <w:p>
      <w:pPr>
        <w:pStyle w:val="Normal"/>
        <w:keepNext w:val="true"/>
        <w:widowControl/>
        <w:bidi w:val="0"/>
        <w:ind w:firstLine="720"/>
        <w:jc w:val="start"/>
        <w:rPr/>
      </w:pPr>
      <w:r>
        <w:rPr/>
        <w:t>5.2</w:t>
        <w:tab/>
      </w:r>
      <w:r>
        <w:rPr>
          <w:u w:val="single"/>
        </w:rPr>
        <w:t>Allocation of Profits and Losses</w:t>
      </w:r>
      <w:r>
        <w:rPr/>
        <w:t>.</w:t>
      </w:r>
    </w:p>
    <w:p>
      <w:pPr>
        <w:pStyle w:val="Normal"/>
        <w:keepNext w:val="true"/>
        <w:widowControl/>
        <w:bidi w:val="0"/>
        <w:jc w:val="start"/>
        <w:rPr/>
      </w:pPr>
      <w:r>
        <w:rPr/>
      </w:r>
    </w:p>
    <w:p>
      <w:pPr>
        <w:pStyle w:val="Normal"/>
        <w:keepNext w:val="true"/>
        <w:widowControl/>
        <w:bidi w:val="0"/>
        <w:ind w:firstLine="1440"/>
        <w:jc w:val="start"/>
        <w:rPr/>
      </w:pPr>
      <w:r>
        <w:rPr/>
        <w:t>(a)</w:t>
        <w:tab/>
      </w:r>
      <w:r>
        <w:rPr>
          <w:u w:val="single"/>
        </w:rPr>
        <w:t>Profits</w:t>
      </w:r>
      <w:r>
        <w:rPr/>
        <w:t>.    Except as otherwise provided herein, Profits for each Fiscal Year shall be allocated as follows:</w:t>
      </w:r>
    </w:p>
    <w:p>
      <w:pPr>
        <w:pStyle w:val="Normal"/>
        <w:widowControl/>
        <w:bidi w:val="0"/>
        <w:jc w:val="start"/>
        <w:rPr/>
      </w:pPr>
      <w:r>
        <w:rPr/>
      </w:r>
    </w:p>
    <w:p>
      <w:pPr>
        <w:pStyle w:val="Normal"/>
        <w:widowControl/>
        <w:bidi w:val="0"/>
        <w:ind w:firstLine="720" w:start="1440"/>
        <w:jc w:val="start"/>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bidi w:val="0"/>
        <w:jc w:val="start"/>
        <w:rPr/>
      </w:pPr>
      <w:r>
        <w:rPr/>
      </w:r>
    </w:p>
    <w:p>
      <w:pPr>
        <w:pStyle w:val="Normal"/>
        <w:widowControl/>
        <w:bidi w:val="0"/>
        <w:ind w:firstLine="720" w:start="1440"/>
        <w:jc w:val="start"/>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bidi w:val="0"/>
        <w:jc w:val="start"/>
        <w:rPr/>
      </w:pPr>
      <w:r>
        <w:rPr/>
      </w:r>
    </w:p>
    <w:p>
      <w:pPr>
        <w:pStyle w:val="Normal"/>
        <w:widowControl/>
        <w:bidi w:val="0"/>
        <w:ind w:firstLine="720" w:start="1440"/>
        <w:jc w:val="start"/>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bidi w:val="0"/>
        <w:jc w:val="start"/>
        <w:rPr/>
      </w:pPr>
      <w:r>
        <w:rPr/>
      </w:r>
    </w:p>
    <w:p>
      <w:pPr>
        <w:pStyle w:val="Normal"/>
        <w:widowControl/>
        <w:bidi w:val="0"/>
        <w:ind w:firstLine="720" w:start="1440"/>
        <w:jc w:val="start"/>
        <w:rPr>
          <w:strike/>
        </w:rPr>
      </w:pPr>
      <w:r>
        <w:rPr/>
        <w:t>(iv)</w:t>
        <w:tab/>
        <w:t xml:space="preserve">Fourth, to </w:t>
      </w:r>
      <w:r>
        <w:rPr>
          <w:b/>
          <w:u w:val="double"/>
        </w:rPr>
        <w:t>ENA and to TEH</w:t>
      </w:r>
      <w:r>
        <w:rPr/>
        <w:t xml:space="preserve"> </w:t>
      </w:r>
      <w:r>
        <w:rPr>
          <w:strike/>
        </w:rPr>
        <w:t>ECT until the cumulative allocations of Profits allocated to ECT pursuant to this Section 5.2(a)(iv) equal $5,000,000.</w:t>
      </w:r>
    </w:p>
    <w:p>
      <w:pPr>
        <w:pStyle w:val="Normal"/>
        <w:widowControl/>
        <w:bidi w:val="0"/>
        <w:ind w:firstLine="720" w:start="1440"/>
        <w:jc w:val="start"/>
        <w:rPr>
          <w:strike/>
        </w:rPr>
      </w:pPr>
      <w:r>
        <w:rPr>
          <w:strike/>
        </w:rPr>
      </w:r>
    </w:p>
    <w:p>
      <w:pPr>
        <w:pStyle w:val="Normal"/>
        <w:widowControl/>
        <w:bidi w:val="0"/>
        <w:ind w:firstLine="720" w:start="1440"/>
        <w:jc w:val="start"/>
        <w:rPr/>
      </w:pPr>
      <w:r>
        <w:rPr>
          <w:strike/>
        </w:rPr>
        <w:t>(v) Fifth, to Air Liquide and to ECT</w:t>
      </w:r>
      <w:r>
        <w:rPr/>
        <w:t xml:space="preserve"> in accordance with their Percentage Interests.</w:t>
      </w:r>
    </w:p>
    <w:p>
      <w:pPr>
        <w:pStyle w:val="Normal"/>
        <w:widowControl/>
        <w:bidi w:val="0"/>
        <w:jc w:val="start"/>
        <w:rPr/>
      </w:pPr>
      <w:r>
        <w:rPr/>
      </w:r>
    </w:p>
    <w:p>
      <w:pPr>
        <w:pStyle w:val="Normal"/>
        <w:widowControl/>
        <w:bidi w:val="0"/>
        <w:ind w:firstLine="1440"/>
        <w:jc w:val="start"/>
        <w:rPr/>
      </w:pPr>
      <w:r>
        <w:rPr/>
        <w:t>(b)</w:t>
        <w:tab/>
      </w:r>
      <w:r>
        <w:rPr>
          <w:u w:val="single"/>
        </w:rPr>
        <w:t>Losses</w:t>
      </w:r>
      <w:r>
        <w:rPr/>
        <w:t>.    Except as otherwise provided herein, Losses of the Company for each Fiscal Year shall be allocated as follows:</w:t>
      </w:r>
    </w:p>
    <w:p>
      <w:pPr>
        <w:pStyle w:val="Normal"/>
        <w:widowControl/>
        <w:bidi w:val="0"/>
        <w:jc w:val="start"/>
        <w:rPr/>
      </w:pPr>
      <w:r>
        <w:rPr/>
      </w:r>
    </w:p>
    <w:p>
      <w:pPr>
        <w:pStyle w:val="Normal"/>
        <w:widowControl/>
        <w:bidi w:val="0"/>
        <w:ind w:firstLine="720" w:start="1440"/>
        <w:jc w:val="start"/>
        <w:rPr/>
      </w:pPr>
      <w:r>
        <w:rPr/>
        <w:t>(i)</w:t>
        <w:tab/>
        <w:t xml:space="preserve">To </w:t>
      </w:r>
      <w:r>
        <w:rPr>
          <w:strike/>
        </w:rPr>
        <w:t>ECT</w:t>
      </w:r>
      <w:r>
        <w:rPr/>
        <w:t xml:space="preserve"> </w:t>
      </w:r>
      <w:r>
        <w:rPr>
          <w:b/>
          <w:u w:val="double"/>
        </w:rPr>
        <w:t>TEH</w:t>
      </w:r>
      <w:r>
        <w:rPr/>
        <w:t xml:space="preserve">, until the cumulative Losses allocated to </w:t>
      </w:r>
      <w:r>
        <w:rPr>
          <w:strike/>
        </w:rPr>
        <w:t>ECT</w:t>
      </w:r>
      <w:r>
        <w:rPr/>
        <w:t xml:space="preserve"> </w:t>
      </w:r>
      <w:r>
        <w:rPr>
          <w:b/>
          <w:u w:val="double"/>
        </w:rPr>
        <w:t>TEH</w:t>
      </w:r>
      <w:r>
        <w:rPr/>
        <w:t xml:space="preserve"> for the current and all prior Fiscal Years is equal to the excess of (A) the cumulative allocations of Profits allocated to </w:t>
      </w:r>
      <w:r>
        <w:rPr>
          <w:strike/>
        </w:rPr>
        <w:t>ECT</w:t>
      </w:r>
      <w:r>
        <w:rPr/>
        <w:t xml:space="preserve"> </w:t>
      </w:r>
      <w:r>
        <w:rPr>
          <w:b/>
          <w:u w:val="double"/>
        </w:rPr>
        <w:t>TEH</w:t>
      </w:r>
      <w:r>
        <w:rPr/>
        <w:t xml:space="preserve"> pursuant to Section 5.2(a)(iv) for all prior Fiscal Years, over (B) the cumulative distributions of Distributable Cash made to </w:t>
      </w:r>
      <w:r>
        <w:rPr>
          <w:strike/>
        </w:rPr>
        <w:t>ECT</w:t>
      </w:r>
      <w:r>
        <w:rPr/>
        <w:t xml:space="preserve"> </w:t>
      </w:r>
      <w:r>
        <w:rPr>
          <w:b/>
          <w:u w:val="double"/>
        </w:rPr>
        <w:t>TEH</w:t>
      </w:r>
      <w:r>
        <w:rPr/>
        <w:t xml:space="preserve"> pursuant to Section 5.3(a)(i) for the current and all prior Fiscal Years.</w:t>
      </w:r>
    </w:p>
    <w:p>
      <w:pPr>
        <w:pStyle w:val="Normal"/>
        <w:widowControl/>
        <w:bidi w:val="0"/>
        <w:jc w:val="start"/>
        <w:rPr/>
      </w:pPr>
      <w:r>
        <w:rPr/>
      </w:r>
    </w:p>
    <w:p>
      <w:pPr>
        <w:pStyle w:val="Normal"/>
        <w:widowControl/>
        <w:bidi w:val="0"/>
        <w:ind w:firstLine="720" w:start="1440"/>
        <w:jc w:val="start"/>
        <w:rPr/>
      </w:pPr>
      <w:r>
        <w:rPr/>
        <w:t>(ii)</w:t>
        <w:tab/>
        <w:t>To the Members in proportion to, and to the extent of, their respective positive Capital Account balances; and then</w:t>
      </w:r>
    </w:p>
    <w:p>
      <w:pPr>
        <w:pStyle w:val="Normal"/>
        <w:widowControl/>
        <w:bidi w:val="0"/>
        <w:jc w:val="start"/>
        <w:rPr/>
      </w:pPr>
      <w:r>
        <w:rPr/>
      </w:r>
    </w:p>
    <w:p>
      <w:pPr>
        <w:pStyle w:val="Normal"/>
        <w:widowControl/>
        <w:bidi w:val="0"/>
        <w:ind w:firstLine="720" w:start="1440"/>
        <w:jc w:val="start"/>
        <w:rPr/>
      </w:pPr>
      <w:r>
        <w:rPr/>
        <w:t>(iii)</w:t>
        <w:tab/>
        <w:t xml:space="preserve">To </w:t>
      </w:r>
      <w:r>
        <w:rPr>
          <w:strike/>
        </w:rPr>
        <w:t>Air Liquide</w:t>
      </w:r>
      <w:r>
        <w:rPr/>
        <w:t xml:space="preserve"> </w:t>
      </w:r>
      <w:r>
        <w:rPr>
          <w:b/>
          <w:u w:val="double"/>
        </w:rPr>
        <w:t>ENA</w:t>
      </w:r>
      <w:r>
        <w:rPr/>
        <w:t xml:space="preserve"> and to </w:t>
      </w:r>
      <w:r>
        <w:rPr>
          <w:strike/>
        </w:rPr>
        <w:t>ECT</w:t>
      </w:r>
      <w:r>
        <w:rPr/>
        <w:t xml:space="preserve"> </w:t>
      </w:r>
      <w:r>
        <w:rPr>
          <w:b/>
          <w:u w:val="double"/>
        </w:rPr>
        <w:t>TEH</w:t>
      </w:r>
      <w:r>
        <w:rPr/>
        <w:t xml:space="preserve"> in accordance with their Percentage Interests.</w:t>
      </w:r>
    </w:p>
    <w:p>
      <w:pPr>
        <w:pStyle w:val="Normal"/>
        <w:widowControl/>
        <w:bidi w:val="0"/>
        <w:jc w:val="start"/>
        <w:rPr/>
      </w:pPr>
      <w:r>
        <w:rPr/>
      </w:r>
    </w:p>
    <w:p>
      <w:pPr>
        <w:pStyle w:val="Normal"/>
        <w:widowControl/>
        <w:bidi w:val="0"/>
        <w:ind w:firstLine="1440"/>
        <w:jc w:val="start"/>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bidi w:val="0"/>
        <w:jc w:val="start"/>
        <w:rPr/>
      </w:pPr>
      <w:r>
        <w:rPr/>
      </w:r>
    </w:p>
    <w:p>
      <w:pPr>
        <w:pStyle w:val="Normal"/>
        <w:widowControl/>
        <w:bidi w:val="0"/>
        <w:ind w:firstLine="1440"/>
        <w:jc w:val="start"/>
        <w:rPr/>
      </w:pPr>
      <w:r>
        <w:rPr/>
        <w:t>(d)</w:t>
        <w:tab/>
      </w:r>
      <w:r>
        <w:rPr>
          <w:u w:val="single"/>
        </w:rPr>
        <w:t>Special Allocations</w:t>
      </w:r>
      <w:r>
        <w:rPr/>
        <w:t>.    Notwithstanding any provisions of Sections 5.2(a), (b) or (c), the following special allocations shall be made in the following order:</w:t>
      </w:r>
    </w:p>
    <w:p>
      <w:pPr>
        <w:pStyle w:val="Normal"/>
        <w:widowControl/>
        <w:bidi w:val="0"/>
        <w:jc w:val="start"/>
        <w:rPr/>
      </w:pPr>
      <w:r>
        <w:rPr/>
      </w:r>
    </w:p>
    <w:p>
      <w:pPr>
        <w:pStyle w:val="Normal"/>
        <w:widowControl/>
        <w:bidi w:val="0"/>
        <w:ind w:firstLine="720" w:start="1440"/>
        <w:jc w:val="start"/>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bidi w:val="0"/>
        <w:jc w:val="start"/>
        <w:rPr/>
      </w:pPr>
      <w:r>
        <w:rPr/>
      </w:r>
    </w:p>
    <w:p>
      <w:pPr>
        <w:pStyle w:val="Normal"/>
        <w:widowControl/>
        <w:bidi w:val="0"/>
        <w:ind w:firstLine="720" w:start="1440"/>
        <w:jc w:val="start"/>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bidi w:val="0"/>
        <w:jc w:val="start"/>
        <w:rPr/>
      </w:pPr>
      <w:r>
        <w:rPr/>
      </w:r>
    </w:p>
    <w:p>
      <w:pPr>
        <w:pStyle w:val="Normal"/>
        <w:widowControl/>
        <w:bidi w:val="0"/>
        <w:ind w:firstLine="720" w:start="1440"/>
        <w:jc w:val="start"/>
        <w:rPr/>
      </w:pPr>
      <w:r>
        <w:rPr/>
        <w:t>(iii)</w:t>
        <w:tab/>
      </w:r>
      <w:r>
        <w:rPr>
          <w:u w:val="single"/>
        </w:rPr>
        <w:t>Qualified Income Offset</w:t>
      </w:r>
      <w:r>
        <w:rPr/>
        <w:t xml:space="preserve">.    In the event any Member unexpectedly receives any adjustments, allocations, or distributions described in Regulations </w:t>
      </w:r>
      <w:r>
        <w:rPr>
          <w:strike/>
        </w:rPr>
        <w:t>Sections 1.704</w:t>
      </w:r>
      <w:r>
        <w:rPr/>
        <w:t xml:space="preserve"> </w:t>
      </w:r>
      <w:r>
        <w:rPr>
          <w:b/>
          <w:u w:val="double"/>
        </w:rPr>
        <w:t>Sections 1.704</w:t>
      </w:r>
      <w:r>
        <w:rPr/>
        <w:t>-1(b)(2)(ii)(d)(4),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Normal"/>
        <w:widowControl/>
        <w:bidi w:val="0"/>
        <w:jc w:val="start"/>
        <w:rPr/>
      </w:pPr>
      <w:r>
        <w:rPr/>
      </w:r>
    </w:p>
    <w:p>
      <w:pPr>
        <w:pStyle w:val="Normal"/>
        <w:widowControl/>
        <w:bidi w:val="0"/>
        <w:ind w:firstLine="720" w:start="1440"/>
        <w:jc w:val="start"/>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bidi w:val="0"/>
        <w:jc w:val="start"/>
        <w:rPr/>
      </w:pPr>
      <w:r>
        <w:rPr/>
      </w:r>
    </w:p>
    <w:p>
      <w:pPr>
        <w:pStyle w:val="Normal"/>
        <w:widowControl/>
        <w:bidi w:val="0"/>
        <w:ind w:firstLine="720" w:start="1440"/>
        <w:jc w:val="start"/>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bidi w:val="0"/>
        <w:jc w:val="start"/>
        <w:rPr/>
      </w:pPr>
      <w:r>
        <w:rPr/>
        <w:t xml:space="preserve"> </w:t>
      </w:r>
    </w:p>
    <w:p>
      <w:pPr>
        <w:pStyle w:val="Normal"/>
        <w:widowControl/>
        <w:bidi w:val="0"/>
        <w:ind w:firstLine="720" w:start="1440"/>
        <w:jc w:val="start"/>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Normal"/>
        <w:widowControl/>
        <w:bidi w:val="0"/>
        <w:jc w:val="start"/>
        <w:rPr/>
      </w:pPr>
      <w:r>
        <w:rPr/>
      </w:r>
    </w:p>
    <w:p>
      <w:pPr>
        <w:pStyle w:val="Normal"/>
        <w:widowControl/>
        <w:bidi w:val="0"/>
        <w:ind w:firstLine="720" w:start="1440"/>
        <w:jc w:val="start"/>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bidi w:val="0"/>
        <w:jc w:val="start"/>
        <w:rPr/>
      </w:pPr>
      <w:r>
        <w:rPr/>
      </w:r>
    </w:p>
    <w:p>
      <w:pPr>
        <w:pStyle w:val="Normal"/>
        <w:widowControl/>
        <w:bidi w:val="0"/>
        <w:ind w:firstLine="1440"/>
        <w:jc w:val="start"/>
        <w:rPr/>
      </w:pPr>
      <w:r>
        <w:rPr/>
        <w:t>(e)</w:t>
        <w:tab/>
      </w:r>
      <w:r>
        <w:rPr>
          <w:u w:val="single"/>
        </w:rPr>
        <w:t>Tax Allocations; Special Allocation Rules</w:t>
      </w:r>
      <w:r>
        <w:rPr/>
        <w:t>.</w:t>
      </w:r>
    </w:p>
    <w:p>
      <w:pPr>
        <w:pStyle w:val="Normal"/>
        <w:widowControl/>
        <w:bidi w:val="0"/>
        <w:jc w:val="start"/>
        <w:rPr/>
      </w:pPr>
      <w:r>
        <w:rPr/>
      </w:r>
    </w:p>
    <w:p>
      <w:pPr>
        <w:pStyle w:val="Normal"/>
        <w:widowControl/>
        <w:bidi w:val="0"/>
        <w:ind w:firstLine="720" w:start="1440"/>
        <w:jc w:val="start"/>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bidi w:val="0"/>
        <w:jc w:val="start"/>
        <w:rPr/>
      </w:pPr>
      <w:r>
        <w:rPr/>
      </w:r>
    </w:p>
    <w:p>
      <w:pPr>
        <w:pStyle w:val="Normal"/>
        <w:widowControl/>
        <w:bidi w:val="0"/>
        <w:ind w:firstLine="720" w:start="1440"/>
        <w:jc w:val="start"/>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permitted in Regulations Section 1.704-3.</w:t>
      </w:r>
    </w:p>
    <w:p>
      <w:pPr>
        <w:pStyle w:val="Normal"/>
        <w:widowControl/>
        <w:bidi w:val="0"/>
        <w:jc w:val="start"/>
        <w:rPr/>
      </w:pPr>
      <w:r>
        <w:rPr/>
      </w:r>
    </w:p>
    <w:p>
      <w:pPr>
        <w:pStyle w:val="Normal"/>
        <w:widowControl/>
        <w:bidi w:val="0"/>
        <w:ind w:firstLine="720"/>
        <w:jc w:val="start"/>
        <w:rPr/>
      </w:pPr>
      <w:r>
        <w:rPr/>
        <w:t>5.3</w:t>
        <w:tab/>
      </w:r>
      <w:r>
        <w:rPr>
          <w:u w:val="single"/>
        </w:rPr>
        <w:t>Distributions</w:t>
      </w:r>
      <w:r>
        <w:rPr/>
        <w:t>.</w:t>
      </w:r>
    </w:p>
    <w:p>
      <w:pPr>
        <w:pStyle w:val="Normal"/>
        <w:widowControl/>
        <w:bidi w:val="0"/>
        <w:jc w:val="start"/>
        <w:rPr/>
      </w:pPr>
      <w:r>
        <w:rPr/>
      </w:r>
    </w:p>
    <w:p>
      <w:pPr>
        <w:pStyle w:val="Normal"/>
        <w:widowControl/>
        <w:bidi w:val="0"/>
        <w:ind w:firstLine="1440"/>
        <w:jc w:val="start"/>
        <w:rPr>
          <w:strike/>
        </w:rPr>
      </w:pPr>
      <w:r>
        <w:rPr/>
        <w:t>(a)</w:t>
        <w:tab/>
      </w:r>
      <w:r>
        <w:rPr>
          <w:u w:val="single"/>
        </w:rPr>
        <w:t>Distributions</w:t>
      </w:r>
      <w:r>
        <w:rPr/>
        <w:t xml:space="preserve">.    All distributions of Distributable Cash or other property to the Members shall be made pursuant to the terms of this Agreement at the times and in the amounts determined by the Board.    </w:t>
      </w:r>
      <w:r>
        <w:rPr>
          <w:strike/>
        </w:rPr>
        <w:t>Unless the Board approves an alternative method of distribution,</w:t>
      </w:r>
      <w:r>
        <w:rPr/>
        <w:t xml:space="preserve"> </w:t>
      </w:r>
      <w:r>
        <w:rPr>
          <w:b/>
          <w:u w:val="double"/>
        </w:rPr>
        <w:t>All</w:t>
      </w:r>
      <w:r>
        <w:rPr/>
        <w:t xml:space="preserve"> distributions of Distributable Cash shall be made </w:t>
      </w:r>
      <w:r>
        <w:rPr>
          <w:strike/>
        </w:rPr>
        <w:t>in the following order and priority:</w:t>
      </w:r>
    </w:p>
    <w:p>
      <w:pPr>
        <w:pStyle w:val="Normal"/>
        <w:widowControl/>
        <w:bidi w:val="0"/>
        <w:ind w:firstLine="1440"/>
        <w:jc w:val="start"/>
        <w:rPr>
          <w:strike/>
        </w:rPr>
      </w:pPr>
      <w:r>
        <w:rPr>
          <w:strike/>
        </w:rPr>
      </w:r>
    </w:p>
    <w:p>
      <w:pPr>
        <w:pStyle w:val="Normal"/>
        <w:widowControl/>
        <w:bidi w:val="0"/>
        <w:ind w:firstLine="1440"/>
        <w:jc w:val="start"/>
        <w:rPr>
          <w:strike/>
        </w:rPr>
      </w:pPr>
      <w:r>
        <w:rPr>
          <w:strike/>
        </w:rPr>
        <w:t>(i) First, to ECT, until ECT has received cumulative distributions pursuant to this Section 5.3(a)(i) in an amount equal to $5,000,000; and</w:t>
      </w:r>
    </w:p>
    <w:p>
      <w:pPr>
        <w:pStyle w:val="Normal"/>
        <w:widowControl/>
        <w:bidi w:val="0"/>
        <w:ind w:firstLine="1440"/>
        <w:jc w:val="start"/>
        <w:rPr>
          <w:strike/>
        </w:rPr>
      </w:pPr>
      <w:r>
        <w:rPr>
          <w:strike/>
        </w:rPr>
      </w:r>
    </w:p>
    <w:p>
      <w:pPr>
        <w:pStyle w:val="Normal"/>
        <w:widowControl/>
        <w:bidi w:val="0"/>
        <w:ind w:firstLine="1440"/>
        <w:jc w:val="start"/>
        <w:rPr/>
      </w:pPr>
      <w:r>
        <w:rPr>
          <w:strike/>
        </w:rPr>
        <w:t>(ii) Thereafter,</w:t>
      </w:r>
      <w:r>
        <w:rPr/>
        <w:t xml:space="preserve"> to the Members in accordance with their Percentage Interests.</w:t>
      </w:r>
    </w:p>
    <w:p>
      <w:pPr>
        <w:pStyle w:val="Normal"/>
        <w:widowControl/>
        <w:bidi w:val="0"/>
        <w:jc w:val="start"/>
        <w:rPr/>
      </w:pPr>
      <w:r>
        <w:rPr/>
      </w:r>
    </w:p>
    <w:p>
      <w:pPr>
        <w:pStyle w:val="Normal"/>
        <w:widowControl/>
        <w:bidi w:val="0"/>
        <w:ind w:firstLine="1440"/>
        <w:jc w:val="start"/>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xml:space="preserve">”)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w:t>
      </w:r>
      <w:r>
        <w:rPr>
          <w:strike/>
        </w:rPr>
        <w:t>Section 5.3(b)</w:t>
      </w:r>
      <w:r>
        <w:rPr/>
        <w:t xml:space="preserve"> </w:t>
      </w:r>
      <w:r>
        <w:rPr>
          <w:b/>
          <w:u w:val="double"/>
        </w:rPr>
        <w:t>Section 5.3(b)</w:t>
      </w:r>
      <w:r>
        <w:rPr/>
        <w:t xml:space="preserve"> with respect to any allocation, payment or distribution to any Member shall be treated as amounts distributed to such Member pursuant to Section 5.3(a) hereof for all purposes of this Agreement.</w:t>
      </w:r>
    </w:p>
    <w:p>
      <w:pPr>
        <w:pStyle w:val="Normal"/>
        <w:widowControl/>
        <w:bidi w:val="0"/>
        <w:jc w:val="start"/>
        <w:rPr/>
      </w:pPr>
      <w:r>
        <w:rPr/>
      </w:r>
    </w:p>
    <w:p>
      <w:pPr>
        <w:pStyle w:val="Normal"/>
        <w:widowControl/>
        <w:bidi w:val="0"/>
        <w:ind w:firstLine="1440"/>
        <w:jc w:val="start"/>
        <w:rPr/>
      </w:pPr>
      <w:r>
        <w:rPr/>
        <w:t>(c)</w:t>
        <w:tab/>
      </w:r>
      <w:r>
        <w:rPr>
          <w:u w:val="single"/>
        </w:rPr>
        <w:t>Restrictions on Distributions</w:t>
      </w:r>
      <w:r>
        <w:rPr/>
        <w:t>.    No distribution shall be made by the Company that is prohibited by Section 18-607 of the Act.</w:t>
      </w:r>
    </w:p>
    <w:p>
      <w:pPr>
        <w:pStyle w:val="Normal"/>
        <w:widowControl/>
        <w:bidi w:val="0"/>
        <w:jc w:val="start"/>
        <w:rPr/>
      </w:pPr>
      <w:r>
        <w:rPr/>
      </w:r>
    </w:p>
    <w:p>
      <w:pPr>
        <w:pStyle w:val="Normal"/>
        <w:widowControl/>
        <w:bidi w:val="0"/>
        <w:jc w:val="center"/>
        <w:rPr>
          <w:b/>
        </w:rPr>
      </w:pPr>
      <w:r>
        <w:rPr>
          <w:b/>
        </w:rPr>
        <w:t>SECTION 6</w:t>
      </w:r>
    </w:p>
    <w:p>
      <w:pPr>
        <w:pStyle w:val="Normal"/>
        <w:widowControl/>
        <w:bidi w:val="0"/>
        <w:jc w:val="center"/>
        <w:rPr/>
      </w:pPr>
      <w:r>
        <w:rPr>
          <w:b/>
        </w:rPr>
        <w:t>MEMBERS; INTERESTS; INDEMNIFICATION</w:t>
      </w:r>
    </w:p>
    <w:p>
      <w:pPr>
        <w:pStyle w:val="Normal"/>
        <w:widowControl/>
        <w:bidi w:val="0"/>
        <w:jc w:val="start"/>
        <w:rPr/>
      </w:pPr>
      <w:r>
        <w:rPr/>
      </w:r>
    </w:p>
    <w:p>
      <w:pPr>
        <w:pStyle w:val="Normal"/>
        <w:widowControl/>
        <w:bidi w:val="0"/>
        <w:ind w:firstLine="720"/>
        <w:jc w:val="start"/>
        <w:rPr/>
      </w:pPr>
      <w:r>
        <w:rPr/>
        <w:t>6.1</w:t>
        <w:tab/>
      </w:r>
      <w:r>
        <w:rPr>
          <w:u w:val="single"/>
        </w:rPr>
        <w:t>Transfer of Interests</w:t>
      </w:r>
      <w:r>
        <w:rPr/>
        <w:t>.</w:t>
      </w:r>
    </w:p>
    <w:p>
      <w:pPr>
        <w:pStyle w:val="Normal"/>
        <w:widowControl/>
        <w:bidi w:val="0"/>
        <w:jc w:val="start"/>
        <w:rPr/>
      </w:pPr>
      <w:r>
        <w:rPr/>
      </w:r>
    </w:p>
    <w:p>
      <w:pPr>
        <w:pStyle w:val="Normal"/>
        <w:widowControl/>
        <w:bidi w:val="0"/>
        <w:ind w:firstLine="1440"/>
        <w:jc w:val="start"/>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The Restriction does not limit any Transfer of any or all of the ownership interests in a Member, and does not prohibit any merger or other business combination transaction affecting a Member, whether or not the Member is the surviving entity in such merger or transaction.</w:t>
      </w:r>
    </w:p>
    <w:p>
      <w:pPr>
        <w:pStyle w:val="Normal"/>
        <w:widowControl/>
        <w:bidi w:val="0"/>
        <w:jc w:val="start"/>
        <w:rPr/>
      </w:pPr>
      <w:r>
        <w:rPr/>
      </w:r>
    </w:p>
    <w:p>
      <w:pPr>
        <w:pStyle w:val="Normal"/>
        <w:widowControl/>
        <w:bidi w:val="0"/>
        <w:ind w:firstLine="1440"/>
        <w:jc w:val="start"/>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bidi w:val="0"/>
        <w:jc w:val="start"/>
        <w:rPr/>
      </w:pPr>
      <w:r>
        <w:rPr/>
      </w:r>
    </w:p>
    <w:p>
      <w:pPr>
        <w:pStyle w:val="Normal"/>
        <w:widowControl/>
        <w:bidi w:val="0"/>
        <w:ind w:firstLine="1440"/>
        <w:jc w:val="start"/>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bidi w:val="0"/>
        <w:jc w:val="start"/>
        <w:rPr/>
      </w:pPr>
      <w:r>
        <w:rPr/>
      </w:r>
    </w:p>
    <w:p>
      <w:pPr>
        <w:pStyle w:val="Normal"/>
        <w:widowControl/>
        <w:bidi w:val="0"/>
        <w:ind w:firstLine="2160"/>
        <w:jc w:val="start"/>
        <w:rPr/>
      </w:pPr>
      <w:r>
        <w:rPr/>
        <w:t>(i)</w:t>
        <w:tab/>
        <w:t xml:space="preserve">is by </w:t>
      </w:r>
      <w:r>
        <w:rPr>
          <w:strike/>
        </w:rPr>
        <w:t>Air Liquide</w:t>
      </w:r>
      <w:r>
        <w:rPr/>
        <w:t xml:space="preserve"> </w:t>
      </w:r>
      <w:r>
        <w:rPr>
          <w:b/>
          <w:u w:val="double"/>
        </w:rPr>
        <w:t>ENA</w:t>
      </w:r>
      <w:r>
        <w:rPr/>
        <w:t xml:space="preserve">, pursuant to the Call Rights of </w:t>
      </w:r>
      <w:r>
        <w:rPr>
          <w:strike/>
        </w:rPr>
        <w:t>ECT</w:t>
      </w:r>
      <w:r>
        <w:rPr/>
        <w:t xml:space="preserve"> </w:t>
      </w:r>
      <w:r>
        <w:rPr>
          <w:b/>
          <w:u w:val="double"/>
        </w:rPr>
        <w:t>TEH</w:t>
      </w:r>
      <w:r>
        <w:rPr/>
        <w:t xml:space="preserve"> or the Put Rights of </w:t>
      </w:r>
      <w:r>
        <w:rPr>
          <w:strike/>
        </w:rPr>
        <w:t>Air Liquide</w:t>
      </w:r>
      <w:r>
        <w:rPr/>
        <w:t xml:space="preserve"> </w:t>
      </w:r>
      <w:r>
        <w:rPr>
          <w:b/>
          <w:u w:val="double"/>
        </w:rPr>
        <w:t>ENA</w:t>
      </w:r>
      <w:r>
        <w:rPr/>
        <w:t xml:space="preserve">; </w:t>
      </w:r>
    </w:p>
    <w:p>
      <w:pPr>
        <w:pStyle w:val="Normal"/>
        <w:widowControl/>
        <w:bidi w:val="0"/>
        <w:jc w:val="start"/>
        <w:rPr/>
      </w:pPr>
      <w:r>
        <w:rPr/>
      </w:r>
    </w:p>
    <w:p>
      <w:pPr>
        <w:pStyle w:val="Normal"/>
        <w:widowControl/>
        <w:bidi w:val="0"/>
        <w:ind w:firstLine="2160"/>
        <w:jc w:val="start"/>
        <w:rPr/>
      </w:pPr>
      <w:r>
        <w:rPr/>
        <w:t>(ii)</w:t>
        <w:tab/>
        <w:t>is to an Affiliate of the transferring Member; or</w:t>
      </w:r>
    </w:p>
    <w:p>
      <w:pPr>
        <w:pStyle w:val="Normal"/>
        <w:widowControl/>
        <w:bidi w:val="0"/>
        <w:jc w:val="start"/>
        <w:rPr/>
      </w:pPr>
      <w:r>
        <w:rPr/>
      </w:r>
    </w:p>
    <w:p>
      <w:pPr>
        <w:pStyle w:val="Normal"/>
        <w:widowControl/>
        <w:bidi w:val="0"/>
        <w:ind w:firstLine="2160"/>
        <w:jc w:val="start"/>
        <w:rPr/>
      </w:pPr>
      <w:r>
        <w:rPr/>
        <w:t>(iii)</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bidi w:val="0"/>
        <w:jc w:val="start"/>
        <w:rPr/>
      </w:pPr>
      <w:r>
        <w:rPr/>
      </w:r>
    </w:p>
    <w:p>
      <w:pPr>
        <w:pStyle w:val="Normal"/>
        <w:widowControl/>
        <w:bidi w:val="0"/>
        <w:jc w:val="start"/>
        <w:rPr/>
      </w:pPr>
      <w:r>
        <w:rPr/>
        <w:t>Except as set forth herein, no Member shall have a duty of disclosure, sharing of opportunities, or any other similar duty in connection with its conduct of, or negotiations to conduct, a Permitted Transfer.</w:t>
      </w:r>
    </w:p>
    <w:p>
      <w:pPr>
        <w:pStyle w:val="Normal"/>
        <w:widowControl/>
        <w:bidi w:val="0"/>
        <w:jc w:val="start"/>
        <w:rPr/>
      </w:pPr>
      <w:r>
        <w:rPr/>
      </w:r>
    </w:p>
    <w:p>
      <w:pPr>
        <w:pStyle w:val="Normal"/>
        <w:widowControl/>
        <w:bidi w:val="0"/>
        <w:ind w:firstLine="720"/>
        <w:jc w:val="start"/>
        <w:rPr/>
      </w:pPr>
      <w:r>
        <w:rPr/>
        <w:t>6.2</w:t>
        <w:tab/>
      </w:r>
      <w:r>
        <w:rPr>
          <w:u w:val="single"/>
        </w:rPr>
        <w:t>Call and Put Arrangements</w:t>
      </w:r>
      <w:r>
        <w:rPr/>
        <w:t>.</w:t>
      </w:r>
    </w:p>
    <w:p>
      <w:pPr>
        <w:pStyle w:val="Normal"/>
        <w:widowControl/>
        <w:bidi w:val="0"/>
        <w:jc w:val="start"/>
        <w:rPr/>
      </w:pPr>
      <w:r>
        <w:rPr/>
      </w:r>
    </w:p>
    <w:p>
      <w:pPr>
        <w:pStyle w:val="Normal"/>
        <w:widowControl/>
        <w:bidi w:val="0"/>
        <w:ind w:firstLine="1440"/>
        <w:jc w:val="start"/>
        <w:rPr/>
      </w:pPr>
      <w:r>
        <w:rPr/>
        <w:t>(a)</w:t>
        <w:tab/>
      </w:r>
      <w:r>
        <w:rPr>
          <w:strike/>
        </w:rPr>
        <w:t>ECT</w:t>
      </w:r>
      <w:r>
        <w:rPr/>
        <w:t xml:space="preserve"> </w:t>
      </w:r>
      <w:r>
        <w:rPr>
          <w:b/>
          <w:u w:val="double"/>
        </w:rPr>
        <w:t>TEH</w:t>
      </w:r>
      <w:r>
        <w:rPr/>
        <w:t xml:space="preserve"> shall have the right in its sole discretion to purchase </w:t>
      </w:r>
      <w:r>
        <w:rPr>
          <w:strike/>
        </w:rPr>
        <w:t>Air Liquide’s</w:t>
      </w:r>
      <w:r>
        <w:rPr/>
        <w:t xml:space="preserve"> </w:t>
      </w:r>
      <w:r>
        <w:rPr>
          <w:b/>
          <w:u w:val="double"/>
        </w:rPr>
        <w:t>ENA’s</w:t>
      </w:r>
      <w:r>
        <w:rPr/>
        <w:t xml:space="preserve"> entire current interest in the Company (the “</w:t>
      </w:r>
      <w:r>
        <w:rPr>
          <w:u w:val="single"/>
        </w:rPr>
        <w:t>Call Right</w:t>
      </w:r>
      <w:r>
        <w:rPr/>
        <w:t xml:space="preserve">”) at any time following (i) the point at which the </w:t>
      </w:r>
      <w:r>
        <w:rPr>
          <w:strike/>
        </w:rPr>
        <w:t>Project</w:t>
      </w:r>
      <w:r>
        <w:rPr/>
        <w:t xml:space="preserve"> </w:t>
      </w:r>
      <w:r>
        <w:rPr>
          <w:b/>
          <w:u w:val="double"/>
        </w:rPr>
        <w:t>Subject Unit</w:t>
      </w:r>
      <w:r>
        <w:rPr/>
        <w:t xml:space="preserve"> is capable of </w:t>
      </w:r>
      <w:r>
        <w:rPr>
          <w:b/>
          <w:u w:val="double"/>
        </w:rPr>
        <w:t>commercial operation for purposes of</w:t>
      </w:r>
      <w:r>
        <w:rPr/>
        <w:t xml:space="preserve"> generating </w:t>
      </w:r>
      <w:r>
        <w:rPr>
          <w:strike/>
        </w:rPr>
        <w:t>any</w:t>
      </w:r>
      <w:r>
        <w:rPr/>
        <w:t xml:space="preserve"> electricity (“</w:t>
      </w:r>
      <w:r>
        <w:rPr>
          <w:u w:val="single"/>
        </w:rPr>
        <w:t>Project Completion</w:t>
      </w:r>
      <w:r>
        <w:rPr/>
        <w:t xml:space="preserve">”) or (ii) the breach by any party to a contract relating to the Project in which the </w:t>
      </w:r>
      <w:r>
        <w:rPr>
          <w:strike/>
        </w:rPr>
        <w:t>LLC</w:t>
      </w:r>
      <w:r>
        <w:rPr/>
        <w:t xml:space="preserve"> </w:t>
      </w:r>
      <w:r>
        <w:rPr>
          <w:b/>
          <w:u w:val="double"/>
        </w:rPr>
        <w:t>Company</w:t>
      </w:r>
      <w:r>
        <w:rPr/>
        <w:t xml:space="preserve"> has a direct or indirect interest.    Notwithstanding the foregoing, </w:t>
      </w:r>
      <w:r>
        <w:rPr>
          <w:strike/>
        </w:rPr>
        <w:t>ECT</w:t>
      </w:r>
      <w:r>
        <w:rPr/>
        <w:t xml:space="preserve"> </w:t>
      </w:r>
      <w:r>
        <w:rPr>
          <w:b/>
          <w:u w:val="double"/>
        </w:rPr>
        <w:t>TEH</w:t>
      </w:r>
      <w:r>
        <w:rPr/>
        <w:t xml:space="preserve"> may exercise its Call Right on or after </w:t>
      </w:r>
      <w:r>
        <w:rPr>
          <w:strike/>
        </w:rPr>
        <w:t>December 31, 2001</w:t>
      </w:r>
      <w:r>
        <w:rPr>
          <w:b/>
          <w:u w:val="double"/>
        </w:rPr>
        <w:t>_________________</w:t>
      </w:r>
      <w:r>
        <w:rPr/>
        <w:t xml:space="preserve">.    The price to be paid upon exercise of the Call Right by </w:t>
      </w:r>
      <w:r>
        <w:rPr>
          <w:strike/>
        </w:rPr>
        <w:t>ECT</w:t>
      </w:r>
      <w:r>
        <w:rPr/>
        <w:t xml:space="preserve"> </w:t>
      </w:r>
      <w:r>
        <w:rPr>
          <w:b/>
          <w:u w:val="double"/>
        </w:rPr>
        <w:t>TEH</w:t>
      </w:r>
      <w:r>
        <w:rPr/>
        <w:t xml:space="preserve"> for the entire interest of </w:t>
      </w:r>
      <w:r>
        <w:rPr>
          <w:strike/>
        </w:rPr>
        <w:t>Air Liquide</w:t>
      </w:r>
      <w:r>
        <w:rPr/>
        <w:t xml:space="preserve"> </w:t>
      </w:r>
      <w:r>
        <w:rPr>
          <w:b/>
          <w:u w:val="double"/>
        </w:rPr>
        <w:t>ENA</w:t>
      </w:r>
      <w:r>
        <w:rPr/>
        <w:t xml:space="preserve"> in the Company at such time shall be </w:t>
      </w:r>
      <w:r>
        <w:rPr>
          <w:strike/>
        </w:rPr>
        <w:t>Four</w:t>
      </w:r>
      <w:r>
        <w:rPr/>
        <w:t xml:space="preserve"> </w:t>
      </w:r>
      <w:r>
        <w:rPr>
          <w:b/>
          <w:u w:val="double"/>
        </w:rPr>
        <w:t>Two</w:t>
      </w:r>
      <w:r>
        <w:rPr/>
        <w:t xml:space="preserve"> Hundred </w:t>
      </w:r>
      <w:r>
        <w:rPr>
          <w:strike/>
        </w:rPr>
        <w:t>Thousand</w:t>
      </w:r>
      <w:r>
        <w:rPr/>
        <w:t xml:space="preserve"> and No/100 Dollars </w:t>
      </w:r>
      <w:r>
        <w:rPr>
          <w:strike/>
        </w:rPr>
        <w:t>($400,000.00)</w:t>
      </w:r>
      <w:r>
        <w:rPr>
          <w:b/>
          <w:u w:val="double"/>
        </w:rPr>
        <w:t>($200.00)</w:t>
      </w:r>
      <w:r>
        <w:rPr/>
        <w:t xml:space="preserve"> (the “</w:t>
      </w:r>
      <w:r>
        <w:rPr>
          <w:u w:val="single"/>
        </w:rPr>
        <w:t>Call Price</w:t>
      </w:r>
      <w:r>
        <w:rPr/>
        <w:t>”).</w:t>
      </w:r>
    </w:p>
    <w:p>
      <w:pPr>
        <w:pStyle w:val="Normal"/>
        <w:widowControl/>
        <w:bidi w:val="0"/>
        <w:jc w:val="start"/>
        <w:rPr/>
      </w:pPr>
      <w:r>
        <w:rPr/>
      </w:r>
    </w:p>
    <w:p>
      <w:pPr>
        <w:pStyle w:val="Normal"/>
        <w:widowControl/>
        <w:bidi w:val="0"/>
        <w:ind w:firstLine="1440"/>
        <w:jc w:val="start"/>
        <w:rPr/>
      </w:pPr>
      <w:r>
        <w:rPr/>
        <w:t>(b)</w:t>
        <w:tab/>
      </w:r>
      <w:r>
        <w:rPr>
          <w:strike/>
        </w:rPr>
        <w:t>ECT</w:t>
      </w:r>
      <w:r>
        <w:rPr/>
        <w:t xml:space="preserve"> </w:t>
      </w:r>
      <w:r>
        <w:rPr>
          <w:b/>
          <w:u w:val="double"/>
        </w:rPr>
        <w:t>TEH</w:t>
      </w:r>
      <w:r>
        <w:rPr/>
        <w:t xml:space="preserve"> may exercise its Call Right by delivering no less than five (5) Business Days prior written notice to </w:t>
      </w:r>
      <w:r>
        <w:rPr>
          <w:strike/>
        </w:rPr>
        <w:t>Air Liquide</w:t>
      </w:r>
      <w:r>
        <w:rPr/>
        <w:t xml:space="preserve"> </w:t>
      </w:r>
      <w:r>
        <w:rPr>
          <w:b/>
          <w:u w:val="double"/>
        </w:rPr>
        <w:t>ENA</w:t>
      </w:r>
      <w:r>
        <w:rPr/>
        <w:t xml:space="preserve"> in accordance with this Agreement.    If </w:t>
      </w:r>
      <w:r>
        <w:rPr>
          <w:strike/>
        </w:rPr>
        <w:t>ECT</w:t>
      </w:r>
      <w:r>
        <w:rPr/>
        <w:t xml:space="preserve"> </w:t>
      </w:r>
      <w:r>
        <w:rPr>
          <w:b/>
          <w:u w:val="double"/>
        </w:rPr>
        <w:t>TEH</w:t>
      </w:r>
      <w:r>
        <w:rPr/>
        <w:t xml:space="preserve"> exercises the Call Right, then </w:t>
      </w:r>
      <w:r>
        <w:rPr>
          <w:strike/>
        </w:rPr>
        <w:t>ECT</w:t>
      </w:r>
      <w:r>
        <w:rPr/>
        <w:t xml:space="preserve"> </w:t>
      </w:r>
      <w:r>
        <w:rPr>
          <w:b/>
          <w:u w:val="double"/>
        </w:rPr>
        <w:t>TEH</w:t>
      </w:r>
      <w:r>
        <w:rPr/>
        <w:t xml:space="preserve"> shall be obligated to purchase </w:t>
      </w:r>
      <w:r>
        <w:rPr>
          <w:strike/>
        </w:rPr>
        <w:t>Air Liquide’s</w:t>
      </w:r>
      <w:r>
        <w:rPr/>
        <w:t xml:space="preserve"> </w:t>
      </w:r>
      <w:r>
        <w:rPr>
          <w:b/>
          <w:u w:val="double"/>
        </w:rPr>
        <w:t>ENA’s</w:t>
      </w:r>
      <w:r>
        <w:rPr/>
        <w:t xml:space="preserve"> entire interest in the Company at a closing (the “</w:t>
      </w:r>
      <w:r>
        <w:rPr>
          <w:u w:val="single"/>
        </w:rPr>
        <w:t>Call Closing</w:t>
      </w:r>
      <w:r>
        <w:rPr/>
        <w:t xml:space="preserve">”) to be held within </w:t>
      </w:r>
      <w:r>
        <w:rPr>
          <w:strike/>
        </w:rPr>
        <w:t>five (5)</w:t>
      </w:r>
      <w:r>
        <w:rPr/>
        <w:t xml:space="preserve"> </w:t>
      </w:r>
      <w:r>
        <w:rPr>
          <w:b/>
          <w:u w:val="double"/>
        </w:rPr>
        <w:t>fifteen (15)</w:t>
      </w:r>
      <w:r>
        <w:rPr/>
        <w:t xml:space="preserve"> Business Days of exercise, subject to the prior receipt of any required regulatory approvals, and subject to the right of </w:t>
      </w:r>
      <w:r>
        <w:rPr>
          <w:strike/>
        </w:rPr>
        <w:t>ECT</w:t>
      </w:r>
      <w:r>
        <w:rPr/>
        <w:t xml:space="preserve"> </w:t>
      </w:r>
      <w:r>
        <w:rPr>
          <w:b/>
          <w:u w:val="double"/>
        </w:rPr>
        <w:t>TEH</w:t>
      </w:r>
      <w:r>
        <w:rPr/>
        <w:t xml:space="preserve"> to revoke its exercise of the Call Right at any time, which revocation shall not limit </w:t>
      </w:r>
      <w:r>
        <w:rPr>
          <w:strike/>
        </w:rPr>
        <w:t>ECT’s</w:t>
      </w:r>
      <w:r>
        <w:rPr/>
        <w:t xml:space="preserve"> </w:t>
      </w:r>
      <w:r>
        <w:rPr>
          <w:b/>
          <w:u w:val="double"/>
        </w:rPr>
        <w:t>TEH’s</w:t>
      </w:r>
      <w:r>
        <w:rPr/>
        <w:t xml:space="preserve"> right to exercise the Call Right again.    At the Call Closing, </w:t>
      </w:r>
      <w:r>
        <w:rPr>
          <w:strike/>
        </w:rPr>
        <w:t>ECT</w:t>
      </w:r>
      <w:r>
        <w:rPr/>
        <w:t xml:space="preserve"> </w:t>
      </w:r>
      <w:r>
        <w:rPr>
          <w:b/>
          <w:u w:val="double"/>
        </w:rPr>
        <w:t>TEH</w:t>
      </w:r>
      <w:r>
        <w:rPr/>
        <w:t xml:space="preserve"> shall pay to </w:t>
      </w:r>
      <w:r>
        <w:rPr>
          <w:strike/>
        </w:rPr>
        <w:t>Air Liquide</w:t>
      </w:r>
      <w:r>
        <w:rPr/>
        <w:t xml:space="preserve"> </w:t>
      </w:r>
      <w:r>
        <w:rPr>
          <w:b/>
          <w:u w:val="double"/>
        </w:rPr>
        <w:t>ENA</w:t>
      </w:r>
      <w:r>
        <w:rPr/>
        <w:t xml:space="preserve"> the Call Price, and </w:t>
      </w:r>
      <w:r>
        <w:rPr>
          <w:strike/>
        </w:rPr>
        <w:t>Air Liquide</w:t>
      </w:r>
      <w:r>
        <w:rPr/>
        <w:t xml:space="preserve"> </w:t>
      </w:r>
      <w:r>
        <w:rPr>
          <w:b/>
          <w:u w:val="double"/>
        </w:rPr>
        <w:t>ENA</w:t>
      </w:r>
      <w:r>
        <w:rPr/>
        <w:t xml:space="preserve"> shall deliver to </w:t>
      </w:r>
      <w:r>
        <w:rPr>
          <w:strike/>
        </w:rPr>
        <w:t>ECT</w:t>
      </w:r>
      <w:r>
        <w:rPr/>
        <w:t xml:space="preserve"> </w:t>
      </w:r>
      <w:r>
        <w:rPr>
          <w:b/>
          <w:u w:val="double"/>
        </w:rPr>
        <w:t>TEH</w:t>
      </w:r>
      <w:r>
        <w:rPr/>
        <w:t xml:space="preserve"> good title, free and clear of any liens, to its interest in the Company.</w:t>
        <w:tab/>
        <w:tab/>
      </w:r>
    </w:p>
    <w:p>
      <w:pPr>
        <w:pStyle w:val="Normal"/>
        <w:widowControl/>
        <w:bidi w:val="0"/>
        <w:ind w:firstLine="1440"/>
        <w:jc w:val="start"/>
        <w:rPr/>
      </w:pPr>
      <w:r>
        <w:rPr/>
      </w:r>
    </w:p>
    <w:p>
      <w:pPr>
        <w:pStyle w:val="Normal"/>
        <w:widowControl/>
        <w:bidi w:val="0"/>
        <w:ind w:firstLine="1440"/>
        <w:jc w:val="start"/>
        <w:rPr/>
      </w:pPr>
      <w:r>
        <w:rPr/>
        <w:t>(c)</w:t>
        <w:tab/>
      </w:r>
      <w:r>
        <w:rPr>
          <w:strike/>
        </w:rPr>
        <w:t>Air Liquide</w:t>
      </w:r>
      <w:r>
        <w:rPr/>
        <w:t xml:space="preserve"> </w:t>
      </w:r>
      <w:r>
        <w:rPr>
          <w:b/>
          <w:u w:val="double"/>
        </w:rPr>
        <w:t>ENA</w:t>
      </w:r>
      <w:r>
        <w:rPr/>
        <w:t xml:space="preserve"> shall have the right in its sole discretion to require </w:t>
      </w:r>
      <w:r>
        <w:rPr>
          <w:strike/>
        </w:rPr>
        <w:t>ECT</w:t>
      </w:r>
      <w:r>
        <w:rPr/>
        <w:t xml:space="preserve"> </w:t>
      </w:r>
      <w:r>
        <w:rPr>
          <w:b/>
          <w:u w:val="double"/>
        </w:rPr>
        <w:t>TEH</w:t>
      </w:r>
      <w:r>
        <w:rPr/>
        <w:t xml:space="preserve"> to purchase the entire interest of </w:t>
      </w:r>
      <w:r>
        <w:rPr>
          <w:strike/>
        </w:rPr>
        <w:t>Air Liquide</w:t>
      </w:r>
      <w:r>
        <w:rPr/>
        <w:t xml:space="preserve"> </w:t>
      </w:r>
      <w:r>
        <w:rPr>
          <w:b/>
          <w:u w:val="double"/>
        </w:rPr>
        <w:t>ENA</w:t>
      </w:r>
      <w:r>
        <w:rPr/>
        <w:t xml:space="preserve"> in the Company (the “</w:t>
      </w:r>
      <w:r>
        <w:rPr>
          <w:u w:val="single"/>
        </w:rPr>
        <w:t>Put Right</w:t>
      </w:r>
      <w:r>
        <w:rPr/>
        <w:t xml:space="preserve">”) at any time following the Project Completion.    Notwithstanding the foregoing, </w:t>
      </w:r>
      <w:r>
        <w:rPr>
          <w:strike/>
        </w:rPr>
        <w:t>Air Liquide</w:t>
      </w:r>
      <w:r>
        <w:rPr/>
        <w:t xml:space="preserve"> </w:t>
      </w:r>
      <w:r>
        <w:rPr>
          <w:b/>
          <w:u w:val="double"/>
        </w:rPr>
        <w:t>ENA</w:t>
      </w:r>
      <w:r>
        <w:rPr/>
        <w:t xml:space="preserve"> may exercise its Put Right on or after </w:t>
      </w:r>
      <w:r>
        <w:rPr>
          <w:strike/>
        </w:rPr>
        <w:t>December 31, 2001</w:t>
      </w:r>
      <w:r>
        <w:rPr>
          <w:b/>
          <w:u w:val="double"/>
        </w:rPr>
        <w:t>___________________</w:t>
      </w:r>
      <w:r>
        <w:rPr/>
        <w:t xml:space="preserve">.    The price to be paid by </w:t>
      </w:r>
      <w:r>
        <w:rPr>
          <w:strike/>
        </w:rPr>
        <w:t>ECT</w:t>
      </w:r>
      <w:r>
        <w:rPr/>
        <w:t xml:space="preserve"> </w:t>
      </w:r>
      <w:r>
        <w:rPr>
          <w:b/>
          <w:u w:val="double"/>
        </w:rPr>
        <w:t>TEH</w:t>
      </w:r>
      <w:r>
        <w:rPr/>
        <w:t xml:space="preserve"> upon exercise of the Put Right by </w:t>
      </w:r>
      <w:r>
        <w:rPr>
          <w:strike/>
        </w:rPr>
        <w:t>Air Liquide</w:t>
      </w:r>
      <w:r>
        <w:rPr/>
        <w:t xml:space="preserve"> </w:t>
      </w:r>
      <w:r>
        <w:rPr>
          <w:b/>
          <w:u w:val="double"/>
        </w:rPr>
        <w:t>ENA</w:t>
      </w:r>
      <w:r>
        <w:rPr/>
        <w:t xml:space="preserve"> shall be </w:t>
      </w:r>
      <w:r>
        <w:rPr>
          <w:strike/>
        </w:rPr>
        <w:t>Four</w:t>
      </w:r>
      <w:r>
        <w:rPr/>
        <w:t xml:space="preserve"> </w:t>
      </w:r>
      <w:r>
        <w:rPr>
          <w:b/>
          <w:u w:val="double"/>
        </w:rPr>
        <w:t>Two</w:t>
      </w:r>
      <w:r>
        <w:rPr/>
        <w:t xml:space="preserve"> Hundred </w:t>
      </w:r>
      <w:r>
        <w:rPr>
          <w:strike/>
        </w:rPr>
        <w:t>Thousand</w:t>
      </w:r>
      <w:r>
        <w:rPr/>
        <w:t xml:space="preserve"> and No/100 Dollars </w:t>
      </w:r>
      <w:r>
        <w:rPr>
          <w:strike/>
        </w:rPr>
        <w:t>($400,000.00)</w:t>
      </w:r>
      <w:r>
        <w:rPr>
          <w:b/>
          <w:u w:val="double"/>
        </w:rPr>
        <w:t>($200.00)</w:t>
      </w:r>
      <w:r>
        <w:rPr/>
        <w:t xml:space="preserve"> (the “</w:t>
      </w:r>
      <w:r>
        <w:rPr>
          <w:u w:val="single"/>
        </w:rPr>
        <w:t>Put Price</w:t>
      </w:r>
      <w:r>
        <w:rPr/>
        <w:t>”).</w:t>
      </w:r>
    </w:p>
    <w:p>
      <w:pPr>
        <w:pStyle w:val="Normal"/>
        <w:widowControl/>
        <w:bidi w:val="0"/>
        <w:jc w:val="start"/>
        <w:rPr/>
      </w:pPr>
      <w:r>
        <w:rPr/>
      </w:r>
    </w:p>
    <w:p>
      <w:pPr>
        <w:pStyle w:val="Normal"/>
        <w:widowControl/>
        <w:bidi w:val="0"/>
        <w:ind w:firstLine="1440"/>
        <w:jc w:val="start"/>
        <w:rPr/>
      </w:pPr>
      <w:r>
        <w:rPr/>
        <w:t>(d)</w:t>
        <w:tab/>
      </w:r>
      <w:r>
        <w:rPr>
          <w:strike/>
        </w:rPr>
        <w:t>Air Liquide</w:t>
      </w:r>
      <w:r>
        <w:rPr/>
        <w:t xml:space="preserve"> </w:t>
      </w:r>
      <w:r>
        <w:rPr>
          <w:b/>
          <w:u w:val="double"/>
        </w:rPr>
        <w:t>ENA</w:t>
      </w:r>
      <w:r>
        <w:rPr/>
        <w:t xml:space="preserve"> may exercise its Put Right by delivering no less than five (5) Business Days prior written notice to </w:t>
      </w:r>
      <w:r>
        <w:rPr>
          <w:strike/>
        </w:rPr>
        <w:t>ECT</w:t>
      </w:r>
      <w:r>
        <w:rPr/>
        <w:t xml:space="preserve"> </w:t>
      </w:r>
      <w:r>
        <w:rPr>
          <w:b/>
          <w:u w:val="double"/>
        </w:rPr>
        <w:t>TEH</w:t>
      </w:r>
      <w:r>
        <w:rPr/>
        <w:t xml:space="preserve"> in accordance with this Agreement.    If </w:t>
      </w:r>
      <w:r>
        <w:rPr>
          <w:strike/>
        </w:rPr>
        <w:t>Air Liquide</w:t>
      </w:r>
      <w:r>
        <w:rPr/>
        <w:t xml:space="preserve"> </w:t>
      </w:r>
      <w:r>
        <w:rPr>
          <w:b/>
          <w:u w:val="double"/>
        </w:rPr>
        <w:t>ENA</w:t>
      </w:r>
      <w:r>
        <w:rPr/>
        <w:t xml:space="preserve"> exercises the Put Right, then </w:t>
      </w:r>
      <w:r>
        <w:rPr>
          <w:strike/>
        </w:rPr>
        <w:t>ECT</w:t>
      </w:r>
      <w:r>
        <w:rPr/>
        <w:t xml:space="preserve"> </w:t>
      </w:r>
      <w:r>
        <w:rPr>
          <w:b/>
          <w:u w:val="double"/>
        </w:rPr>
        <w:t>TEH</w:t>
      </w:r>
      <w:r>
        <w:rPr/>
        <w:t xml:space="preserve"> shall be obligated to purchase </w:t>
      </w:r>
      <w:r>
        <w:rPr>
          <w:strike/>
        </w:rPr>
        <w:t>Air Liquide’s</w:t>
      </w:r>
      <w:r>
        <w:rPr/>
        <w:t xml:space="preserve"> </w:t>
      </w:r>
      <w:r>
        <w:rPr>
          <w:b/>
          <w:u w:val="double"/>
        </w:rPr>
        <w:t>ENA’s</w:t>
      </w:r>
      <w:r>
        <w:rPr/>
        <w:t xml:space="preserve"> entire interest in the Company at a closing (the “</w:t>
      </w:r>
      <w:r>
        <w:rPr>
          <w:u w:val="single"/>
        </w:rPr>
        <w:t>Put Closing</w:t>
      </w:r>
      <w:r>
        <w:rPr/>
        <w:t xml:space="preserve">”) to be held within fifteen (15) Business Days of exercise, subject to the prior receipt of any required regulatory approvals, and subject to the right of </w:t>
      </w:r>
      <w:r>
        <w:rPr>
          <w:strike/>
        </w:rPr>
        <w:t>Air Liquide</w:t>
      </w:r>
      <w:r>
        <w:rPr/>
        <w:t xml:space="preserve"> </w:t>
      </w:r>
      <w:r>
        <w:rPr>
          <w:b/>
          <w:u w:val="double"/>
        </w:rPr>
        <w:t>ENA</w:t>
      </w:r>
      <w:r>
        <w:rPr/>
        <w:t xml:space="preserve"> to revoke its exercise of the Put Right at any time, which revocation shall not limit </w:t>
      </w:r>
      <w:r>
        <w:rPr>
          <w:strike/>
        </w:rPr>
        <w:t>Air Liquide’s</w:t>
      </w:r>
      <w:r>
        <w:rPr/>
        <w:t xml:space="preserve"> </w:t>
      </w:r>
      <w:r>
        <w:rPr>
          <w:b/>
          <w:u w:val="double"/>
        </w:rPr>
        <w:t>ENA’s</w:t>
      </w:r>
      <w:r>
        <w:rPr/>
        <w:t xml:space="preserve"> right to exercise the Put Right again.    At the Put Closing, </w:t>
      </w:r>
      <w:r>
        <w:rPr>
          <w:strike/>
        </w:rPr>
        <w:t>ECT</w:t>
      </w:r>
      <w:r>
        <w:rPr/>
        <w:t xml:space="preserve"> </w:t>
      </w:r>
      <w:r>
        <w:rPr>
          <w:b/>
          <w:u w:val="double"/>
        </w:rPr>
        <w:t>TEH</w:t>
      </w:r>
      <w:r>
        <w:rPr/>
        <w:t xml:space="preserve"> shall pay to </w:t>
      </w:r>
      <w:r>
        <w:rPr>
          <w:strike/>
        </w:rPr>
        <w:t>Air Liquide</w:t>
      </w:r>
      <w:r>
        <w:rPr/>
        <w:t xml:space="preserve"> </w:t>
      </w:r>
      <w:r>
        <w:rPr>
          <w:b/>
          <w:u w:val="double"/>
        </w:rPr>
        <w:t>ENA</w:t>
      </w:r>
      <w:r>
        <w:rPr/>
        <w:t xml:space="preserve"> the Put Price, and </w:t>
      </w:r>
      <w:r>
        <w:rPr>
          <w:strike/>
        </w:rPr>
        <w:t>Air Liquide</w:t>
      </w:r>
      <w:r>
        <w:rPr/>
        <w:t xml:space="preserve"> </w:t>
      </w:r>
      <w:r>
        <w:rPr>
          <w:b/>
          <w:u w:val="double"/>
        </w:rPr>
        <w:t>ENA</w:t>
      </w:r>
      <w:r>
        <w:rPr/>
        <w:t xml:space="preserve"> shall deliver to </w:t>
      </w:r>
      <w:r>
        <w:rPr>
          <w:strike/>
        </w:rPr>
        <w:t>ECT</w:t>
      </w:r>
      <w:r>
        <w:rPr/>
        <w:t xml:space="preserve"> </w:t>
      </w:r>
      <w:r>
        <w:rPr>
          <w:b/>
          <w:u w:val="double"/>
        </w:rPr>
        <w:t>TEH</w:t>
      </w:r>
      <w:r>
        <w:rPr/>
        <w:t xml:space="preserve"> good title, free and clear of any liens, to its interest in the Company.</w:t>
      </w:r>
    </w:p>
    <w:p>
      <w:pPr>
        <w:pStyle w:val="Normal"/>
        <w:widowControl/>
        <w:bidi w:val="0"/>
        <w:ind w:firstLine="1440"/>
        <w:jc w:val="start"/>
        <w:rPr/>
      </w:pPr>
      <w:r>
        <w:rPr/>
      </w:r>
    </w:p>
    <w:p>
      <w:pPr>
        <w:pStyle w:val="Normal"/>
        <w:widowControl/>
        <w:bidi w:val="0"/>
        <w:ind w:firstLine="1440"/>
        <w:jc w:val="start"/>
        <w:rPr/>
      </w:pPr>
      <w:r>
        <w:rPr/>
        <w:t>(e)</w:t>
        <w:tab/>
        <w:t xml:space="preserve">At the Call Closing or Put Closing, </w:t>
      </w:r>
      <w:r>
        <w:rPr>
          <w:strike/>
        </w:rPr>
        <w:t>Air Liquide</w:t>
      </w:r>
      <w:r>
        <w:rPr/>
        <w:t xml:space="preserve"> </w:t>
      </w:r>
      <w:r>
        <w:rPr>
          <w:b/>
          <w:u w:val="double"/>
        </w:rPr>
        <w:t>ENA</w:t>
      </w:r>
      <w:r>
        <w:rPr/>
        <w:t xml:space="preserve"> will provide customary representations and warranties to </w:t>
      </w:r>
      <w:r>
        <w:rPr>
          <w:strike/>
        </w:rPr>
        <w:t>ECT</w:t>
      </w:r>
      <w:r>
        <w:rPr/>
        <w:t xml:space="preserve"> </w:t>
      </w:r>
      <w:r>
        <w:rPr>
          <w:b/>
          <w:u w:val="double"/>
        </w:rPr>
        <w:t>TEH</w:t>
      </w:r>
      <w:r>
        <w:rPr/>
        <w:t xml:space="preserve"> concerning its interest.    Each Member shall act in its own best interests in connection with the transactions completed at the Call Closing or Put Closing.</w:t>
      </w:r>
    </w:p>
    <w:p>
      <w:pPr>
        <w:pStyle w:val="Normal"/>
        <w:widowControl/>
        <w:bidi w:val="0"/>
        <w:jc w:val="start"/>
        <w:rPr/>
      </w:pPr>
      <w:r>
        <w:rPr/>
      </w:r>
    </w:p>
    <w:p>
      <w:pPr>
        <w:pStyle w:val="Normal"/>
        <w:widowControl/>
        <w:bidi w:val="0"/>
        <w:ind w:firstLine="720"/>
        <w:jc w:val="start"/>
        <w:rPr/>
      </w:pPr>
      <w:r>
        <w:rPr/>
        <w:t>6.3</w:t>
        <w:tab/>
      </w:r>
      <w:r>
        <w:rPr>
          <w:u w:val="single"/>
        </w:rPr>
        <w:t>Actions Upon Transfers</w:t>
      </w:r>
      <w:r>
        <w:rPr/>
        <w:t xml:space="preserve">.    </w:t>
      </w:r>
    </w:p>
    <w:p>
      <w:pPr>
        <w:pStyle w:val="Normal"/>
        <w:widowControl/>
        <w:bidi w:val="0"/>
        <w:jc w:val="start"/>
        <w:rPr/>
      </w:pPr>
      <w:r>
        <w:rPr/>
      </w:r>
    </w:p>
    <w:p>
      <w:pPr>
        <w:pStyle w:val="Normal"/>
        <w:widowControl/>
        <w:bidi w:val="0"/>
        <w:ind w:firstLine="1440"/>
        <w:jc w:val="start"/>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bidi w:val="0"/>
        <w:jc w:val="start"/>
        <w:rPr/>
      </w:pPr>
      <w:r>
        <w:rPr/>
      </w:r>
    </w:p>
    <w:p>
      <w:pPr>
        <w:pStyle w:val="Normal"/>
        <w:widowControl/>
        <w:bidi w:val="0"/>
        <w:ind w:firstLine="1440"/>
        <w:jc w:val="start"/>
        <w:rPr/>
      </w:pPr>
      <w:r>
        <w:rPr/>
        <w:t>(b)</w:t>
        <w:tab/>
      </w:r>
      <w:r>
        <w:rPr>
          <w:u w:val="single"/>
        </w:rPr>
        <w:t>Distributions and Allocations</w:t>
      </w:r>
      <w:r>
        <w:rPr/>
        <w:t xml:space="preserve">. 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w:t>
      </w:r>
      <w:r>
        <w:rPr>
          <w:strike/>
        </w:rPr>
        <w:t>Section 6</w:t>
      </w:r>
      <w:r>
        <w:rPr/>
        <w:t xml:space="preserve"> </w:t>
      </w:r>
      <w:r>
        <w:rPr>
          <w:b/>
          <w:u w:val="double"/>
        </w:rPr>
        <w:t>Section 6</w:t>
      </w:r>
      <w:r>
        <w:rPr/>
        <w:t>.</w:t>
      </w:r>
    </w:p>
    <w:p>
      <w:pPr>
        <w:pStyle w:val="Normal"/>
        <w:widowControl/>
        <w:bidi w:val="0"/>
        <w:jc w:val="start"/>
        <w:rPr/>
      </w:pPr>
      <w:r>
        <w:rPr/>
      </w:r>
    </w:p>
    <w:p>
      <w:pPr>
        <w:pStyle w:val="Normal"/>
        <w:keepNext w:val="true"/>
        <w:keepLines/>
        <w:widowControl/>
        <w:bidi w:val="0"/>
        <w:ind w:firstLine="720"/>
        <w:jc w:val="start"/>
        <w:rPr/>
      </w:pPr>
      <w:r>
        <w:rPr/>
        <w:t>6.4</w:t>
        <w:tab/>
      </w:r>
      <w:r>
        <w:rPr>
          <w:u w:val="single"/>
        </w:rPr>
        <w:t>Limited Liability; Indemnification of Members</w:t>
      </w:r>
      <w:r>
        <w:rPr/>
        <w:t xml:space="preserve">.    </w:t>
      </w:r>
    </w:p>
    <w:p>
      <w:pPr>
        <w:pStyle w:val="Normal"/>
        <w:keepNext w:val="true"/>
        <w:keepLines/>
        <w:widowControl/>
        <w:bidi w:val="0"/>
        <w:jc w:val="start"/>
        <w:rPr/>
      </w:pPr>
      <w:r>
        <w:rPr/>
      </w:r>
    </w:p>
    <w:p>
      <w:pPr>
        <w:pStyle w:val="Normal"/>
        <w:keepNext w:val="true"/>
        <w:keepLines/>
        <w:widowControl/>
        <w:bidi w:val="0"/>
        <w:ind w:firstLine="1440"/>
        <w:jc w:val="start"/>
        <w:rPr/>
      </w:pPr>
      <w:r>
        <w:rPr/>
        <w:t>(a)</w:t>
        <w:tab/>
        <w:t>The debts, obligations and liabilities of the Company, whether arising in contract, tort or otherwise, shall be solely the debts, obligations and liabilities of the Company</w:t>
      </w:r>
      <w:r>
        <w:rPr>
          <w:b/>
          <w:u w:val="double"/>
        </w:rPr>
        <w:t>,</w:t>
      </w:r>
      <w:r>
        <w:rPr/>
        <w:t xml:space="preserve"> and no Member or Director shall be obligated or liable for any such debt, obligation or liability of the Company by reason of such person being a Member or Director.</w:t>
      </w:r>
    </w:p>
    <w:p>
      <w:pPr>
        <w:pStyle w:val="Normal"/>
        <w:widowControl/>
        <w:bidi w:val="0"/>
        <w:jc w:val="start"/>
        <w:rPr/>
      </w:pPr>
      <w:r>
        <w:rPr/>
      </w:r>
    </w:p>
    <w:p>
      <w:pPr>
        <w:pStyle w:val="Normal"/>
        <w:widowControl/>
        <w:bidi w:val="0"/>
        <w:ind w:firstLine="1440"/>
        <w:jc w:val="start"/>
        <w:rPr/>
      </w:pPr>
      <w:r>
        <w:rPr/>
        <w:t>(b)</w:t>
        <w:tab/>
        <w:t xml:space="preserve">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w:t>
      </w:r>
      <w:r>
        <w:rPr>
          <w:strike/>
        </w:rPr>
        <w:t>Section 6.4(b)</w:t>
      </w:r>
      <w:r>
        <w:rPr/>
        <w:t xml:space="preserve"> </w:t>
      </w:r>
      <w:r>
        <w:rPr>
          <w:b/>
          <w:u w:val="double"/>
        </w:rPr>
        <w:t>Section 6.4(b)</w:t>
      </w:r>
      <w:r>
        <w:rPr/>
        <w:t xml:space="preserve">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that is properly a cost or liability of the Company.</w:t>
      </w:r>
    </w:p>
    <w:p>
      <w:pPr>
        <w:pStyle w:val="Normal"/>
        <w:widowControl/>
        <w:bidi w:val="0"/>
        <w:jc w:val="start"/>
        <w:rPr/>
      </w:pPr>
      <w:r>
        <w:rPr/>
      </w:r>
    </w:p>
    <w:p>
      <w:pPr>
        <w:pStyle w:val="Normal"/>
        <w:widowControl/>
        <w:bidi w:val="0"/>
        <w:ind w:firstLine="720"/>
        <w:jc w:val="start"/>
        <w:rPr/>
      </w:pPr>
      <w:r>
        <w:rPr/>
        <w:t>6.5</w:t>
        <w:tab/>
      </w:r>
      <w:r>
        <w:rPr>
          <w:u w:val="single"/>
        </w:rPr>
        <w:t>Certificates</w:t>
      </w:r>
      <w:r>
        <w:rPr/>
        <w:t xml:space="preserve">. 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w:t>
      </w:r>
      <w:r>
        <w:rPr>
          <w:strike/>
        </w:rPr>
        <w:t>board</w:t>
      </w:r>
      <w:r>
        <w:rPr/>
        <w:t xml:space="preserve"> </w:t>
      </w:r>
      <w:r>
        <w:rPr>
          <w:b/>
          <w:u w:val="double"/>
        </w:rPr>
        <w:t>Board</w:t>
      </w:r>
      <w:r>
        <w:rPr/>
        <w:t>. 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bidi w:val="0"/>
        <w:jc w:val="start"/>
        <w:rPr/>
      </w:pPr>
      <w:r>
        <w:rPr/>
      </w:r>
    </w:p>
    <w:p>
      <w:pPr>
        <w:pStyle w:val="Normal"/>
        <w:widowControl/>
        <w:bidi w:val="0"/>
        <w:jc w:val="start"/>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w:t>
      </w:r>
      <w:r>
        <w:rPr>
          <w:b/>
          <w:u w:val="double"/>
        </w:rPr>
        <w:t>FIRST</w:t>
      </w:r>
      <w:r>
        <w:rPr/>
        <w:t xml:space="preserve"> AMENDED AND RESTATED LIMITED LIABILITY COMPANY AGREEMENT OF THE COMPANY, A COPY OF WHICH IS AVAILABLE FOR INSPECTION AT THE OFFICES OF THE COMPANY. </w:t>
      </w:r>
    </w:p>
    <w:p>
      <w:pPr>
        <w:pStyle w:val="Normal"/>
        <w:widowControl/>
        <w:bidi w:val="0"/>
        <w:jc w:val="start"/>
        <w:rPr/>
      </w:pPr>
      <w:r>
        <w:rPr/>
      </w:r>
    </w:p>
    <w:p>
      <w:pPr>
        <w:pStyle w:val="Normal"/>
        <w:keepNext w:val="true"/>
        <w:widowControl/>
        <w:bidi w:val="0"/>
        <w:jc w:val="center"/>
        <w:rPr>
          <w:b/>
        </w:rPr>
      </w:pPr>
      <w:r>
        <w:rPr>
          <w:b/>
        </w:rPr>
        <w:t>SECTION 7</w:t>
      </w:r>
    </w:p>
    <w:p>
      <w:pPr>
        <w:pStyle w:val="Normal"/>
        <w:keepNext w:val="true"/>
        <w:widowControl/>
        <w:bidi w:val="0"/>
        <w:jc w:val="center"/>
        <w:rPr>
          <w:b/>
        </w:rPr>
      </w:pPr>
      <w:r>
        <w:rPr>
          <w:b/>
        </w:rPr>
        <w:t xml:space="preserve">EVENTS OF </w:t>
      </w:r>
      <w:r>
        <w:rPr>
          <w:b/>
          <w:strike/>
        </w:rPr>
        <w:t>DISSOCIATION</w:t>
      </w:r>
      <w:r>
        <w:rPr>
          <w:b/>
        </w:rPr>
        <w:t xml:space="preserve"> </w:t>
      </w:r>
      <w:r>
        <w:rPr>
          <w:b/>
          <w:u w:val="double"/>
        </w:rPr>
        <w:t>DISSOLUTION</w:t>
      </w:r>
      <w:r>
        <w:rPr>
          <w:b/>
        </w:rPr>
        <w:t>;</w:t>
      </w:r>
    </w:p>
    <w:p>
      <w:pPr>
        <w:pStyle w:val="Normal"/>
        <w:keepNext w:val="true"/>
        <w:widowControl/>
        <w:bidi w:val="0"/>
        <w:jc w:val="center"/>
        <w:rPr/>
      </w:pPr>
      <w:r>
        <w:rPr>
          <w:b/>
        </w:rPr>
        <w:t>WITHDRAWAL; DISSOLUTION</w:t>
      </w:r>
    </w:p>
    <w:p>
      <w:pPr>
        <w:pStyle w:val="Normal"/>
        <w:keepNext w:val="true"/>
        <w:widowControl/>
        <w:bidi w:val="0"/>
        <w:jc w:val="start"/>
        <w:rPr/>
      </w:pPr>
      <w:r>
        <w:rPr/>
      </w:r>
    </w:p>
    <w:p>
      <w:pPr>
        <w:pStyle w:val="Normal"/>
        <w:keepNext w:val="true"/>
        <w:widowControl/>
        <w:bidi w:val="0"/>
        <w:ind w:firstLine="720"/>
        <w:jc w:val="start"/>
        <w:rPr/>
      </w:pPr>
      <w:r>
        <w:rPr/>
        <w:t>7.1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Normal"/>
        <w:widowControl/>
        <w:bidi w:val="0"/>
        <w:jc w:val="start"/>
        <w:rPr/>
      </w:pPr>
      <w:r>
        <w:rPr/>
      </w:r>
    </w:p>
    <w:p>
      <w:pPr>
        <w:pStyle w:val="Normal"/>
        <w:widowControl/>
        <w:bidi w:val="0"/>
        <w:ind w:firstLine="720"/>
        <w:jc w:val="start"/>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bidi w:val="0"/>
        <w:jc w:val="start"/>
        <w:rPr/>
      </w:pPr>
      <w:r>
        <w:rPr/>
      </w:r>
    </w:p>
    <w:p>
      <w:pPr>
        <w:pStyle w:val="Normal"/>
        <w:widowControl/>
        <w:bidi w:val="0"/>
        <w:ind w:firstLine="720"/>
        <w:jc w:val="start"/>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bidi w:val="0"/>
        <w:jc w:val="start"/>
        <w:rPr/>
      </w:pPr>
      <w:r>
        <w:rPr/>
      </w:r>
    </w:p>
    <w:p>
      <w:pPr>
        <w:pStyle w:val="Normal"/>
        <w:widowControl/>
        <w:bidi w:val="0"/>
        <w:ind w:firstLine="1440"/>
        <w:jc w:val="start"/>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bidi w:val="0"/>
        <w:jc w:val="start"/>
        <w:rPr/>
      </w:pPr>
      <w:r>
        <w:rPr/>
      </w:r>
    </w:p>
    <w:p>
      <w:pPr>
        <w:pStyle w:val="Normal"/>
        <w:widowControl/>
        <w:bidi w:val="0"/>
        <w:ind w:firstLine="1440"/>
        <w:jc w:val="start"/>
        <w:rPr/>
      </w:pPr>
      <w:r>
        <w:rPr/>
        <w:t>(b)</w:t>
        <w:tab/>
        <w:t>The balance, if any, to the Members to the extent of, and in proportion to, the positive balances of their respective Capital Accounts.</w:t>
      </w:r>
    </w:p>
    <w:p>
      <w:pPr>
        <w:pStyle w:val="Normal"/>
        <w:widowControl/>
        <w:bidi w:val="0"/>
        <w:jc w:val="start"/>
        <w:rPr/>
      </w:pPr>
      <w:r>
        <w:rPr/>
      </w:r>
    </w:p>
    <w:p>
      <w:pPr>
        <w:pStyle w:val="Normal"/>
        <w:widowControl/>
        <w:bidi w:val="0"/>
        <w:ind w:firstLine="720"/>
        <w:jc w:val="start"/>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bidi w:val="0"/>
        <w:jc w:val="start"/>
        <w:rPr/>
      </w:pPr>
      <w:r>
        <w:rPr/>
      </w:r>
    </w:p>
    <w:p>
      <w:pPr>
        <w:pStyle w:val="Normal"/>
        <w:widowControl/>
        <w:bidi w:val="0"/>
        <w:ind w:firstLine="720"/>
        <w:jc w:val="start"/>
        <w:rPr/>
      </w:pPr>
      <w:r>
        <w:rPr/>
        <w:t>7.5</w:t>
        <w:tab/>
      </w:r>
      <w:r>
        <w:rPr>
          <w:u w:val="single"/>
        </w:rPr>
        <w:t>Deemed Contribution and Distribution</w:t>
      </w:r>
      <w:r>
        <w:rPr/>
        <w:t>.    Notwithstanding any other provision of this Section 7, in the event the Company is liquidated within the meaning of Regulations Section 1.704-1(b)(2)(ii)(g) but no Dissolution Event has occurred, such liquidation shall not cause a dissolution of the Company for purposes of the Act</w:t>
      </w:r>
      <w:r>
        <w:rPr>
          <w:b/>
          <w:u w:val="double"/>
        </w:rPr>
        <w:t>,</w:t>
      </w:r>
      <w:r>
        <w:rPr/>
        <w:t xml:space="preserve">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bidi w:val="0"/>
        <w:jc w:val="start"/>
        <w:rPr/>
      </w:pPr>
      <w:r>
        <w:rPr/>
      </w:r>
    </w:p>
    <w:p>
      <w:pPr>
        <w:pStyle w:val="Normal"/>
        <w:widowControl/>
        <w:bidi w:val="0"/>
        <w:ind w:firstLine="720"/>
        <w:jc w:val="start"/>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bidi w:val="0"/>
        <w:jc w:val="start"/>
        <w:rPr/>
      </w:pPr>
      <w:r>
        <w:rPr/>
      </w:r>
    </w:p>
    <w:p>
      <w:pPr>
        <w:pStyle w:val="Normal"/>
        <w:widowControl/>
        <w:bidi w:val="0"/>
        <w:ind w:firstLine="720"/>
        <w:jc w:val="start"/>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bidi w:val="0"/>
        <w:jc w:val="start"/>
        <w:rPr/>
      </w:pPr>
      <w:r>
        <w:rPr/>
      </w:r>
    </w:p>
    <w:p>
      <w:pPr>
        <w:pStyle w:val="Normal"/>
        <w:widowControl/>
        <w:bidi w:val="0"/>
        <w:jc w:val="center"/>
        <w:rPr>
          <w:b/>
        </w:rPr>
      </w:pPr>
      <w:r>
        <w:rPr>
          <w:b/>
        </w:rPr>
        <w:t>SECTION 8</w:t>
      </w:r>
    </w:p>
    <w:p>
      <w:pPr>
        <w:pStyle w:val="Normal"/>
        <w:widowControl/>
        <w:bidi w:val="0"/>
        <w:jc w:val="center"/>
        <w:rPr/>
      </w:pPr>
      <w:r>
        <w:rPr>
          <w:b/>
        </w:rPr>
        <w:t>INVESTMENT REPRESENTATIONS OF THE MEMBERS</w:t>
      </w:r>
    </w:p>
    <w:p>
      <w:pPr>
        <w:pStyle w:val="Normal"/>
        <w:widowControl/>
        <w:bidi w:val="0"/>
        <w:jc w:val="start"/>
        <w:rPr/>
      </w:pPr>
      <w:r>
        <w:rPr/>
      </w:r>
    </w:p>
    <w:p>
      <w:pPr>
        <w:pStyle w:val="Normal"/>
        <w:widowControl/>
        <w:bidi w:val="0"/>
        <w:ind w:firstLine="720"/>
        <w:jc w:val="start"/>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widowControl/>
        <w:bidi w:val="0"/>
        <w:jc w:val="start"/>
        <w:rPr/>
      </w:pPr>
      <w:r>
        <w:rPr/>
      </w:r>
    </w:p>
    <w:p>
      <w:pPr>
        <w:pStyle w:val="Normal"/>
        <w:widowControl/>
        <w:bidi w:val="0"/>
        <w:ind w:firstLine="720"/>
        <w:jc w:val="start"/>
        <w:rPr/>
      </w:pPr>
      <w:r>
        <w:rPr/>
        <w:t>8.2</w:t>
        <w:tab/>
      </w:r>
      <w:r>
        <w:rPr>
          <w:u w:val="single"/>
        </w:rPr>
        <w:t>Restrictions on Transfer</w:t>
      </w:r>
      <w:r>
        <w:rPr/>
        <w:t xml:space="preserve">.    Each Member does hereby acknowledge that </w:t>
      </w:r>
      <w:r>
        <w:rPr>
          <w:strike/>
        </w:rPr>
        <w:t>(a) such</w:t>
      </w:r>
      <w:r>
        <w:rPr>
          <w:b/>
          <w:u w:val="double"/>
        </w:rPr>
        <w:t>(a) such</w:t>
      </w:r>
      <w:r>
        <w:rPr/>
        <w:t xml:space="preserve"> Member is aware that such Member’s interest in the Company is subject to the restrictions on transfer and other terms and conditions set forth in this Agreement and </w:t>
      </w:r>
      <w:r>
        <w:rPr>
          <w:strike/>
        </w:rPr>
        <w:t>may not</w:t>
      </w:r>
      <w:r>
        <w:rPr/>
        <w:t xml:space="preserve"> </w:t>
      </w:r>
      <w:r>
        <w:rPr>
          <w:b/>
          <w:u w:val="double"/>
        </w:rPr>
        <w:t>may not</w:t>
      </w:r>
      <w:r>
        <w:rPr/>
        <w:t xml:space="preserve"> be offered for sale, pledged, hypothecated, sold, assigned, or transferred at any time except in compliance with the terms and conditions hereof; </w:t>
      </w:r>
      <w:r>
        <w:rPr>
          <w:strike/>
        </w:rPr>
        <w:t>(b) such</w:t>
      </w:r>
      <w:r>
        <w:rPr>
          <w:b/>
          <w:u w:val="double"/>
        </w:rPr>
        <w:t>(b) such</w:t>
      </w:r>
      <w:r>
        <w:rPr/>
        <w:t xml:space="preserve"> Member will be required to bear the risk of its investment for an indefinite period of time; </w:t>
      </w:r>
      <w:r>
        <w:rPr>
          <w:strike/>
        </w:rPr>
        <w:t>(c) the</w:t>
      </w:r>
      <w:r>
        <w:rPr>
          <w:b/>
          <w:u w:val="double"/>
        </w:rPr>
        <w:t>(c) the</w:t>
      </w:r>
      <w:r>
        <w:rPr/>
        <w:t xml:space="preserv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xml:space="preserve">”), and neither such interest nor any part thereof </w:t>
      </w:r>
      <w:r>
        <w:rPr>
          <w:strike/>
        </w:rPr>
        <w:t>may be</w:t>
      </w:r>
      <w:r>
        <w:rPr/>
        <w:t xml:space="preserve"> </w:t>
      </w:r>
      <w:r>
        <w:rPr>
          <w:b/>
          <w:u w:val="double"/>
        </w:rPr>
        <w:t>may be</w:t>
      </w:r>
      <w:r>
        <w:rPr/>
        <w:t xml:space="preserv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w:t>
      </w:r>
      <w:r>
        <w:rPr>
          <w:strike/>
        </w:rPr>
        <w:t>States</w:t>
      </w:r>
      <w:r>
        <w:rPr/>
        <w:t xml:space="preserve"> </w:t>
      </w:r>
      <w:r>
        <w:rPr>
          <w:b/>
          <w:u w:val="double"/>
        </w:rPr>
        <w:t>State</w:t>
      </w:r>
      <w:r>
        <w:rPr/>
        <w:t xml:space="preserv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bidi w:val="0"/>
        <w:jc w:val="start"/>
        <w:rPr/>
      </w:pPr>
      <w:r>
        <w:rPr/>
      </w:r>
    </w:p>
    <w:p>
      <w:pPr>
        <w:pStyle w:val="Normal"/>
        <w:widowControl/>
        <w:bidi w:val="0"/>
        <w:jc w:val="center"/>
        <w:rPr>
          <w:b/>
        </w:rPr>
      </w:pPr>
      <w:r>
        <w:rPr>
          <w:b/>
        </w:rPr>
        <w:t>SECTION 9</w:t>
      </w:r>
    </w:p>
    <w:p>
      <w:pPr>
        <w:pStyle w:val="Normal"/>
        <w:widowControl/>
        <w:bidi w:val="0"/>
        <w:jc w:val="center"/>
        <w:rPr/>
      </w:pPr>
      <w:r>
        <w:rPr>
          <w:b/>
        </w:rPr>
        <w:t>AMENDMENTS</w:t>
      </w:r>
    </w:p>
    <w:p>
      <w:pPr>
        <w:pStyle w:val="Normal"/>
        <w:widowControl/>
        <w:bidi w:val="0"/>
        <w:jc w:val="start"/>
        <w:rPr/>
      </w:pPr>
      <w:r>
        <w:rPr/>
      </w:r>
    </w:p>
    <w:p>
      <w:pPr>
        <w:pStyle w:val="Normal"/>
        <w:widowControl/>
        <w:bidi w:val="0"/>
        <w:ind w:firstLine="720"/>
        <w:jc w:val="start"/>
        <w:rPr/>
      </w:pPr>
      <w:r>
        <w:rPr/>
        <w:t>Notwithstanding any contrary provision of the Act, any amendments to this Agreement and to the Certificate may be adopted only with the unanimous written consent of the Members.</w:t>
      </w:r>
    </w:p>
    <w:p>
      <w:pPr>
        <w:pStyle w:val="Normal"/>
        <w:widowControl/>
        <w:bidi w:val="0"/>
        <w:jc w:val="start"/>
        <w:rPr/>
      </w:pPr>
      <w:r>
        <w:rPr/>
      </w:r>
    </w:p>
    <w:p>
      <w:pPr>
        <w:pStyle w:val="Normal"/>
        <w:keepNext w:val="true"/>
        <w:widowControl/>
        <w:bidi w:val="0"/>
        <w:jc w:val="center"/>
        <w:rPr>
          <w:b/>
        </w:rPr>
      </w:pPr>
      <w:r>
        <w:rPr>
          <w:b/>
        </w:rPr>
        <w:t>SECTION 10</w:t>
      </w:r>
    </w:p>
    <w:p>
      <w:pPr>
        <w:pStyle w:val="Normal"/>
        <w:keepNext w:val="true"/>
        <w:widowControl/>
        <w:bidi w:val="0"/>
        <w:jc w:val="center"/>
        <w:rPr/>
      </w:pPr>
      <w:r>
        <w:rPr>
          <w:b/>
        </w:rPr>
        <w:t>DISPUTE RESOLUTION</w:t>
      </w:r>
    </w:p>
    <w:p>
      <w:pPr>
        <w:pStyle w:val="Normal"/>
        <w:keepNext w:val="true"/>
        <w:widowControl/>
        <w:bidi w:val="0"/>
        <w:jc w:val="start"/>
        <w:rPr/>
      </w:pPr>
      <w:r>
        <w:rPr/>
      </w:r>
    </w:p>
    <w:p>
      <w:pPr>
        <w:pStyle w:val="Normal"/>
        <w:keepNext w:val="true"/>
        <w:widowControl/>
        <w:bidi w:val="0"/>
        <w:ind w:firstLine="720"/>
        <w:jc w:val="start"/>
        <w:rPr/>
      </w:pPr>
      <w:r>
        <w:rPr/>
        <w:t>(a)</w:t>
        <w:tab/>
      </w:r>
      <w:r>
        <w:rPr>
          <w:u w:val="single"/>
        </w:rPr>
        <w:t>Mediation</w:t>
      </w:r>
      <w:r>
        <w:rPr/>
        <w:t>.    Each Member agrees to cause the Directors designated by it to discuss in good faith any dispute, controversy or claim arising under this Agreement that has not otherwise been resolved by discussions between the Members (a “</w:t>
      </w:r>
      <w:r>
        <w:rPr>
          <w:u w:val="single"/>
        </w:rPr>
        <w:t>Claim</w:t>
      </w:r>
      <w:r>
        <w:rPr/>
        <w:t>”).    If the Claim has not been resolved after it has been discussed at a Board meeting, and if either Member so requests after 30 days have elapsed since the Board meeting at which the Claim was discussed, the Members will attempt in good faith to resolve the Claim by mediation in accordance with the American Arbitration Association Commercial Mediation Rules (the “</w:t>
      </w:r>
      <w:r>
        <w:rPr>
          <w:u w:val="single"/>
        </w:rPr>
        <w:t>Rules</w:t>
      </w:r>
      <w:r>
        <w:rPr/>
        <w:t>”).    There shall be one mediator chosen by the parties.    If the Members are not able to agree upon a mediator within ten (10) days after either Member proposes a mediator, the sole mediator shall be selected by the American Arbitration Association in accordance with the Rules.    The Claim that is the subject of the mediation shall be resolved in accordance with and on the basis of the substantive laws (not including the conflicts of laws rules) of the State of Delaware.    The place of mediation shall be Wilmington, Delaware.    Each Member shall bear its own legal and other costs incurred by it, but the cost of mediation, to be specified in accordance with the Rules, shall be allocated by the mediator. The mediator shall not have authority to apportion (equally or otherwise) the legal or other costs, including attorneys fees, incurred by the Members themselves.    If the mediation is successfully concluded, the Members shall enter into a settlement agreement setting forth the terms thereof and the settlement of the Claim.    Such settlement agreement shall be final and binding on the Members, each of which agrees to waive any right of appeal thereon.    Judgment may be entered in relation to the settlement agreement in any court of competent jurisdiction.</w:t>
      </w:r>
    </w:p>
    <w:p>
      <w:pPr>
        <w:pStyle w:val="Normal"/>
        <w:widowControl/>
        <w:bidi w:val="0"/>
        <w:jc w:val="start"/>
        <w:rPr/>
      </w:pPr>
      <w:r>
        <w:rPr/>
      </w:r>
    </w:p>
    <w:p>
      <w:pPr>
        <w:pStyle w:val="Normal"/>
        <w:widowControl/>
        <w:bidi w:val="0"/>
        <w:ind w:firstLine="720"/>
        <w:jc w:val="start"/>
        <w:rPr/>
      </w:pPr>
      <w:r>
        <w:rPr/>
        <w:t>(b)</w:t>
        <w:tab/>
      </w:r>
      <w:r>
        <w:rPr>
          <w:u w:val="single"/>
        </w:rPr>
        <w:t>Binding Arbitration</w:t>
      </w:r>
      <w:r>
        <w:rPr/>
        <w:t>.    If the Claim has not been resolved pursuant to the aforesaid mediation procedure within 60 days of the commencement of such procedure, then the Claim shall be resolved by binding arbitration as provided herein, and judgment on an award rendered therein may be entered in any court permitted by Section 11.15.</w:t>
      </w:r>
    </w:p>
    <w:p>
      <w:pPr>
        <w:pStyle w:val="Normal"/>
        <w:widowControl/>
        <w:bidi w:val="0"/>
        <w:jc w:val="start"/>
        <w:rPr/>
      </w:pPr>
      <w:r>
        <w:rPr/>
      </w:r>
    </w:p>
    <w:p>
      <w:pPr>
        <w:pStyle w:val="Normal"/>
        <w:widowControl/>
        <w:bidi w:val="0"/>
        <w:ind w:firstLine="720" w:start="1440"/>
        <w:jc w:val="start"/>
        <w:rPr/>
      </w:pPr>
      <w:r>
        <w:rPr/>
        <w:t>(i)</w:t>
        <w:tab/>
        <w:t>Arbitration shall be initiated by the delivery of a written demand for arbitration by the demanding Member to the other Member.    The demand shall set out the nature of the dispute and the resolution sought by the demanding Member.</w:t>
      </w:r>
    </w:p>
    <w:p>
      <w:pPr>
        <w:pStyle w:val="Normal"/>
        <w:widowControl/>
        <w:bidi w:val="0"/>
        <w:jc w:val="start"/>
        <w:rPr/>
      </w:pPr>
      <w:r>
        <w:rPr/>
      </w:r>
    </w:p>
    <w:p>
      <w:pPr>
        <w:pStyle w:val="Normal"/>
        <w:widowControl/>
        <w:bidi w:val="0"/>
        <w:ind w:firstLine="720" w:start="1440"/>
        <w:jc w:val="start"/>
        <w:rPr/>
      </w:pPr>
      <w:r>
        <w:rPr/>
        <w:t>(ii)</w:t>
        <w:tab/>
        <w:t>The respondent Member shall have twenty (20) days (the “</w:t>
      </w:r>
      <w:r>
        <w:rPr>
          <w:u w:val="single"/>
        </w:rPr>
        <w:t>Response Period</w:t>
      </w:r>
      <w:r>
        <w:rPr/>
        <w:t>”) to respond to the demand, in writing, setting out its answer and/or counterclaims.</w:t>
      </w:r>
    </w:p>
    <w:p>
      <w:pPr>
        <w:pStyle w:val="Normal"/>
        <w:widowControl/>
        <w:bidi w:val="0"/>
        <w:jc w:val="start"/>
        <w:rPr/>
      </w:pPr>
      <w:r>
        <w:rPr/>
      </w:r>
    </w:p>
    <w:p>
      <w:pPr>
        <w:pStyle w:val="Normal"/>
        <w:widowControl/>
        <w:bidi w:val="0"/>
        <w:ind w:firstLine="720" w:start="1440"/>
        <w:jc w:val="start"/>
        <w:rPr/>
      </w:pPr>
      <w:r>
        <w:rPr/>
        <w:t>(iii)</w:t>
        <w:tab/>
        <w:t>After the arbitration demand and response have been exchanged, a three-member arbitration panel shall be selected as follows:</w:t>
      </w:r>
    </w:p>
    <w:p>
      <w:pPr>
        <w:pStyle w:val="Normal"/>
        <w:widowControl/>
        <w:bidi w:val="0"/>
        <w:jc w:val="start"/>
        <w:rPr/>
      </w:pPr>
      <w:r>
        <w:rPr/>
      </w:r>
    </w:p>
    <w:p>
      <w:pPr>
        <w:pStyle w:val="Normal"/>
        <w:widowControl/>
        <w:bidi w:val="0"/>
        <w:ind w:firstLine="720" w:start="2160"/>
        <w:jc w:val="start"/>
        <w:rPr/>
      </w:pPr>
      <w:r>
        <w:rPr/>
        <w:t>(1)</w:t>
        <w:tab/>
        <w:t>Only persons with substantial experience in the substantive matter at issue may serve as arbitrators.    No person may be selected or serve as an arbitrator who at the outset is employed by, or under the control or management of, either Member;</w:t>
      </w:r>
    </w:p>
    <w:p>
      <w:pPr>
        <w:pStyle w:val="Normal"/>
        <w:widowControl/>
        <w:bidi w:val="0"/>
        <w:jc w:val="start"/>
        <w:rPr/>
      </w:pPr>
      <w:r>
        <w:rPr/>
      </w:r>
    </w:p>
    <w:p>
      <w:pPr>
        <w:pStyle w:val="Normal"/>
        <w:widowControl/>
        <w:bidi w:val="0"/>
        <w:ind w:firstLine="720" w:start="2160"/>
        <w:jc w:val="start"/>
        <w:rPr/>
      </w:pPr>
      <w:r>
        <w:rPr/>
        <w:t>(2)</w:t>
        <w:tab/>
        <w:t xml:space="preserve">Each Member shall, within thirty (30) days after expiration of the Response Period, appoint one arbitrator of its own choosing and provide written notice of the appointment to the other Member.    If either Member fails or refuses to appoint an arbitrator during the period for doing so, the other Member may appoint the second arbitrator; and, </w:t>
      </w:r>
    </w:p>
    <w:p>
      <w:pPr>
        <w:pStyle w:val="Normal"/>
        <w:widowControl/>
        <w:bidi w:val="0"/>
        <w:jc w:val="start"/>
        <w:rPr/>
      </w:pPr>
      <w:r>
        <w:rPr/>
      </w:r>
    </w:p>
    <w:p>
      <w:pPr>
        <w:pStyle w:val="Normal"/>
        <w:widowControl/>
        <w:bidi w:val="0"/>
        <w:ind w:firstLine="720" w:start="2160"/>
        <w:jc w:val="start"/>
        <w:rPr/>
      </w:pPr>
      <w:r>
        <w:rPr/>
        <w:t>(3)</w:t>
        <w:tab/>
        <w:t>The two arbitrators so chosen shall confer and, within thirty (30) days after their appointment, mutually select a third arbitrator.    If the Member-chosen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bidi w:val="0"/>
        <w:jc w:val="start"/>
        <w:rPr/>
      </w:pPr>
      <w:r>
        <w:rPr/>
      </w:r>
    </w:p>
    <w:p>
      <w:pPr>
        <w:pStyle w:val="Normal"/>
        <w:widowControl/>
        <w:bidi w:val="0"/>
        <w:ind w:firstLine="720" w:start="1440"/>
        <w:jc w:val="start"/>
        <w:rPr/>
      </w:pPr>
      <w:r>
        <w:rPr/>
        <w:t>(iv)</w:t>
        <w:tab/>
        <w:t>In addition to its authority to hear the dispute presented by the Members, the arbitration panel may, subject to the terms of this section, make rulings in connection with the procedures and timetable to be followed by the Members hereunder.</w:t>
      </w:r>
    </w:p>
    <w:p>
      <w:pPr>
        <w:pStyle w:val="Normal"/>
        <w:widowControl/>
        <w:bidi w:val="0"/>
        <w:jc w:val="start"/>
        <w:rPr/>
      </w:pPr>
      <w:r>
        <w:rPr/>
      </w:r>
    </w:p>
    <w:p>
      <w:pPr>
        <w:pStyle w:val="Normal"/>
        <w:widowControl/>
        <w:bidi w:val="0"/>
        <w:ind w:firstLine="720" w:start="1440"/>
        <w:jc w:val="start"/>
        <w:rPr/>
      </w:pPr>
      <w:r>
        <w:rPr/>
        <w:t>(v)</w:t>
        <w:tab/>
        <w:t>Within thirty (30) days after the final appointment to the arbitration panel, the arbitration hearing shall proceed, subject to the following requirements and procedures:</w:t>
      </w:r>
    </w:p>
    <w:p>
      <w:pPr>
        <w:pStyle w:val="Normal"/>
        <w:widowControl/>
        <w:bidi w:val="0"/>
        <w:jc w:val="start"/>
        <w:rPr/>
      </w:pPr>
      <w:r>
        <w:rPr/>
      </w:r>
    </w:p>
    <w:p>
      <w:pPr>
        <w:pStyle w:val="Normal"/>
        <w:widowControl/>
        <w:bidi w:val="0"/>
        <w:ind w:firstLine="720" w:start="2160"/>
        <w:jc w:val="start"/>
        <w:rPr/>
      </w:pPr>
      <w:r>
        <w:rPr/>
        <w:t>(1)</w:t>
        <w:tab/>
        <w:t>The arbitration hearing shall be held in Wilmington, Delaware, at a location mutually agreed by the Members, or failing such agreement, at a location determined by the arbitration panel;</w:t>
      </w:r>
    </w:p>
    <w:p>
      <w:pPr>
        <w:pStyle w:val="Normal"/>
        <w:widowControl/>
        <w:bidi w:val="0"/>
        <w:jc w:val="start"/>
        <w:rPr/>
      </w:pPr>
      <w:r>
        <w:rPr/>
      </w:r>
    </w:p>
    <w:p>
      <w:pPr>
        <w:pStyle w:val="Normal"/>
        <w:widowControl/>
        <w:bidi w:val="0"/>
        <w:ind w:firstLine="720" w:start="2160"/>
        <w:jc w:val="start"/>
        <w:rPr/>
      </w:pPr>
      <w:r>
        <w:rPr/>
        <w:t>(2)</w:t>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bidi w:val="0"/>
        <w:jc w:val="start"/>
        <w:rPr/>
      </w:pPr>
      <w:r>
        <w:rPr/>
      </w:r>
    </w:p>
    <w:p>
      <w:pPr>
        <w:pStyle w:val="Normal"/>
        <w:widowControl/>
        <w:bidi w:val="0"/>
        <w:ind w:firstLine="720" w:start="2160"/>
        <w:jc w:val="start"/>
        <w:rPr/>
      </w:pPr>
      <w:r>
        <w:rPr/>
        <w:t>(3)</w:t>
        <w:tab/>
        <w:t>Each Member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Member.</w:t>
      </w:r>
    </w:p>
    <w:p>
      <w:pPr>
        <w:pStyle w:val="Normal"/>
        <w:widowControl/>
        <w:bidi w:val="0"/>
        <w:jc w:val="start"/>
        <w:rPr/>
      </w:pPr>
      <w:r>
        <w:rPr/>
      </w:r>
    </w:p>
    <w:p>
      <w:pPr>
        <w:pStyle w:val="Normal"/>
        <w:widowControl/>
        <w:bidi w:val="0"/>
        <w:ind w:firstLine="720" w:start="1440"/>
        <w:jc w:val="start"/>
        <w:rPr/>
      </w:pPr>
      <w:r>
        <w:rPr/>
        <w:t>(vi)</w:t>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bidi w:val="0"/>
        <w:jc w:val="start"/>
        <w:rPr/>
      </w:pPr>
      <w:r>
        <w:rPr/>
      </w:r>
    </w:p>
    <w:p>
      <w:pPr>
        <w:pStyle w:val="Normal"/>
        <w:widowControl/>
        <w:bidi w:val="0"/>
        <w:ind w:firstLine="720" w:start="2160"/>
        <w:jc w:val="start"/>
        <w:rPr/>
      </w:pPr>
      <w:r>
        <w:rPr/>
        <w:t>(1)</w:t>
        <w:tab/>
        <w:t>The arbitration panel shall weigh evidence and make its award, taking into account, to the extent it deems applicable, custom and usage of the Company’s industry;</w:t>
      </w:r>
    </w:p>
    <w:p>
      <w:pPr>
        <w:pStyle w:val="Normal"/>
        <w:widowControl/>
        <w:bidi w:val="0"/>
        <w:jc w:val="start"/>
        <w:rPr/>
      </w:pPr>
      <w:r>
        <w:rPr/>
      </w:r>
    </w:p>
    <w:p>
      <w:pPr>
        <w:pStyle w:val="Normal"/>
        <w:widowControl/>
        <w:bidi w:val="0"/>
        <w:ind w:firstLine="720" w:start="2160"/>
        <w:jc w:val="start"/>
        <w:rPr/>
      </w:pPr>
      <w:r>
        <w:rPr/>
        <w:t>(2)</w:t>
        <w:tab/>
        <w:t>The arbitration panel’s award shall be issued in writing and shall state the factual bases and reasoning of the award; and,</w:t>
      </w:r>
    </w:p>
    <w:p>
      <w:pPr>
        <w:pStyle w:val="Normal"/>
        <w:widowControl/>
        <w:bidi w:val="0"/>
        <w:jc w:val="start"/>
        <w:rPr/>
      </w:pPr>
      <w:r>
        <w:rPr/>
      </w:r>
    </w:p>
    <w:p>
      <w:pPr>
        <w:pStyle w:val="Normal"/>
        <w:widowControl/>
        <w:bidi w:val="0"/>
        <w:ind w:firstLine="720" w:start="2160"/>
        <w:jc w:val="start"/>
        <w:rPr/>
      </w:pPr>
      <w:r>
        <w:rPr/>
        <w:t>(3)</w:t>
        <w:tab/>
        <w:t>The arbitrators may award costs of the arbitration proceeding, excluding attorneys’ fees and also excluding the costs apportioned pursuant to clause (vii) below.</w:t>
      </w:r>
    </w:p>
    <w:p>
      <w:pPr>
        <w:pStyle w:val="Normal"/>
        <w:widowControl/>
        <w:bidi w:val="0"/>
        <w:jc w:val="start"/>
        <w:rPr/>
      </w:pPr>
      <w:r>
        <w:rPr/>
      </w:r>
    </w:p>
    <w:p>
      <w:pPr>
        <w:pStyle w:val="Normal"/>
        <w:widowControl/>
        <w:bidi w:val="0"/>
        <w:ind w:firstLine="720" w:start="1440"/>
        <w:jc w:val="start"/>
        <w:rPr/>
      </w:pPr>
      <w:r>
        <w:rPr/>
        <w:t>(vii)</w:t>
        <w:tab/>
        <w:t>Each Member shall pay the reasonable expense of the arbitrator of its selection.    The amount or rate to be paid by the selecting Member shall be disclosed to the other Member upon engagement of the arbitrator. The Members shall jointly and equally pay the expense of the arbitrators-selected arbitrator.</w:t>
      </w:r>
    </w:p>
    <w:p>
      <w:pPr>
        <w:pStyle w:val="Normal"/>
        <w:widowControl/>
        <w:bidi w:val="0"/>
        <w:jc w:val="start"/>
        <w:rPr/>
      </w:pPr>
      <w:r>
        <w:rPr/>
      </w:r>
    </w:p>
    <w:p>
      <w:pPr>
        <w:pStyle w:val="Normal"/>
        <w:widowControl/>
        <w:bidi w:val="0"/>
        <w:ind w:firstLine="720" w:start="1440"/>
        <w:jc w:val="start"/>
        <w:rPr/>
      </w:pPr>
      <w:r>
        <w:rPr/>
        <w:t>(viii)</w:t>
        <w:tab/>
        <w:t>Neither Member may disclose the progress, content, findings or award of any arbitration commenced or completed hereunder without the prior written consent of the other Member.    Nor may the arbitrators disclose such information without the written consent of both Members.</w:t>
      </w:r>
    </w:p>
    <w:p>
      <w:pPr>
        <w:pStyle w:val="Normal"/>
        <w:widowControl/>
        <w:bidi w:val="0"/>
        <w:jc w:val="start"/>
        <w:rPr/>
      </w:pPr>
      <w:r>
        <w:rPr/>
      </w:r>
    </w:p>
    <w:p>
      <w:pPr>
        <w:pStyle w:val="Normal"/>
        <w:widowControl/>
        <w:bidi w:val="0"/>
        <w:ind w:firstLine="720" w:start="1440"/>
        <w:jc w:val="start"/>
        <w:rPr/>
      </w:pPr>
      <w:r>
        <w:rPr/>
        <w:t>(ix)</w:t>
        <w:tab/>
        <w:t>All time limits stated in this section are for the convenience of the Members and may be altered upon mutual agreement of the parties.</w:t>
      </w:r>
    </w:p>
    <w:p>
      <w:pPr>
        <w:pStyle w:val="Normal"/>
        <w:widowControl/>
        <w:bidi w:val="0"/>
        <w:jc w:val="start"/>
        <w:rPr/>
      </w:pPr>
      <w:r>
        <w:rPr/>
      </w:r>
    </w:p>
    <w:p>
      <w:pPr>
        <w:pStyle w:val="Normal"/>
        <w:widowControl/>
        <w:bidi w:val="0"/>
        <w:ind w:firstLine="1440"/>
        <w:jc w:val="start"/>
        <w:rPr/>
      </w:pPr>
      <w:r>
        <w:rPr/>
        <w:t>(c)</w:t>
        <w:tab/>
      </w:r>
      <w:r>
        <w:rPr>
          <w:u w:val="single"/>
        </w:rPr>
        <w:t>Sole and Exclusive Remedy</w:t>
      </w:r>
      <w:r>
        <w:rPr/>
        <w:t>.    The procedures specified in this Section shall be the sole and exclusive procedures for the resolution of any Claim between the parties arising out of or relating to this Agreement; provided, however, that a Member may seek a preliminary injunction or other preliminary judicial relief if in its judgment such action is necessary to avoid irreparable damage.    Despite such action the Members will continue to participate in good faith in the procedures specified in this Section.    All applicable statutes of limitation shall be tolled while the procedures specified in this Section are pending.    The Members will take such action, if any, required to effectuate such tolling.</w:t>
      </w:r>
    </w:p>
    <w:p>
      <w:pPr>
        <w:pStyle w:val="Normal"/>
        <w:widowControl/>
        <w:bidi w:val="0"/>
        <w:jc w:val="start"/>
        <w:rPr/>
      </w:pPr>
      <w:r>
        <w:rPr/>
      </w:r>
    </w:p>
    <w:p>
      <w:pPr>
        <w:pStyle w:val="Normal"/>
        <w:widowControl/>
        <w:bidi w:val="0"/>
        <w:jc w:val="center"/>
        <w:rPr>
          <w:b/>
        </w:rPr>
      </w:pPr>
      <w:r>
        <w:rPr>
          <w:b/>
        </w:rPr>
        <w:t>SECTION 11</w:t>
      </w:r>
    </w:p>
    <w:p>
      <w:pPr>
        <w:pStyle w:val="Normal"/>
        <w:widowControl/>
        <w:bidi w:val="0"/>
        <w:jc w:val="center"/>
        <w:rPr/>
      </w:pPr>
      <w:r>
        <w:rPr>
          <w:b/>
        </w:rPr>
        <w:t>MISCELLANEOUS</w:t>
      </w:r>
    </w:p>
    <w:p>
      <w:pPr>
        <w:pStyle w:val="Normal"/>
        <w:widowControl/>
        <w:bidi w:val="0"/>
        <w:jc w:val="start"/>
        <w:rPr/>
      </w:pPr>
      <w:r>
        <w:rPr/>
      </w:r>
    </w:p>
    <w:p>
      <w:pPr>
        <w:pStyle w:val="Normal"/>
        <w:widowControl/>
        <w:bidi w:val="0"/>
        <w:ind w:firstLine="720"/>
        <w:jc w:val="start"/>
        <w:rPr/>
      </w:pPr>
      <w:r>
        <w:rPr/>
        <w:t>11.1</w:t>
        <w:tab/>
      </w:r>
      <w:r>
        <w:rPr>
          <w:u w:val="single"/>
        </w:rPr>
        <w:t>Notices</w:t>
      </w:r>
      <w:r>
        <w:rPr/>
        <w:t xml:space="preserve">.    Any notice, payment, demand, or communication required or permitted to be given pursuant to any provision of this Agreement shall be in writing and shall be </w:t>
      </w:r>
      <w:r>
        <w:rPr>
          <w:strike/>
        </w:rPr>
        <w:t>(i) delivered</w:t>
      </w:r>
      <w:r>
        <w:rPr>
          <w:b/>
          <w:u w:val="double"/>
        </w:rPr>
        <w:t>(i) delivered</w:t>
      </w:r>
      <w:r>
        <w:rPr/>
        <w:t xml:space="preserve"> personally</w:t>
      </w:r>
      <w:r>
        <w:rPr>
          <w:strike/>
        </w:rPr>
        <w:t>(ii) sent</w:t>
      </w:r>
      <w:r>
        <w:rPr>
          <w:b/>
          <w:u w:val="double"/>
        </w:rPr>
        <w:t>, (ii) sent</w:t>
      </w:r>
      <w:r>
        <w:rPr/>
        <w:t xml:space="preserve"> by postage prepaid, certified mail, </w:t>
      </w:r>
      <w:r>
        <w:rPr>
          <w:strike/>
        </w:rPr>
        <w:t>(iii) transmitted</w:t>
      </w:r>
      <w:r>
        <w:rPr>
          <w:b/>
          <w:u w:val="double"/>
        </w:rPr>
        <w:t>(iii) transmitted</w:t>
      </w:r>
      <w:r>
        <w:rPr/>
        <w:t xml:space="preserve"> by telecopy, or </w:t>
      </w:r>
      <w:r>
        <w:rPr>
          <w:strike/>
        </w:rPr>
        <w:t>(iv) delivered</w:t>
      </w:r>
      <w:r>
        <w:rPr>
          <w:b/>
          <w:u w:val="double"/>
        </w:rPr>
        <w:t>(iv) delivered</w:t>
      </w:r>
      <w:r>
        <w:rPr/>
        <w:t xml:space="preserve"> by nationally recognized overnight courier, addressed as follows, or to such other address as such Person may from time to time specify by notice to the Members:</w:t>
      </w:r>
    </w:p>
    <w:p>
      <w:pPr>
        <w:pStyle w:val="Normal"/>
        <w:widowControl/>
        <w:bidi w:val="0"/>
        <w:jc w:val="start"/>
        <w:rPr/>
      </w:pPr>
      <w:r>
        <w:rPr/>
      </w:r>
    </w:p>
    <w:p>
      <w:pPr>
        <w:pStyle w:val="Normal"/>
        <w:keepNext w:val="true"/>
        <w:widowControl/>
        <w:bidi w:val="0"/>
        <w:ind w:firstLine="1440"/>
        <w:jc w:val="start"/>
        <w:rPr>
          <w:strike/>
        </w:rPr>
      </w:pPr>
      <w:r>
        <w:rPr/>
        <w:t>(a)</w:t>
        <w:tab/>
        <w:t xml:space="preserve">If to </w:t>
      </w:r>
      <w:r>
        <w:rPr>
          <w:strike/>
        </w:rPr>
        <w:t>Air Liquide, to:</w:t>
      </w:r>
    </w:p>
    <w:p>
      <w:pPr>
        <w:pStyle w:val="Normal"/>
        <w:keepNext w:val="true"/>
        <w:widowControl/>
        <w:bidi w:val="0"/>
        <w:ind w:firstLine="1440"/>
        <w:jc w:val="start"/>
        <w:rPr>
          <w:strike/>
        </w:rPr>
      </w:pPr>
      <w:r>
        <w:rPr>
          <w:strike/>
        </w:rPr>
        <w:t>Air Liquide Process and Construction, Inc.</w:t>
      </w:r>
    </w:p>
    <w:p>
      <w:pPr>
        <w:pStyle w:val="Normal"/>
        <w:keepNext w:val="true"/>
        <w:widowControl/>
        <w:bidi w:val="0"/>
        <w:ind w:firstLine="1440"/>
        <w:jc w:val="start"/>
        <w:rPr>
          <w:strike/>
        </w:rPr>
      </w:pPr>
      <w:r>
        <w:rPr>
          <w:strike/>
        </w:rPr>
        <w:t>2700 Post Oak Boulevard</w:t>
      </w:r>
    </w:p>
    <w:p>
      <w:pPr>
        <w:pStyle w:val="Normal"/>
        <w:keepNext w:val="true"/>
        <w:widowControl/>
        <w:bidi w:val="0"/>
        <w:ind w:firstLine="1440"/>
        <w:jc w:val="start"/>
        <w:rPr>
          <w:strike/>
        </w:rPr>
      </w:pPr>
      <w:r>
        <w:rPr>
          <w:strike/>
        </w:rPr>
        <w:t>Houston, Texas 77056</w:t>
      </w:r>
    </w:p>
    <w:p>
      <w:pPr>
        <w:pStyle w:val="Normal"/>
        <w:keepNext w:val="true"/>
        <w:widowControl/>
        <w:bidi w:val="0"/>
        <w:ind w:firstLine="1440"/>
        <w:jc w:val="start"/>
        <w:rPr>
          <w:strike/>
        </w:rPr>
      </w:pPr>
      <w:r>
        <w:rPr>
          <w:strike/>
        </w:rPr>
        <w:t>Attn: L. Scott Hartshorn</w:t>
      </w:r>
    </w:p>
    <w:p>
      <w:pPr>
        <w:pStyle w:val="Normal"/>
        <w:keepNext w:val="true"/>
        <w:widowControl/>
        <w:bidi w:val="0"/>
        <w:ind w:firstLine="1440"/>
        <w:jc w:val="start"/>
        <w:rPr>
          <w:strike/>
        </w:rPr>
      </w:pPr>
      <w:r>
        <w:rPr>
          <w:strike/>
        </w:rPr>
      </w:r>
    </w:p>
    <w:p>
      <w:pPr>
        <w:pStyle w:val="Normal"/>
        <w:keepNext w:val="true"/>
        <w:widowControl/>
        <w:bidi w:val="0"/>
        <w:ind w:firstLine="1440"/>
        <w:jc w:val="start"/>
        <w:rPr>
          <w:strike/>
        </w:rPr>
      </w:pPr>
      <w:r>
        <w:rPr>
          <w:strike/>
        </w:rPr>
      </w:r>
    </w:p>
    <w:p>
      <w:pPr>
        <w:pStyle w:val="Normal"/>
        <w:keepNext w:val="true"/>
        <w:widowControl/>
        <w:bidi w:val="0"/>
        <w:ind w:firstLine="1440"/>
        <w:jc w:val="start"/>
        <w:rPr>
          <w:strike/>
        </w:rPr>
      </w:pPr>
      <w:r>
        <w:rPr>
          <w:strike/>
        </w:rPr>
        <w:t>(b) If to ECT, to:</w:t>
      </w:r>
    </w:p>
    <w:p>
      <w:pPr>
        <w:pStyle w:val="Normal"/>
        <w:keepNext w:val="true"/>
        <w:widowControl/>
        <w:bidi w:val="0"/>
        <w:ind w:firstLine="1440"/>
        <w:jc w:val="start"/>
        <w:rPr>
          <w:strike/>
        </w:rPr>
      </w:pPr>
      <w:r>
        <w:rPr>
          <w:strike/>
        </w:rPr>
      </w:r>
    </w:p>
    <w:p>
      <w:pPr>
        <w:pStyle w:val="Normal"/>
        <w:keepNext w:val="true"/>
        <w:widowControl/>
        <w:bidi w:val="0"/>
        <w:ind w:firstLine="1440"/>
        <w:jc w:val="start"/>
        <w:rPr>
          <w:b/>
          <w:u w:val="double"/>
        </w:rPr>
      </w:pPr>
      <w:r>
        <w:rPr>
          <w:strike/>
        </w:rPr>
        <w:t>Enron Capital &amp; Trade Resources</w:t>
      </w:r>
      <w:r>
        <w:rPr/>
        <w:t xml:space="preserve"> </w:t>
      </w:r>
      <w:r>
        <w:rPr>
          <w:b/>
          <w:u w:val="double"/>
        </w:rPr>
        <w:t>TEH, to:</w:t>
      </w:r>
    </w:p>
    <w:p>
      <w:pPr>
        <w:pStyle w:val="Normal"/>
        <w:keepNext w:val="true"/>
        <w:widowControl/>
        <w:bidi w:val="0"/>
        <w:jc w:val="start"/>
        <w:rPr>
          <w:b/>
          <w:u w:val="double"/>
        </w:rPr>
      </w:pPr>
      <w:r>
        <w:rPr>
          <w:b/>
          <w:u w:val="double"/>
        </w:rPr>
      </w:r>
    </w:p>
    <w:p>
      <w:pPr>
        <w:pStyle w:val="Normal"/>
        <w:keepNext w:val="true"/>
        <w:widowControl/>
        <w:bidi w:val="0"/>
        <w:ind w:firstLine="2160"/>
        <w:jc w:val="start"/>
        <w:rPr>
          <w:b/>
          <w:u w:val="double"/>
        </w:rPr>
      </w:pPr>
      <w:r>
        <w:rPr>
          <w:b/>
          <w:u w:val="double"/>
        </w:rPr>
        <w:t>Tejas Energy N S Holding, LLC</w:t>
      </w:r>
    </w:p>
    <w:p>
      <w:pPr>
        <w:pStyle w:val="Normal"/>
        <w:keepNext w:val="true"/>
        <w:widowControl/>
        <w:bidi w:val="0"/>
        <w:ind w:firstLine="2160"/>
        <w:jc w:val="start"/>
        <w:rPr>
          <w:b/>
          <w:u w:val="double"/>
        </w:rPr>
      </w:pPr>
      <w:r>
        <w:rPr>
          <w:b/>
          <w:u w:val="double"/>
        </w:rPr>
        <w:t>c/o Coral Power, LLC</w:t>
      </w:r>
    </w:p>
    <w:p>
      <w:pPr>
        <w:pStyle w:val="Normal"/>
        <w:keepNext w:val="true"/>
        <w:widowControl/>
        <w:bidi w:val="0"/>
        <w:ind w:firstLine="2160"/>
        <w:jc w:val="start"/>
        <w:rPr>
          <w:b/>
          <w:u w:val="double"/>
        </w:rPr>
      </w:pPr>
      <w:r>
        <w:rPr>
          <w:b/>
          <w:u w:val="double"/>
        </w:rPr>
        <w:t>909 Fannin, Suite 700</w:t>
      </w:r>
    </w:p>
    <w:p>
      <w:pPr>
        <w:pStyle w:val="Normal"/>
        <w:keepNext w:val="true"/>
        <w:widowControl/>
        <w:bidi w:val="0"/>
        <w:ind w:firstLine="2160"/>
        <w:jc w:val="start"/>
        <w:rPr>
          <w:b/>
          <w:u w:val="double"/>
        </w:rPr>
      </w:pPr>
      <w:r>
        <w:rPr>
          <w:b/>
          <w:u w:val="double"/>
        </w:rPr>
        <w:t>Houston, Texas    77010</w:t>
      </w:r>
    </w:p>
    <w:p>
      <w:pPr>
        <w:pStyle w:val="Normal"/>
        <w:keepNext w:val="true"/>
        <w:widowControl/>
        <w:bidi w:val="0"/>
        <w:ind w:firstLine="2160"/>
        <w:jc w:val="start"/>
        <w:rPr>
          <w:b/>
          <w:u w:val="double"/>
        </w:rPr>
      </w:pPr>
      <w:r>
        <w:rPr>
          <w:b/>
          <w:u w:val="double"/>
        </w:rPr>
        <w:t>Attn:    Mr. Tom Seigler</w:t>
      </w:r>
    </w:p>
    <w:p>
      <w:pPr>
        <w:pStyle w:val="Normal"/>
        <w:keepNext w:val="true"/>
        <w:widowControl/>
        <w:bidi w:val="0"/>
        <w:ind w:firstLine="2160"/>
        <w:jc w:val="start"/>
        <w:rPr>
          <w:b/>
          <w:u w:val="double"/>
        </w:rPr>
      </w:pPr>
      <w:r>
        <w:rPr>
          <w:b/>
          <w:u w:val="double"/>
        </w:rPr>
        <w:t>Telecopy:    713-265-5672</w:t>
      </w:r>
    </w:p>
    <w:p>
      <w:pPr>
        <w:pStyle w:val="Normal"/>
        <w:widowControl/>
        <w:bidi w:val="0"/>
        <w:jc w:val="start"/>
        <w:rPr>
          <w:b/>
          <w:u w:val="double"/>
        </w:rPr>
      </w:pPr>
      <w:r>
        <w:rPr>
          <w:b/>
          <w:u w:val="double"/>
        </w:rPr>
      </w:r>
    </w:p>
    <w:p>
      <w:pPr>
        <w:pStyle w:val="Normal"/>
        <w:widowControl/>
        <w:bidi w:val="0"/>
        <w:ind w:firstLine="1440"/>
        <w:jc w:val="start"/>
        <w:rPr>
          <w:b/>
          <w:u w:val="double"/>
        </w:rPr>
      </w:pPr>
      <w:r>
        <w:rPr>
          <w:b/>
          <w:u w:val="double"/>
        </w:rPr>
        <w:t>(b)</w:t>
      </w:r>
      <w:r>
        <w:rPr/>
        <w:tab/>
      </w:r>
      <w:r>
        <w:rPr>
          <w:b/>
          <w:u w:val="double"/>
        </w:rPr>
        <w:t>If to ENA, to:</w:t>
      </w:r>
    </w:p>
    <w:p>
      <w:pPr>
        <w:pStyle w:val="Normal"/>
        <w:widowControl/>
        <w:bidi w:val="0"/>
        <w:jc w:val="start"/>
        <w:rPr>
          <w:b/>
          <w:u w:val="double"/>
        </w:rPr>
      </w:pPr>
      <w:r>
        <w:rPr>
          <w:b/>
          <w:u w:val="double"/>
        </w:rPr>
      </w:r>
    </w:p>
    <w:p>
      <w:pPr>
        <w:pStyle w:val="Normal"/>
        <w:widowControl/>
        <w:bidi w:val="0"/>
        <w:ind w:hanging="0" w:start="2160"/>
        <w:jc w:val="start"/>
        <w:rPr/>
      </w:pPr>
      <w:r>
        <w:rPr>
          <w:b/>
          <w:u w:val="double"/>
        </w:rPr>
        <w:t>Enron North America</w:t>
      </w:r>
      <w:r>
        <w:rPr/>
        <w:t xml:space="preserve"> Corp.</w:t>
      </w:r>
    </w:p>
    <w:p>
      <w:pPr>
        <w:pStyle w:val="Normal"/>
        <w:widowControl/>
        <w:bidi w:val="0"/>
        <w:ind w:firstLine="2160"/>
        <w:jc w:val="start"/>
        <w:rPr>
          <w:strike/>
        </w:rPr>
      </w:pPr>
      <w:r>
        <w:rPr>
          <w:strike/>
        </w:rPr>
      </w:r>
    </w:p>
    <w:p>
      <w:pPr>
        <w:pStyle w:val="Normal"/>
        <w:widowControl/>
        <w:bidi w:val="0"/>
        <w:ind w:firstLine="2160"/>
        <w:jc w:val="start"/>
        <w:rPr>
          <w:strike/>
        </w:rPr>
      </w:pPr>
      <w:r>
        <w:rPr>
          <w:strike/>
        </w:rPr>
        <w:t>Attn: Michael J. Miller</w:t>
      </w:r>
    </w:p>
    <w:p>
      <w:pPr>
        <w:pStyle w:val="Normal"/>
        <w:widowControl/>
        <w:bidi w:val="0"/>
        <w:ind w:firstLine="2160"/>
        <w:jc w:val="start"/>
        <w:rPr/>
      </w:pPr>
      <w:r>
        <w:rPr/>
        <w:t>1400 Smith Street</w:t>
      </w:r>
    </w:p>
    <w:p>
      <w:pPr>
        <w:pStyle w:val="Normal"/>
        <w:widowControl/>
        <w:bidi w:val="0"/>
        <w:ind w:firstLine="2160"/>
        <w:jc w:val="start"/>
        <w:rPr/>
      </w:pPr>
      <w:r>
        <w:rPr/>
        <w:t>Houston, TX 77002</w:t>
      </w:r>
    </w:p>
    <w:p>
      <w:pPr>
        <w:pStyle w:val="Normal"/>
        <w:widowControl/>
        <w:bidi w:val="0"/>
        <w:ind w:firstLine="2160"/>
        <w:jc w:val="start"/>
        <w:rPr/>
      </w:pPr>
      <w:r>
        <w:rPr>
          <w:b/>
          <w:u w:val="double"/>
        </w:rPr>
        <w:t>Attn:    Mr. Ben F. Jacoby</w:t>
      </w:r>
    </w:p>
    <w:p>
      <w:pPr>
        <w:pStyle w:val="Normal"/>
        <w:widowControl/>
        <w:bidi w:val="0"/>
        <w:ind w:firstLine="2160"/>
        <w:jc w:val="start"/>
        <w:rPr/>
      </w:pPr>
      <w:r>
        <w:rPr/>
        <w:t>Telecopy:    713-646-</w:t>
      </w:r>
      <w:r>
        <w:rPr>
          <w:strike/>
        </w:rPr>
        <w:t>4940</w:t>
      </w:r>
      <w:r>
        <w:rPr/>
        <w:t xml:space="preserve"> </w:t>
      </w:r>
      <w:r>
        <w:rPr>
          <w:b/>
          <w:u w:val="double"/>
        </w:rPr>
        <w:t>3037</w:t>
      </w:r>
    </w:p>
    <w:p>
      <w:pPr>
        <w:pStyle w:val="Normal"/>
        <w:widowControl/>
        <w:bidi w:val="0"/>
        <w:ind w:firstLine="2160"/>
        <w:jc w:val="start"/>
        <w:rPr/>
      </w:pPr>
      <w:r>
        <w:rPr/>
      </w:r>
    </w:p>
    <w:p>
      <w:pPr>
        <w:pStyle w:val="Normal"/>
        <w:widowControl/>
        <w:bidi w:val="0"/>
        <w:ind w:firstLine="2160"/>
        <w:jc w:val="start"/>
        <w:rPr/>
      </w:pPr>
      <w:r>
        <w:rPr/>
        <w:t xml:space="preserve">with a copy to </w:t>
      </w:r>
    </w:p>
    <w:p>
      <w:pPr>
        <w:pStyle w:val="Normal"/>
        <w:widowControl/>
        <w:bidi w:val="0"/>
        <w:jc w:val="start"/>
        <w:rPr/>
      </w:pPr>
      <w:r>
        <w:rPr/>
      </w:r>
    </w:p>
    <w:p>
      <w:pPr>
        <w:pStyle w:val="Normal"/>
        <w:widowControl/>
        <w:bidi w:val="0"/>
        <w:ind w:firstLine="2160"/>
        <w:jc w:val="start"/>
        <w:rPr/>
      </w:pPr>
      <w:r>
        <w:rPr/>
        <w:t xml:space="preserve">Enron </w:t>
      </w:r>
      <w:r>
        <w:rPr>
          <w:strike/>
        </w:rPr>
        <w:t>Capital &amp; Trade Resources</w:t>
      </w:r>
      <w:r>
        <w:rPr/>
        <w:t xml:space="preserve"> </w:t>
      </w:r>
      <w:r>
        <w:rPr>
          <w:b/>
          <w:u w:val="double"/>
        </w:rPr>
        <w:t>North America</w:t>
      </w:r>
      <w:r>
        <w:rPr/>
        <w:t xml:space="preserve"> Corp.</w:t>
      </w:r>
    </w:p>
    <w:p>
      <w:pPr>
        <w:pStyle w:val="Normal"/>
        <w:widowControl/>
        <w:bidi w:val="0"/>
        <w:ind w:firstLine="2160"/>
        <w:jc w:val="start"/>
        <w:rPr>
          <w:strike/>
        </w:rPr>
      </w:pPr>
      <w:r>
        <w:rPr>
          <w:strike/>
        </w:rPr>
      </w:r>
    </w:p>
    <w:p>
      <w:pPr>
        <w:pStyle w:val="Normal"/>
        <w:widowControl/>
        <w:bidi w:val="0"/>
        <w:ind w:firstLine="2160"/>
        <w:jc w:val="start"/>
        <w:rPr>
          <w:strike/>
        </w:rPr>
      </w:pPr>
      <w:r>
        <w:rPr>
          <w:strike/>
        </w:rPr>
        <w:t>Attn: Legal Department</w:t>
      </w:r>
    </w:p>
    <w:p>
      <w:pPr>
        <w:pStyle w:val="Normal"/>
        <w:widowControl/>
        <w:bidi w:val="0"/>
        <w:ind w:firstLine="2160"/>
        <w:jc w:val="start"/>
        <w:rPr/>
      </w:pPr>
      <w:r>
        <w:rPr/>
        <w:t>1400 Smith Street</w:t>
      </w:r>
    </w:p>
    <w:p>
      <w:pPr>
        <w:pStyle w:val="Normal"/>
        <w:widowControl/>
        <w:bidi w:val="0"/>
        <w:ind w:firstLine="2160"/>
        <w:jc w:val="start"/>
        <w:rPr/>
      </w:pPr>
      <w:r>
        <w:rPr/>
        <w:t>Houston, TX 77002</w:t>
      </w:r>
    </w:p>
    <w:p>
      <w:pPr>
        <w:pStyle w:val="Normal"/>
        <w:widowControl/>
        <w:bidi w:val="0"/>
        <w:ind w:firstLine="2160"/>
        <w:jc w:val="start"/>
        <w:rPr/>
      </w:pPr>
      <w:r>
        <w:rPr>
          <w:b/>
          <w:u w:val="double"/>
        </w:rPr>
        <w:t>Attn:    Legal Department</w:t>
      </w:r>
    </w:p>
    <w:p>
      <w:pPr>
        <w:pStyle w:val="Normal"/>
        <w:widowControl/>
        <w:bidi w:val="0"/>
        <w:ind w:firstLine="2160"/>
        <w:jc w:val="start"/>
        <w:rPr/>
      </w:pPr>
      <w:r>
        <w:rPr/>
        <w:t xml:space="preserve">Telecopy:    </w:t>
      </w:r>
      <w:r>
        <w:rPr>
          <w:strike/>
        </w:rPr>
        <w:t>713-646-3393</w:t>
      </w:r>
      <w:r>
        <w:rPr>
          <w:b/>
          <w:u w:val="double"/>
        </w:rPr>
        <w:t>________________</w:t>
      </w:r>
    </w:p>
    <w:p>
      <w:pPr>
        <w:pStyle w:val="Normal"/>
        <w:widowControl/>
        <w:bidi w:val="0"/>
        <w:jc w:val="start"/>
        <w:rPr/>
      </w:pPr>
      <w:r>
        <w:rPr/>
      </w:r>
    </w:p>
    <w:p>
      <w:pPr>
        <w:pStyle w:val="Normal"/>
        <w:widowControl/>
        <w:bidi w:val="0"/>
        <w:ind w:firstLine="1440"/>
        <w:jc w:val="start"/>
        <w:rPr/>
      </w:pPr>
      <w:r>
        <w:rPr/>
        <w:t>(c)</w:t>
        <w:tab/>
        <w:t xml:space="preserve">Any such notice, payment, demand, or communication shall be deemed to be delivered, given, and received for all purposes hereof </w:t>
      </w:r>
      <w:r>
        <w:rPr>
          <w:strike/>
        </w:rPr>
        <w:t>(x) on</w:t>
      </w:r>
      <w:r>
        <w:rPr>
          <w:b/>
          <w:u w:val="double"/>
        </w:rPr>
        <w:t>(x) on</w:t>
      </w:r>
      <w:r>
        <w:rPr/>
        <w:t xml:space="preserve"> the date of receipt if delivered personally or by courier, </w:t>
      </w:r>
      <w:r>
        <w:rPr>
          <w:strike/>
        </w:rPr>
        <w:t>(y) five (5)</w:t>
      </w:r>
      <w:r>
        <w:rPr>
          <w:b/>
          <w:u w:val="double"/>
        </w:rPr>
        <w:t>(y) two (2) business</w:t>
      </w:r>
      <w:r>
        <w:rPr/>
        <w:t xml:space="preserve"> days after posting if transmitted by mail, or </w:t>
      </w:r>
      <w:r>
        <w:rPr>
          <w:strike/>
        </w:rPr>
        <w:t>(z) the</w:t>
      </w:r>
      <w:r>
        <w:rPr>
          <w:b/>
          <w:u w:val="double"/>
        </w:rPr>
        <w:t>(z) on the</w:t>
      </w:r>
      <w:r>
        <w:rPr/>
        <w:t xml:space="preserve"> date of transmission </w:t>
      </w:r>
      <w:r>
        <w:rPr>
          <w:b/>
          <w:u w:val="double"/>
        </w:rPr>
        <w:t>if transmitted</w:t>
      </w:r>
      <w:r>
        <w:rPr/>
        <w:t xml:space="preserve"> by telecopy, provided that the </w:t>
      </w:r>
      <w:r>
        <w:rPr>
          <w:strike/>
        </w:rPr>
        <w:t>Person to whom the telecopy was sent acknowledges that such telecopy was received by such Person in legible form, or that such Person responds to the telecopy without indicating that any part of it was received in illegible form, whichever shall first occur.</w:t>
      </w:r>
      <w:r>
        <w:rPr/>
        <w:t xml:space="preserve"> </w:t>
      </w:r>
      <w:r>
        <w:rPr>
          <w:b/>
          <w:u w:val="double"/>
        </w:rPr>
        <w:t>sender obtains confirmation of transmission.</w:t>
      </w:r>
    </w:p>
    <w:p>
      <w:pPr>
        <w:pStyle w:val="Normal"/>
        <w:widowControl/>
        <w:bidi w:val="0"/>
        <w:jc w:val="start"/>
        <w:rPr/>
      </w:pPr>
      <w:r>
        <w:rPr/>
      </w:r>
    </w:p>
    <w:p>
      <w:pPr>
        <w:pStyle w:val="Normal"/>
        <w:widowControl/>
        <w:bidi w:val="0"/>
        <w:ind w:firstLine="720"/>
        <w:jc w:val="start"/>
        <w:rPr/>
      </w:pPr>
      <w:r>
        <w:rPr/>
        <w:t>11.2</w:t>
        <w:tab/>
      </w:r>
      <w:r>
        <w:rPr>
          <w:u w:val="single"/>
        </w:rPr>
        <w:t>Entire Agreement; Duties and Obligations Limited to This Agreement</w:t>
      </w:r>
      <w:r>
        <w:rPr/>
        <w:t>.    The provisions of this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the Members shall between them have no separate obligations, duties, including fiduciary duties or implied duties or agreements to perform, except as may be agreed to in writing by the Members after the date hereof.</w:t>
      </w:r>
    </w:p>
    <w:p>
      <w:pPr>
        <w:pStyle w:val="Normal"/>
        <w:widowControl/>
        <w:bidi w:val="0"/>
        <w:jc w:val="start"/>
        <w:rPr/>
      </w:pPr>
      <w:r>
        <w:rPr/>
      </w:r>
    </w:p>
    <w:p>
      <w:pPr>
        <w:pStyle w:val="Normal"/>
        <w:widowControl/>
        <w:bidi w:val="0"/>
        <w:ind w:firstLine="720"/>
        <w:jc w:val="start"/>
        <w:rPr/>
      </w:pPr>
      <w:r>
        <w:rPr/>
        <w:t>11.3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bidi w:val="0"/>
        <w:jc w:val="start"/>
        <w:rPr/>
      </w:pPr>
      <w:r>
        <w:rPr/>
      </w:r>
    </w:p>
    <w:p>
      <w:pPr>
        <w:pStyle w:val="Normal"/>
        <w:widowControl/>
        <w:bidi w:val="0"/>
        <w:ind w:firstLine="720"/>
        <w:jc w:val="start"/>
        <w:rPr/>
      </w:pPr>
      <w:r>
        <w:rPr/>
        <w:t>11.4</w:t>
        <w:tab/>
      </w:r>
      <w:r>
        <w:rPr>
          <w:u w:val="single"/>
        </w:rPr>
        <w:t>Construction</w:t>
      </w:r>
      <w:r>
        <w:rPr/>
        <w:t>.    Every covenant, term, and provision of this Agreement shall be construed simply according to its fair meaning and not strictly for or against any Member.</w:t>
      </w:r>
    </w:p>
    <w:p>
      <w:pPr>
        <w:pStyle w:val="Normal"/>
        <w:widowControl/>
        <w:bidi w:val="0"/>
        <w:jc w:val="start"/>
        <w:rPr/>
      </w:pPr>
      <w:r>
        <w:rPr/>
      </w:r>
    </w:p>
    <w:p>
      <w:pPr>
        <w:pStyle w:val="Normal"/>
        <w:widowControl/>
        <w:bidi w:val="0"/>
        <w:ind w:firstLine="720"/>
        <w:jc w:val="start"/>
        <w:rPr/>
      </w:pPr>
      <w:r>
        <w:rPr/>
        <w:t>11.5</w:t>
        <w:tab/>
      </w:r>
      <w:r>
        <w:rPr>
          <w:u w:val="single"/>
        </w:rPr>
        <w:t>Time</w:t>
      </w:r>
      <w:r>
        <w:rPr/>
        <w:t>.    Time is of the essence with respect to this Agreement.</w:t>
      </w:r>
    </w:p>
    <w:p>
      <w:pPr>
        <w:pStyle w:val="Normal"/>
        <w:widowControl/>
        <w:bidi w:val="0"/>
        <w:jc w:val="start"/>
        <w:rPr/>
      </w:pPr>
      <w:r>
        <w:rPr/>
      </w:r>
    </w:p>
    <w:p>
      <w:pPr>
        <w:pStyle w:val="Normal"/>
        <w:widowControl/>
        <w:bidi w:val="0"/>
        <w:ind w:firstLine="720"/>
        <w:jc w:val="start"/>
        <w:rPr/>
      </w:pPr>
      <w:r>
        <w:rPr/>
        <w:t>11.6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bidi w:val="0"/>
        <w:jc w:val="start"/>
        <w:rPr/>
      </w:pPr>
      <w:r>
        <w:rPr/>
      </w:r>
    </w:p>
    <w:p>
      <w:pPr>
        <w:pStyle w:val="Normal"/>
        <w:widowControl/>
        <w:bidi w:val="0"/>
        <w:ind w:firstLine="720"/>
        <w:jc w:val="start"/>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bidi w:val="0"/>
        <w:jc w:val="start"/>
        <w:rPr/>
      </w:pPr>
      <w:r>
        <w:rPr/>
      </w:r>
    </w:p>
    <w:p>
      <w:pPr>
        <w:pStyle w:val="Normal"/>
        <w:widowControl/>
        <w:bidi w:val="0"/>
        <w:ind w:firstLine="720"/>
        <w:jc w:val="start"/>
        <w:rPr/>
      </w:pPr>
      <w:r>
        <w:rPr/>
        <w:t>11.8</w:t>
        <w:tab/>
      </w:r>
      <w:r>
        <w:rPr>
          <w:u w:val="single"/>
        </w:rPr>
        <w:t>Incorporation by Reference</w:t>
      </w:r>
      <w:r>
        <w:rPr/>
        <w:t>.    Every Annex and Schedule referred to herein is hereby incorporated in this Agreement by reference.</w:t>
      </w:r>
    </w:p>
    <w:p>
      <w:pPr>
        <w:pStyle w:val="Normal"/>
        <w:widowControl/>
        <w:bidi w:val="0"/>
        <w:jc w:val="start"/>
        <w:rPr/>
      </w:pPr>
      <w:r>
        <w:rPr/>
      </w:r>
    </w:p>
    <w:p>
      <w:pPr>
        <w:pStyle w:val="Normal"/>
        <w:widowControl/>
        <w:bidi w:val="0"/>
        <w:ind w:firstLine="720"/>
        <w:jc w:val="start"/>
        <w:rPr/>
      </w:pPr>
      <w:r>
        <w:rPr/>
        <w:t>11.9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bidi w:val="0"/>
        <w:jc w:val="start"/>
        <w:rPr/>
      </w:pPr>
      <w:r>
        <w:rPr/>
      </w:r>
    </w:p>
    <w:p>
      <w:pPr>
        <w:pStyle w:val="Normal"/>
        <w:widowControl/>
        <w:bidi w:val="0"/>
        <w:ind w:firstLine="720"/>
        <w:jc w:val="start"/>
        <w:rPr/>
      </w:pPr>
      <w:r>
        <w:rPr/>
        <w:t>11.10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bidi w:val="0"/>
        <w:jc w:val="start"/>
        <w:rPr/>
      </w:pPr>
      <w:r>
        <w:rPr/>
      </w:r>
    </w:p>
    <w:p>
      <w:pPr>
        <w:pStyle w:val="Normal"/>
        <w:widowControl/>
        <w:bidi w:val="0"/>
        <w:ind w:firstLine="720"/>
        <w:jc w:val="start"/>
        <w:rPr/>
      </w:pPr>
      <w:r>
        <w:rPr/>
        <w:t>11.11</w:t>
        <w:tab/>
      </w:r>
      <w:r>
        <w:rPr>
          <w:u w:val="single"/>
        </w:rPr>
        <w:t>Waiver of Jury Trial</w:t>
      </w:r>
      <w:r>
        <w:rPr/>
        <w:t>.    Each Member waives, to the fullest extent permitted by applicable law, any right it may have to a trial by jury in respect of any action, suit or proceeding arising out of or relating to the Company or this Agreement.</w:t>
      </w:r>
    </w:p>
    <w:p>
      <w:pPr>
        <w:pStyle w:val="Normal"/>
        <w:widowControl/>
        <w:bidi w:val="0"/>
        <w:jc w:val="start"/>
        <w:rPr/>
      </w:pPr>
      <w:r>
        <w:rPr/>
      </w:r>
    </w:p>
    <w:p>
      <w:pPr>
        <w:pStyle w:val="Normal"/>
        <w:widowControl/>
        <w:bidi w:val="0"/>
        <w:ind w:firstLine="720"/>
        <w:jc w:val="start"/>
        <w:rPr/>
      </w:pPr>
      <w:r>
        <w:rPr/>
        <w:t>11.12</w:t>
        <w:tab/>
      </w:r>
      <w:r>
        <w:rPr>
          <w:u w:val="single"/>
        </w:rPr>
        <w:t>No Action for Partition</w:t>
      </w:r>
      <w:r>
        <w:rPr/>
        <w:t>.    Each of the Members irrevocably waives any right that it may have to maintain any action for partition with respect to any of the Company’s assets.</w:t>
      </w:r>
    </w:p>
    <w:p>
      <w:pPr>
        <w:pStyle w:val="Normal"/>
        <w:widowControl/>
        <w:bidi w:val="0"/>
        <w:jc w:val="start"/>
        <w:rPr/>
      </w:pPr>
      <w:r>
        <w:rPr/>
      </w:r>
    </w:p>
    <w:p>
      <w:pPr>
        <w:pStyle w:val="Normal"/>
        <w:widowControl/>
        <w:bidi w:val="0"/>
        <w:ind w:firstLine="720"/>
        <w:jc w:val="start"/>
        <w:rPr/>
      </w:pPr>
      <w:r>
        <w:rPr/>
        <w:t>11.13</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bidi w:val="0"/>
        <w:jc w:val="start"/>
        <w:rPr/>
      </w:pPr>
      <w:r>
        <w:rPr/>
      </w:r>
    </w:p>
    <w:p>
      <w:pPr>
        <w:pStyle w:val="Normal"/>
        <w:widowControl/>
        <w:bidi w:val="0"/>
        <w:ind w:firstLine="720"/>
        <w:jc w:val="start"/>
        <w:rPr/>
      </w:pPr>
      <w:r>
        <w:rPr/>
        <w:t>11.14</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bidi w:val="0"/>
        <w:jc w:val="start"/>
        <w:rPr/>
      </w:pPr>
      <w:r>
        <w:rPr/>
      </w:r>
    </w:p>
    <w:p>
      <w:pPr>
        <w:pStyle w:val="Normal"/>
        <w:widowControl/>
        <w:bidi w:val="0"/>
        <w:ind w:firstLine="720"/>
        <w:jc w:val="start"/>
        <w:rPr/>
      </w:pPr>
      <w:r>
        <w:rPr/>
        <w:t>11.15</w:t>
        <w:tab/>
      </w:r>
      <w:r>
        <w:rPr>
          <w:u w:val="single"/>
        </w:rPr>
        <w:t>Jurisdiction; Consent to Service of Process</w:t>
      </w:r>
      <w:r>
        <w:rPr/>
        <w:t>.</w:t>
      </w:r>
    </w:p>
    <w:p>
      <w:pPr>
        <w:pStyle w:val="Normal"/>
        <w:widowControl/>
        <w:bidi w:val="0"/>
        <w:jc w:val="start"/>
        <w:rPr/>
      </w:pPr>
      <w:r>
        <w:rPr/>
      </w:r>
    </w:p>
    <w:p>
      <w:pPr>
        <w:pStyle w:val="Normal"/>
        <w:widowControl/>
        <w:bidi w:val="0"/>
        <w:ind w:firstLine="1440"/>
        <w:jc w:val="start"/>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bidi w:val="0"/>
        <w:jc w:val="start"/>
        <w:rPr/>
      </w:pPr>
      <w:r>
        <w:rPr/>
      </w:r>
    </w:p>
    <w:p>
      <w:pPr>
        <w:pStyle w:val="Normal"/>
        <w:widowControl/>
        <w:bidi w:val="0"/>
        <w:ind w:firstLine="1440"/>
        <w:jc w:val="start"/>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bidi w:val="0"/>
        <w:jc w:val="start"/>
        <w:rPr/>
      </w:pPr>
      <w:r>
        <w:rPr/>
      </w:r>
    </w:p>
    <w:p>
      <w:pPr>
        <w:pStyle w:val="Normal"/>
        <w:widowControl/>
        <w:bidi w:val="0"/>
        <w:ind w:firstLine="1440"/>
        <w:jc w:val="start"/>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widowControl/>
        <w:bidi w:val="0"/>
        <w:jc w:val="start"/>
        <w:rPr/>
      </w:pPr>
      <w:r>
        <w:rPr/>
      </w:r>
    </w:p>
    <w:p>
      <w:pPr>
        <w:pStyle w:val="Normal"/>
        <w:widowControl/>
        <w:bidi w:val="0"/>
        <w:ind w:firstLine="720"/>
        <w:jc w:val="start"/>
        <w:rPr/>
      </w:pPr>
      <w:r>
        <w:rPr/>
        <w:t>IN WITNESS WHEREOF, the parties have executed and delivered this First Amended and Restated Limited Liability Company Agreement as of the date first above written.</w:t>
      </w:r>
    </w:p>
    <w:p>
      <w:pPr>
        <w:pStyle w:val="Normal"/>
        <w:widowControl/>
        <w:bidi w:val="0"/>
        <w:jc w:val="start"/>
        <w:rPr/>
      </w:pPr>
      <w:r>
        <w:rPr/>
      </w:r>
    </w:p>
    <w:p>
      <w:pPr>
        <w:pStyle w:val="Normal"/>
        <w:widowControl/>
        <w:tabs>
          <w:tab w:val="clear" w:pos="720"/>
          <w:tab w:val="left" w:pos="4320" w:leader="none"/>
          <w:tab w:val="left" w:pos="4860" w:leader="none"/>
        </w:tabs>
        <w:bidi w:val="0"/>
        <w:ind w:firstLine="4320"/>
        <w:jc w:val="start"/>
        <w:rPr/>
      </w:pPr>
      <w:r>
        <w:rPr>
          <w:b/>
        </w:rPr>
        <w:t xml:space="preserve">ENRON </w:t>
      </w:r>
      <w:r>
        <w:rPr>
          <w:b/>
          <w:strike/>
        </w:rPr>
        <w:t>CAPITAL &amp; TRADE RESOURCES</w:t>
      </w:r>
      <w:r>
        <w:rPr>
          <w:b/>
        </w:rPr>
        <w:t xml:space="preserve"> </w:t>
        <w:tab/>
      </w:r>
      <w:r>
        <w:rPr>
          <w:b/>
          <w:u w:val="double"/>
        </w:rPr>
        <w:t>NORTH AMERICA</w:t>
      </w:r>
      <w:r>
        <w:rPr>
          <w:b/>
        </w:rPr>
        <w:t xml:space="preserve"> CORP.</w:t>
      </w:r>
    </w:p>
    <w:p>
      <w:pPr>
        <w:pStyle w:val="Normal"/>
        <w:widowControl/>
        <w:tabs>
          <w:tab w:val="clear" w:pos="720"/>
          <w:tab w:val="left" w:pos="4320" w:leader="none"/>
          <w:tab w:val="left" w:pos="4860" w:leader="none"/>
        </w:tabs>
        <w:bidi w:val="0"/>
        <w:jc w:val="start"/>
        <w:rPr/>
      </w:pPr>
      <w:r>
        <w:rPr/>
      </w:r>
    </w:p>
    <w:p>
      <w:pPr>
        <w:pStyle w:val="Normal"/>
        <w:widowControl/>
        <w:tabs>
          <w:tab w:val="clear" w:pos="720"/>
          <w:tab w:val="left" w:pos="4320" w:leader="none"/>
          <w:tab w:val="left" w:pos="4860" w:leader="none"/>
        </w:tabs>
        <w:bidi w:val="0"/>
        <w:jc w:val="start"/>
        <w:rPr/>
      </w:pPr>
      <w:r>
        <w:rPr/>
      </w:r>
    </w:p>
    <w:p>
      <w:pPr>
        <w:pStyle w:val="Normal"/>
        <w:widowControl/>
        <w:tabs>
          <w:tab w:val="clear" w:pos="720"/>
          <w:tab w:val="left" w:pos="4320" w:leader="none"/>
          <w:tab w:val="left" w:pos="4680" w:leader="none"/>
        </w:tabs>
        <w:bidi w:val="0"/>
        <w:ind w:firstLine="4320"/>
        <w:jc w:val="start"/>
        <w:rPr/>
      </w:pPr>
      <w:r>
        <w:rPr/>
        <w:t>By:______________________________________</w:t>
      </w:r>
    </w:p>
    <w:p>
      <w:pPr>
        <w:pStyle w:val="Normal"/>
        <w:widowControl/>
        <w:tabs>
          <w:tab w:val="clear" w:pos="720"/>
          <w:tab w:val="left" w:pos="4320" w:leader="none"/>
          <w:tab w:val="left" w:pos="4680" w:leader="none"/>
        </w:tabs>
        <w:bidi w:val="0"/>
        <w:ind w:hanging="0" w:start="4680"/>
        <w:jc w:val="start"/>
        <w:rPr/>
      </w:pPr>
      <w:r>
        <w:rPr/>
        <w:t>Name:</w:t>
      </w:r>
    </w:p>
    <w:p>
      <w:pPr>
        <w:pStyle w:val="Normal"/>
        <w:widowControl/>
        <w:tabs>
          <w:tab w:val="clear" w:pos="720"/>
          <w:tab w:val="left" w:pos="4320" w:leader="none"/>
          <w:tab w:val="left" w:pos="4680" w:leader="none"/>
        </w:tabs>
        <w:bidi w:val="0"/>
        <w:ind w:firstLine="4680"/>
        <w:jc w:val="start"/>
        <w:rPr/>
      </w:pPr>
      <w:r>
        <w:rPr/>
        <w:t>Title:</w:t>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ind w:firstLine="4320"/>
        <w:jc w:val="start"/>
        <w:rPr>
          <w:b/>
        </w:rPr>
      </w:pPr>
      <w:r>
        <w:rPr>
          <w:b/>
          <w:strike/>
        </w:rPr>
        <w:t>AIR LIQUIDE AMERICA CORPORATION</w:t>
      </w:r>
      <w:r>
        <w:rPr>
          <w:b/>
        </w:rPr>
        <w:t xml:space="preserve"> </w:t>
        <w:tab/>
      </w:r>
      <w:r>
        <w:rPr>
          <w:b/>
          <w:u w:val="double"/>
        </w:rPr>
        <w:t>TEJAS ENERGY N S HOLDING, LLC</w:t>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ind w:firstLine="4320"/>
        <w:jc w:val="start"/>
        <w:rPr/>
      </w:pPr>
      <w:r>
        <w:rPr/>
        <w:t>By:_____________________________________</w:t>
      </w:r>
    </w:p>
    <w:p>
      <w:pPr>
        <w:pStyle w:val="Normal"/>
        <w:widowControl/>
        <w:tabs>
          <w:tab w:val="clear" w:pos="720"/>
          <w:tab w:val="left" w:pos="4320" w:leader="none"/>
          <w:tab w:val="left" w:pos="4680" w:leader="none"/>
        </w:tabs>
        <w:bidi w:val="0"/>
        <w:ind w:hanging="0" w:start="4680"/>
        <w:jc w:val="start"/>
        <w:rPr/>
      </w:pPr>
      <w:r>
        <w:rPr/>
        <w:t>Name:</w:t>
      </w:r>
    </w:p>
    <w:p>
      <w:pPr>
        <w:pStyle w:val="Normal"/>
        <w:widowControl/>
        <w:tabs>
          <w:tab w:val="clear" w:pos="720"/>
          <w:tab w:val="left" w:pos="4320" w:leader="none"/>
          <w:tab w:val="left" w:pos="4680" w:leader="none"/>
        </w:tabs>
        <w:bidi w:val="0"/>
        <w:ind w:firstLine="4680"/>
        <w:jc w:val="start"/>
        <w:rPr/>
      </w:pPr>
      <w:r>
        <w:rPr/>
        <w:t>Title:</w:t>
      </w:r>
    </w:p>
    <w:p>
      <w:pPr>
        <w:pStyle w:val="Normal"/>
        <w:widowControl/>
        <w:tabs>
          <w:tab w:val="clear" w:pos="720"/>
          <w:tab w:val="left" w:pos="4320" w:leader="none"/>
          <w:tab w:val="left" w:pos="4680" w:leader="none"/>
        </w:tabs>
        <w:bidi w:val="0"/>
        <w:ind w:firstLine="4680"/>
        <w:jc w:val="start"/>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widowControl/>
        <w:bidi w:val="0"/>
        <w:jc w:val="end"/>
        <w:rPr/>
      </w:pPr>
      <w:r>
        <w:rPr>
          <w:b/>
          <w:u w:val="single"/>
        </w:rPr>
        <w:t>ANNEX A</w:t>
      </w:r>
    </w:p>
    <w:p>
      <w:pPr>
        <w:pStyle w:val="Normal"/>
        <w:widowControl/>
        <w:bidi w:val="0"/>
        <w:jc w:val="start"/>
        <w:rPr/>
      </w:pPr>
      <w:r>
        <w:rPr/>
      </w:r>
    </w:p>
    <w:p>
      <w:pPr>
        <w:pStyle w:val="Normal"/>
        <w:widowControl/>
        <w:bidi w:val="0"/>
        <w:jc w:val="center"/>
        <w:rPr/>
      </w:pPr>
      <w:r>
        <w:rPr>
          <w:b/>
          <w:u w:val="single"/>
        </w:rPr>
        <w:t>DEFINITIONS</w:t>
      </w:r>
    </w:p>
    <w:p>
      <w:pPr>
        <w:pStyle w:val="Normal"/>
        <w:widowControl/>
        <w:bidi w:val="0"/>
        <w:jc w:val="start"/>
        <w:rPr/>
      </w:pPr>
      <w:r>
        <w:rPr/>
      </w:r>
    </w:p>
    <w:p>
      <w:pPr>
        <w:pStyle w:val="Normal"/>
        <w:widowControl/>
        <w:bidi w:val="0"/>
        <w:ind w:firstLine="1440"/>
        <w:jc w:val="start"/>
        <w:rPr/>
      </w:pPr>
      <w:r>
        <w:rPr/>
        <w:t>“</w:t>
      </w:r>
      <w:r>
        <w:rPr>
          <w:u w:val="single"/>
        </w:rPr>
        <w:t>Act</w:t>
      </w:r>
      <w:r>
        <w:rPr/>
        <w:t>” is defined in Section 2.1.</w:t>
      </w:r>
    </w:p>
    <w:p>
      <w:pPr>
        <w:pStyle w:val="Normal"/>
        <w:widowControl/>
        <w:bidi w:val="0"/>
        <w:jc w:val="start"/>
        <w:rPr/>
      </w:pPr>
      <w:r>
        <w:rPr/>
      </w:r>
    </w:p>
    <w:p>
      <w:pPr>
        <w:pStyle w:val="Normal"/>
        <w:widowControl/>
        <w:bidi w:val="0"/>
        <w:ind w:firstLine="1440"/>
        <w:jc w:val="start"/>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bidi w:val="0"/>
        <w:jc w:val="start"/>
        <w:rPr/>
      </w:pPr>
      <w:r>
        <w:rPr/>
      </w:r>
    </w:p>
    <w:p>
      <w:pPr>
        <w:pStyle w:val="Normal"/>
        <w:widowControl/>
        <w:bidi w:val="0"/>
        <w:ind w:firstLine="720" w:start="1440"/>
        <w:jc w:val="start"/>
        <w:rPr/>
      </w:pPr>
      <w:r>
        <w:rPr/>
        <w:t>(i)</w:t>
        <w:tab/>
        <w:t>Credit to such Capital Account any amounts that such Member is deemed to be obligated to restore pursuant to Regulations Section 1.704-1(b)(2)(ii)(c) and to the penultimate sentences of Regulations Sections 1.704-2(g)(1)(ii) and 1.704-2(i)(5);</w:t>
      </w:r>
    </w:p>
    <w:p>
      <w:pPr>
        <w:pStyle w:val="Normal"/>
        <w:widowControl/>
        <w:bidi w:val="0"/>
        <w:jc w:val="start"/>
        <w:rPr/>
      </w:pPr>
      <w:r>
        <w:rPr/>
      </w:r>
    </w:p>
    <w:p>
      <w:pPr>
        <w:pStyle w:val="Normal"/>
        <w:widowControl/>
        <w:bidi w:val="0"/>
        <w:ind w:firstLine="720" w:start="1440"/>
        <w:jc w:val="start"/>
        <w:rPr/>
      </w:pPr>
      <w:r>
        <w:rPr/>
        <w:t>(ii)</w:t>
        <w:tab/>
        <w:t>Debit to such Capital Account the items described in Sections 1.704-1(b)(2)(ii)(d)(4), (5) and (6) of the Regulations;</w:t>
      </w:r>
    </w:p>
    <w:p>
      <w:pPr>
        <w:pStyle w:val="Normal"/>
        <w:widowControl/>
        <w:bidi w:val="0"/>
        <w:jc w:val="start"/>
        <w:rPr/>
      </w:pPr>
      <w:r>
        <w:rPr/>
      </w:r>
    </w:p>
    <w:p>
      <w:pPr>
        <w:pStyle w:val="Normal"/>
        <w:widowControl/>
        <w:bidi w:val="0"/>
        <w:ind w:firstLine="720" w:start="1440"/>
        <w:jc w:val="start"/>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bidi w:val="0"/>
        <w:jc w:val="start"/>
        <w:rPr/>
      </w:pPr>
      <w:r>
        <w:rPr/>
      </w:r>
    </w:p>
    <w:p>
      <w:pPr>
        <w:pStyle w:val="Normal"/>
        <w:widowControl/>
        <w:bidi w:val="0"/>
        <w:ind w:firstLine="720" w:start="1440"/>
        <w:jc w:val="start"/>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bidi w:val="0"/>
        <w:jc w:val="start"/>
        <w:rPr/>
      </w:pPr>
      <w:r>
        <w:rPr/>
      </w:r>
    </w:p>
    <w:p>
      <w:pPr>
        <w:pStyle w:val="Normal"/>
        <w:widowControl/>
        <w:bidi w:val="0"/>
        <w:jc w:val="start"/>
        <w:rPr/>
      </w:pPr>
      <w:r>
        <w:rPr/>
        <w:t>The foregoing definition of Adjusted Capital Account Deficit is intended to comply with the provisions of Section 1.704-1(b)(2)(ii)(d) of the Regulations and shall be interpreted consistently therewith.</w:t>
      </w:r>
    </w:p>
    <w:p>
      <w:pPr>
        <w:pStyle w:val="Normal"/>
        <w:widowControl/>
        <w:bidi w:val="0"/>
        <w:jc w:val="start"/>
        <w:rPr/>
      </w:pPr>
      <w:r>
        <w:rPr/>
      </w:r>
    </w:p>
    <w:p>
      <w:pPr>
        <w:pStyle w:val="Normal"/>
        <w:widowControl/>
        <w:bidi w:val="0"/>
        <w:ind w:firstLine="1440"/>
        <w:jc w:val="start"/>
        <w:rPr/>
      </w:pPr>
      <w:r>
        <w:rPr/>
        <w:t>“</w:t>
      </w:r>
      <w:r>
        <w:rPr>
          <w:u w:val="single"/>
        </w:rPr>
        <w:t>Affiliate</w:t>
      </w:r>
      <w:r>
        <w:rPr/>
        <w:t xml:space="preserve">” means, with respect to any Person, </w:t>
      </w:r>
      <w:r>
        <w:rPr>
          <w:strike/>
        </w:rPr>
        <w:t>(i) any</w:t>
      </w:r>
      <w:r>
        <w:rPr>
          <w:b/>
          <w:u w:val="double"/>
        </w:rPr>
        <w:t>(i) any</w:t>
      </w:r>
      <w:r>
        <w:rPr/>
        <w:t xml:space="preserve"> Person directly or indirectly controlling, controlled by, or under common control with, such Person, </w:t>
      </w:r>
      <w:r>
        <w:rPr>
          <w:strike/>
        </w:rPr>
        <w:t>(ii) any</w:t>
      </w:r>
      <w:r>
        <w:rPr>
          <w:b/>
          <w:u w:val="double"/>
        </w:rPr>
        <w:t>(ii) any</w:t>
      </w:r>
      <w:r>
        <w:rPr/>
        <w:t xml:space="preserve"> officer, director, or employee of such Person, or </w:t>
      </w:r>
      <w:r>
        <w:rPr>
          <w:strike/>
        </w:rPr>
        <w:t>(iii) any</w:t>
      </w:r>
      <w:r>
        <w:rPr>
          <w:b/>
          <w:u w:val="double"/>
        </w:rPr>
        <w:t>(iii) any</w:t>
      </w:r>
      <w:r>
        <w:rPr/>
        <w:t xml:space="preserve"> Person who is an officer, director, or employee of any Person described in clause (i) of this definition.</w:t>
      </w:r>
    </w:p>
    <w:p>
      <w:pPr>
        <w:pStyle w:val="Normal"/>
        <w:widowControl/>
        <w:bidi w:val="0"/>
        <w:jc w:val="start"/>
        <w:rPr/>
      </w:pPr>
      <w:r>
        <w:rPr/>
      </w:r>
    </w:p>
    <w:p>
      <w:pPr>
        <w:pStyle w:val="Normal"/>
        <w:widowControl/>
        <w:bidi w:val="0"/>
        <w:ind w:firstLine="1440"/>
        <w:jc w:val="start"/>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bidi w:val="0"/>
        <w:jc w:val="start"/>
        <w:rPr/>
      </w:pPr>
      <w:r>
        <w:rPr/>
      </w:r>
    </w:p>
    <w:p>
      <w:pPr>
        <w:pStyle w:val="Normal"/>
        <w:widowControl/>
        <w:bidi w:val="0"/>
        <w:jc w:val="start"/>
        <w:rPr/>
      </w:pPr>
      <w:r>
        <w:rPr>
          <w:strike/>
        </w:rPr>
        <w:t>“</w:t>
      </w:r>
      <w:r>
        <w:rPr>
          <w:strike/>
        </w:rPr>
        <w:t>Air Liquide Confidential Information” is defined in Annex B.</w:t>
      </w:r>
    </w:p>
    <w:p>
      <w:pPr>
        <w:pStyle w:val="Normal"/>
        <w:widowControl/>
        <w:bidi w:val="0"/>
        <w:jc w:val="start"/>
        <w:rPr/>
      </w:pPr>
      <w:r>
        <w:rPr/>
      </w:r>
    </w:p>
    <w:p>
      <w:pPr>
        <w:pStyle w:val="Normal"/>
        <w:widowControl/>
        <w:bidi w:val="0"/>
        <w:ind w:firstLine="1440"/>
        <w:jc w:val="start"/>
        <w:rPr/>
      </w:pPr>
      <w:r>
        <w:rPr/>
        <w:t>“</w:t>
      </w:r>
      <w:r>
        <w:rPr>
          <w:u w:val="single"/>
        </w:rPr>
        <w:t>Board</w:t>
      </w:r>
      <w:r>
        <w:rPr/>
        <w:t xml:space="preserve">” is defined in Section 4.1(a). </w:t>
      </w:r>
    </w:p>
    <w:p>
      <w:pPr>
        <w:pStyle w:val="Normal"/>
        <w:widowControl/>
        <w:bidi w:val="0"/>
        <w:jc w:val="start"/>
        <w:rPr/>
      </w:pPr>
      <w:r>
        <w:rPr/>
      </w:r>
    </w:p>
    <w:p>
      <w:pPr>
        <w:pStyle w:val="Normal"/>
        <w:widowControl/>
        <w:bidi w:val="0"/>
        <w:ind w:firstLine="1440"/>
        <w:jc w:val="start"/>
        <w:rPr/>
      </w:pPr>
      <w:r>
        <w:rPr>
          <w:b/>
          <w:u w:val="double"/>
        </w:rPr>
        <w:t>“</w:t>
      </w:r>
      <w:r>
        <w:rPr>
          <w:b/>
          <w:u w:val="double"/>
        </w:rPr>
        <w:t xml:space="preserve">Breakout Contract” is defined in Section 3.1.5. </w:t>
      </w:r>
    </w:p>
    <w:p>
      <w:pPr>
        <w:pStyle w:val="Normal"/>
        <w:widowControl/>
        <w:bidi w:val="0"/>
        <w:jc w:val="start"/>
        <w:rPr/>
      </w:pPr>
      <w:r>
        <w:rPr/>
      </w:r>
    </w:p>
    <w:p>
      <w:pPr>
        <w:pStyle w:val="Normal"/>
        <w:widowControl/>
        <w:bidi w:val="0"/>
        <w:ind w:firstLine="1440"/>
        <w:jc w:val="start"/>
        <w:rPr/>
      </w:pPr>
      <w:r>
        <w:rPr/>
        <w:t>“</w:t>
      </w:r>
      <w:r>
        <w:rPr>
          <w:u w:val="single"/>
        </w:rPr>
        <w:t>Business Day</w:t>
      </w:r>
      <w:r>
        <w:rPr/>
        <w:t>” means any day of the year on which banks are not required or authorized to close in the state of New York.</w:t>
      </w:r>
    </w:p>
    <w:p>
      <w:pPr>
        <w:pStyle w:val="Normal"/>
        <w:widowControl/>
        <w:bidi w:val="0"/>
        <w:jc w:val="start"/>
        <w:rPr/>
      </w:pPr>
      <w:r>
        <w:rPr/>
      </w:r>
    </w:p>
    <w:p>
      <w:pPr>
        <w:pStyle w:val="Normal"/>
        <w:widowControl/>
        <w:bidi w:val="0"/>
        <w:ind w:firstLine="1440"/>
        <w:jc w:val="start"/>
        <w:rPr>
          <w:b/>
          <w:u w:val="double"/>
        </w:rPr>
      </w:pPr>
      <w:r>
        <w:rPr>
          <w:b/>
          <w:u w:val="double"/>
        </w:rPr>
        <w:t>“</w:t>
      </w:r>
      <w:r>
        <w:rPr>
          <w:b/>
          <w:u w:val="double"/>
        </w:rPr>
        <w:t>Call Closing” is defined in Section 6.2(b).</w:t>
      </w:r>
    </w:p>
    <w:p>
      <w:pPr>
        <w:pStyle w:val="Normal"/>
        <w:widowControl/>
        <w:bidi w:val="0"/>
        <w:jc w:val="start"/>
        <w:rPr>
          <w:b/>
          <w:u w:val="double"/>
        </w:rPr>
      </w:pPr>
      <w:r>
        <w:rPr>
          <w:b/>
          <w:u w:val="double"/>
        </w:rPr>
      </w:r>
    </w:p>
    <w:p>
      <w:pPr>
        <w:pStyle w:val="Normal"/>
        <w:widowControl/>
        <w:bidi w:val="0"/>
        <w:ind w:firstLine="1440"/>
        <w:jc w:val="start"/>
        <w:rPr>
          <w:b/>
          <w:u w:val="double"/>
        </w:rPr>
      </w:pPr>
      <w:r>
        <w:rPr>
          <w:b/>
          <w:u w:val="double"/>
        </w:rPr>
        <w:t>“</w:t>
      </w:r>
      <w:r>
        <w:rPr>
          <w:b/>
          <w:u w:val="double"/>
        </w:rPr>
        <w:t>Call Price” is defined in Section 6.2(a).</w:t>
      </w:r>
    </w:p>
    <w:p>
      <w:pPr>
        <w:pStyle w:val="Normal"/>
        <w:widowControl/>
        <w:bidi w:val="0"/>
        <w:jc w:val="start"/>
        <w:rPr>
          <w:b/>
          <w:u w:val="double"/>
        </w:rPr>
      </w:pPr>
      <w:r>
        <w:rPr>
          <w:b/>
          <w:u w:val="double"/>
        </w:rPr>
      </w:r>
    </w:p>
    <w:p>
      <w:pPr>
        <w:pStyle w:val="Normal"/>
        <w:widowControl/>
        <w:bidi w:val="0"/>
        <w:ind w:firstLine="1440"/>
        <w:jc w:val="start"/>
        <w:rPr/>
      </w:pPr>
      <w:r>
        <w:rPr>
          <w:b/>
          <w:u w:val="double"/>
        </w:rPr>
        <w:t>“</w:t>
      </w:r>
      <w:r>
        <w:rPr>
          <w:b/>
          <w:u w:val="double"/>
        </w:rPr>
        <w:t>Call Right” is defined in Section 6.2(a).</w:t>
      </w:r>
    </w:p>
    <w:p>
      <w:pPr>
        <w:pStyle w:val="Normal"/>
        <w:widowControl/>
        <w:bidi w:val="0"/>
        <w:jc w:val="start"/>
        <w:rPr/>
      </w:pPr>
      <w:r>
        <w:rPr/>
      </w:r>
    </w:p>
    <w:p>
      <w:pPr>
        <w:pStyle w:val="Normal"/>
        <w:widowControl/>
        <w:bidi w:val="0"/>
        <w:ind w:firstLine="1440"/>
        <w:jc w:val="start"/>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bidi w:val="0"/>
        <w:jc w:val="start"/>
        <w:rPr/>
      </w:pPr>
      <w:r>
        <w:rPr/>
      </w:r>
    </w:p>
    <w:p>
      <w:pPr>
        <w:pStyle w:val="Normal"/>
        <w:widowControl/>
        <w:bidi w:val="0"/>
        <w:ind w:firstLine="720" w:start="1440"/>
        <w:jc w:val="start"/>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bidi w:val="0"/>
        <w:jc w:val="start"/>
        <w:rPr/>
      </w:pPr>
      <w:r>
        <w:rPr/>
      </w:r>
    </w:p>
    <w:p>
      <w:pPr>
        <w:pStyle w:val="Normal"/>
        <w:widowControl/>
        <w:bidi w:val="0"/>
        <w:ind w:firstLine="720" w:start="1440"/>
        <w:jc w:val="start"/>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bidi w:val="0"/>
        <w:jc w:val="start"/>
        <w:rPr/>
      </w:pPr>
      <w:r>
        <w:rPr/>
      </w:r>
    </w:p>
    <w:p>
      <w:pPr>
        <w:pStyle w:val="Normal"/>
        <w:widowControl/>
        <w:bidi w:val="0"/>
        <w:ind w:firstLine="720" w:start="1440"/>
        <w:jc w:val="start"/>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bidi w:val="0"/>
        <w:jc w:val="start"/>
        <w:rPr/>
      </w:pPr>
      <w:r>
        <w:rPr/>
      </w:r>
    </w:p>
    <w:p>
      <w:pPr>
        <w:pStyle w:val="Normal"/>
        <w:widowControl/>
        <w:bidi w:val="0"/>
        <w:ind w:firstLine="720" w:start="1440"/>
        <w:jc w:val="start"/>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bidi w:val="0"/>
        <w:jc w:val="start"/>
        <w:rPr/>
      </w:pPr>
      <w:r>
        <w:rPr/>
      </w:r>
    </w:p>
    <w:p>
      <w:pPr>
        <w:pStyle w:val="Normal"/>
        <w:widowControl/>
        <w:bidi w:val="0"/>
        <w:jc w:val="start"/>
        <w:rPr/>
      </w:pPr>
      <w:r>
        <w:rPr/>
        <w:t>The foregoing provisions and the other provisions of this Agreement relating to the maintenance of Capital Accounts are intended to comply with Regulations Section 1.704-1(b)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1.704-1(b)(2)(iv)(g), and (ii) make any appropriate modifications in the event unanticipated events might otherwise cause this Agreement not to comply with Regulations Section 1.704-1(b).</w:t>
      </w:r>
    </w:p>
    <w:p>
      <w:pPr>
        <w:pStyle w:val="Normal"/>
        <w:widowControl/>
        <w:bidi w:val="0"/>
        <w:jc w:val="start"/>
        <w:rPr/>
      </w:pPr>
      <w:r>
        <w:rPr/>
      </w:r>
    </w:p>
    <w:p>
      <w:pPr>
        <w:pStyle w:val="Normal"/>
        <w:widowControl/>
        <w:bidi w:val="0"/>
        <w:ind w:firstLine="1440"/>
        <w:jc w:val="start"/>
        <w:rPr/>
      </w:pPr>
      <w:r>
        <w:rPr>
          <w:b/>
          <w:u w:val="double"/>
        </w:rPr>
        <w:t>“</w:t>
      </w:r>
      <w:r>
        <w:rPr>
          <w:b/>
          <w:u w:val="double"/>
        </w:rPr>
        <w:t>Capital Call” is defined in Section 5.1(b).</w:t>
      </w:r>
    </w:p>
    <w:p>
      <w:pPr>
        <w:pStyle w:val="Normal"/>
        <w:widowControl/>
        <w:bidi w:val="0"/>
        <w:jc w:val="start"/>
        <w:rPr/>
      </w:pPr>
      <w:r>
        <w:rPr/>
      </w:r>
    </w:p>
    <w:p>
      <w:pPr>
        <w:pStyle w:val="Normal"/>
        <w:widowControl/>
        <w:bidi w:val="0"/>
        <w:ind w:firstLine="1440"/>
        <w:jc w:val="start"/>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bidi w:val="0"/>
        <w:jc w:val="start"/>
        <w:rPr/>
      </w:pPr>
      <w:r>
        <w:rPr/>
      </w:r>
    </w:p>
    <w:p>
      <w:pPr>
        <w:pStyle w:val="Normal"/>
        <w:widowControl/>
        <w:bidi w:val="0"/>
        <w:ind w:firstLine="1440"/>
        <w:jc w:val="start"/>
        <w:rPr/>
      </w:pPr>
      <w:r>
        <w:rPr/>
        <w:t>“</w:t>
      </w:r>
      <w:r>
        <w:rPr>
          <w:u w:val="single"/>
        </w:rPr>
        <w:t>Certificate</w:t>
      </w:r>
      <w:r>
        <w:rPr/>
        <w:t xml:space="preserve">” means the certificate of formation of the Company, filed with the Secretary of State of the State of Delaware on </w:t>
      </w:r>
      <w:r>
        <w:rPr>
          <w:strike/>
        </w:rPr>
        <w:t>August 25, 1997</w:t>
      </w:r>
      <w:r>
        <w:rPr/>
        <w:t xml:space="preserve"> </w:t>
      </w:r>
      <w:r>
        <w:rPr>
          <w:b/>
          <w:u w:val="double"/>
        </w:rPr>
        <w:t>November ____, 2000</w:t>
      </w:r>
      <w:r>
        <w:rPr/>
        <w:t>.</w:t>
      </w:r>
    </w:p>
    <w:p>
      <w:pPr>
        <w:pStyle w:val="Normal"/>
        <w:widowControl/>
        <w:bidi w:val="0"/>
        <w:jc w:val="start"/>
        <w:rPr/>
      </w:pPr>
      <w:r>
        <w:rPr/>
      </w:r>
    </w:p>
    <w:p>
      <w:pPr>
        <w:pStyle w:val="Normal"/>
        <w:widowControl/>
        <w:bidi w:val="0"/>
        <w:ind w:firstLine="1440"/>
        <w:jc w:val="start"/>
        <w:rPr/>
      </w:pPr>
      <w:r>
        <w:rPr/>
        <w:t>“</w:t>
      </w:r>
      <w:r>
        <w:rPr>
          <w:u w:val="single"/>
        </w:rPr>
        <w:t>Claim</w:t>
      </w:r>
      <w:r>
        <w:rPr/>
        <w:t>” is defined in Section 10(a).</w:t>
      </w:r>
    </w:p>
    <w:p>
      <w:pPr>
        <w:pStyle w:val="Normal"/>
        <w:widowControl/>
        <w:bidi w:val="0"/>
        <w:jc w:val="start"/>
        <w:rPr/>
      </w:pPr>
      <w:r>
        <w:rPr/>
      </w:r>
    </w:p>
    <w:p>
      <w:pPr>
        <w:pStyle w:val="Normal"/>
        <w:widowControl/>
        <w:bidi w:val="0"/>
        <w:ind w:firstLine="1440"/>
        <w:jc w:val="start"/>
        <w:rPr/>
      </w:pPr>
      <w:r>
        <w:rPr/>
        <w:t>“</w:t>
      </w:r>
      <w:r>
        <w:rPr>
          <w:u w:val="single"/>
        </w:rPr>
        <w:t>Code</w:t>
      </w:r>
      <w:r>
        <w:rPr/>
        <w:t>” means the Internal Revenue Code of 1986, as amended from time to time (or any corresponding provisions of succeeding law).</w:t>
      </w:r>
    </w:p>
    <w:p>
      <w:pPr>
        <w:pStyle w:val="Normal"/>
        <w:widowControl/>
        <w:bidi w:val="0"/>
        <w:jc w:val="start"/>
        <w:rPr/>
      </w:pPr>
      <w:r>
        <w:rPr/>
      </w:r>
    </w:p>
    <w:p>
      <w:pPr>
        <w:pStyle w:val="Normal"/>
        <w:widowControl/>
        <w:bidi w:val="0"/>
        <w:ind w:firstLine="1440"/>
        <w:jc w:val="start"/>
        <w:rPr/>
      </w:pPr>
      <w:r>
        <w:rPr>
          <w:b/>
          <w:u w:val="double"/>
        </w:rPr>
        <w:t>“</w:t>
      </w:r>
      <w:r>
        <w:rPr>
          <w:b/>
          <w:u w:val="double"/>
        </w:rPr>
        <w:t>Company” is defined in the preamble.</w:t>
      </w:r>
    </w:p>
    <w:p>
      <w:pPr>
        <w:pStyle w:val="Normal"/>
        <w:widowControl/>
        <w:bidi w:val="0"/>
        <w:jc w:val="start"/>
        <w:rPr/>
      </w:pPr>
      <w:r>
        <w:rPr/>
      </w:r>
    </w:p>
    <w:p>
      <w:pPr>
        <w:pStyle w:val="Normal"/>
        <w:widowControl/>
        <w:bidi w:val="0"/>
        <w:ind w:firstLine="1440"/>
        <w:jc w:val="start"/>
        <w:rPr/>
      </w:pPr>
      <w:r>
        <w:rPr/>
        <w:t>“</w:t>
      </w:r>
      <w:r>
        <w:rPr>
          <w:u w:val="single"/>
        </w:rPr>
        <w:t>Confidential Information</w:t>
      </w:r>
      <w:r>
        <w:rPr/>
        <w:t xml:space="preserve">” is defined in </w:t>
      </w:r>
      <w:r>
        <w:rPr>
          <w:strike/>
          <w:u w:val="single"/>
        </w:rPr>
        <w:t>Annex B</w:t>
      </w:r>
      <w:r>
        <w:rPr>
          <w:u w:val="single"/>
        </w:rPr>
        <w:t xml:space="preserve"> </w:t>
      </w:r>
      <w:r>
        <w:rPr>
          <w:b/>
          <w:u w:val="double"/>
        </w:rPr>
        <w:t>Annex B</w:t>
      </w:r>
      <w:r>
        <w:rPr/>
        <w:t>.</w:t>
      </w:r>
    </w:p>
    <w:p>
      <w:pPr>
        <w:pStyle w:val="Normal"/>
        <w:widowControl/>
        <w:bidi w:val="0"/>
        <w:jc w:val="start"/>
        <w:rPr/>
      </w:pPr>
      <w:r>
        <w:rPr/>
      </w:r>
    </w:p>
    <w:p>
      <w:pPr>
        <w:pStyle w:val="Normal"/>
        <w:widowControl/>
        <w:bidi w:val="0"/>
        <w:ind w:firstLine="1440"/>
        <w:jc w:val="start"/>
        <w:rPr/>
      </w:pPr>
      <w:r>
        <w:rPr/>
        <w:t>“</w:t>
      </w:r>
      <w:r>
        <w:rPr>
          <w:u w:val="single"/>
        </w:rPr>
        <w:t>Director</w:t>
      </w:r>
      <w:r>
        <w:rPr/>
        <w:t>” is defined in Section 4.1(a).</w:t>
      </w:r>
    </w:p>
    <w:p>
      <w:pPr>
        <w:pStyle w:val="Normal"/>
        <w:widowControl/>
        <w:bidi w:val="0"/>
        <w:jc w:val="start"/>
        <w:rPr/>
      </w:pPr>
      <w:r>
        <w:rPr/>
      </w:r>
    </w:p>
    <w:p>
      <w:pPr>
        <w:pStyle w:val="Normal"/>
        <w:widowControl/>
        <w:bidi w:val="0"/>
        <w:ind w:firstLine="1440"/>
        <w:jc w:val="start"/>
        <w:rPr/>
      </w:pPr>
      <w:r>
        <w:rPr/>
        <w:t>“</w:t>
      </w:r>
      <w:r>
        <w:rPr>
          <w:u w:val="single"/>
        </w:rPr>
        <w:t>Dissolution Event</w:t>
      </w:r>
      <w:r>
        <w:rPr/>
        <w:t xml:space="preserve">” is defined in Section 7.2. </w:t>
      </w:r>
    </w:p>
    <w:p>
      <w:pPr>
        <w:pStyle w:val="Normal"/>
        <w:widowControl/>
        <w:bidi w:val="0"/>
        <w:jc w:val="start"/>
        <w:rPr/>
      </w:pPr>
      <w:r>
        <w:rPr/>
      </w:r>
    </w:p>
    <w:p>
      <w:pPr>
        <w:pStyle w:val="Normal"/>
        <w:widowControl/>
        <w:bidi w:val="0"/>
        <w:ind w:firstLine="1440"/>
        <w:jc w:val="start"/>
        <w:rPr/>
      </w:pPr>
      <w:r>
        <w:rPr/>
        <w:t>“</w:t>
      </w:r>
      <w:r>
        <w:rPr>
          <w:u w:val="single"/>
        </w:rPr>
        <w:t>Distributable Cash</w:t>
      </w:r>
      <w:r>
        <w:rPr/>
        <w:t>” means, as of any date, the Company’s cash on hand as of such date, after paying all of the Company’s obligations</w:t>
      </w:r>
      <w:r>
        <w:rPr>
          <w:b/>
          <w:u w:val="double"/>
        </w:rPr>
        <w:t>, less Reserves.</w:t>
      </w:r>
    </w:p>
    <w:p>
      <w:pPr>
        <w:pStyle w:val="Normal"/>
        <w:widowControl/>
        <w:bidi w:val="0"/>
        <w:jc w:val="start"/>
        <w:rPr/>
      </w:pPr>
      <w:r>
        <w:rPr/>
      </w:r>
    </w:p>
    <w:p>
      <w:pPr>
        <w:pStyle w:val="Normal"/>
        <w:widowControl/>
        <w:bidi w:val="0"/>
        <w:ind w:firstLine="1440"/>
        <w:jc w:val="start"/>
        <w:rPr>
          <w:b/>
          <w:u w:val="double"/>
        </w:rPr>
      </w:pPr>
      <w:r>
        <w:rPr>
          <w:strike/>
        </w:rPr>
        <w:t>“</w:t>
      </w:r>
      <w:r>
        <w:rPr>
          <w:strike/>
        </w:rPr>
        <w:t>ECT</w:t>
      </w:r>
      <w:r>
        <w:rPr>
          <w:b/>
          <w:u w:val="double"/>
        </w:rPr>
        <w:t>“Employees” is defined in Annex B.</w:t>
      </w:r>
    </w:p>
    <w:p>
      <w:pPr>
        <w:pStyle w:val="Normal"/>
        <w:widowControl/>
        <w:bidi w:val="0"/>
        <w:jc w:val="start"/>
        <w:rPr>
          <w:b/>
          <w:u w:val="double"/>
        </w:rPr>
      </w:pPr>
      <w:r>
        <w:rPr>
          <w:b/>
          <w:u w:val="double"/>
        </w:rPr>
      </w:r>
    </w:p>
    <w:p>
      <w:pPr>
        <w:pStyle w:val="Normal"/>
        <w:widowControl/>
        <w:bidi w:val="0"/>
        <w:ind w:firstLine="1440"/>
        <w:jc w:val="start"/>
        <w:rPr>
          <w:b/>
          <w:u w:val="double"/>
        </w:rPr>
      </w:pPr>
      <w:r>
        <w:rPr>
          <w:b/>
          <w:u w:val="double"/>
        </w:rPr>
        <w:t>“</w:t>
      </w:r>
      <w:r>
        <w:rPr>
          <w:b/>
          <w:u w:val="double"/>
        </w:rPr>
        <w:t>ENA” is defined in the preamble.</w:t>
      </w:r>
    </w:p>
    <w:p>
      <w:pPr>
        <w:pStyle w:val="Normal"/>
        <w:widowControl/>
        <w:bidi w:val="0"/>
        <w:jc w:val="start"/>
        <w:rPr>
          <w:b/>
          <w:u w:val="double"/>
        </w:rPr>
      </w:pPr>
      <w:r>
        <w:rPr>
          <w:b/>
          <w:u w:val="double"/>
        </w:rPr>
      </w:r>
    </w:p>
    <w:p>
      <w:pPr>
        <w:pStyle w:val="Normal"/>
        <w:widowControl/>
        <w:bidi w:val="0"/>
        <w:ind w:firstLine="1440"/>
        <w:jc w:val="start"/>
        <w:rPr/>
      </w:pPr>
      <w:r>
        <w:rPr>
          <w:b/>
          <w:u w:val="double"/>
        </w:rPr>
        <w:t>“</w:t>
      </w:r>
      <w:r>
        <w:rPr>
          <w:b/>
          <w:u w:val="double"/>
        </w:rPr>
        <w:t>ENA</w:t>
      </w:r>
      <w:r>
        <w:rPr>
          <w:u w:val="single"/>
        </w:rPr>
        <w:t xml:space="preserve"> Confidential Information</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Fiscal Year</w:t>
      </w:r>
      <w:r>
        <w:rPr/>
        <w:t xml:space="preserve">” shall mean the fiscal year of the Company. </w:t>
      </w:r>
    </w:p>
    <w:p>
      <w:pPr>
        <w:pStyle w:val="Normal"/>
        <w:widowControl/>
        <w:bidi w:val="0"/>
        <w:jc w:val="start"/>
        <w:rPr/>
      </w:pPr>
      <w:r>
        <w:rPr/>
      </w:r>
    </w:p>
    <w:p>
      <w:pPr>
        <w:pStyle w:val="Normal"/>
        <w:widowControl/>
        <w:bidi w:val="0"/>
        <w:ind w:firstLine="1440"/>
        <w:jc w:val="start"/>
        <w:rPr/>
      </w:pPr>
      <w:r>
        <w:rPr/>
        <w:t>“</w:t>
      </w:r>
      <w:r>
        <w:rPr>
          <w:u w:val="single"/>
        </w:rPr>
        <w:t>Foreign Acts</w:t>
      </w:r>
      <w:r>
        <w:rPr/>
        <w:t xml:space="preserve">” is defined in Section 8.2. </w:t>
      </w:r>
    </w:p>
    <w:p>
      <w:pPr>
        <w:pStyle w:val="Normal"/>
        <w:widowControl/>
        <w:bidi w:val="0"/>
        <w:jc w:val="start"/>
        <w:rPr/>
      </w:pPr>
      <w:r>
        <w:rPr/>
      </w:r>
    </w:p>
    <w:p>
      <w:pPr>
        <w:pStyle w:val="Normal"/>
        <w:widowControl/>
        <w:bidi w:val="0"/>
        <w:ind w:firstLine="1440"/>
        <w:jc w:val="start"/>
        <w:rPr/>
      </w:pPr>
      <w:r>
        <w:rPr/>
        <w:t>“</w:t>
      </w:r>
      <w:r>
        <w:rPr>
          <w:u w:val="single"/>
        </w:rPr>
        <w:t>GAAP</w:t>
      </w:r>
      <w:r>
        <w:rPr/>
        <w:t>” means generally accepted accounting principles as in effect in the United States of America.</w:t>
      </w:r>
    </w:p>
    <w:p>
      <w:pPr>
        <w:pStyle w:val="Normal"/>
        <w:widowControl/>
        <w:bidi w:val="0"/>
        <w:jc w:val="start"/>
        <w:rPr/>
      </w:pPr>
      <w:r>
        <w:rPr/>
      </w:r>
    </w:p>
    <w:p>
      <w:pPr>
        <w:pStyle w:val="Normal"/>
        <w:widowControl/>
        <w:bidi w:val="0"/>
        <w:ind w:firstLine="1440"/>
        <w:jc w:val="start"/>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bidi w:val="0"/>
        <w:jc w:val="start"/>
        <w:rPr/>
      </w:pPr>
      <w:r>
        <w:rPr/>
      </w:r>
    </w:p>
    <w:p>
      <w:pPr>
        <w:pStyle w:val="Normal"/>
        <w:widowControl/>
        <w:bidi w:val="0"/>
        <w:ind w:firstLine="720" w:start="1440"/>
        <w:jc w:val="start"/>
        <w:rPr/>
      </w:pPr>
      <w:r>
        <w:rPr/>
        <w:t>(i)</w:t>
        <w:tab/>
        <w:t>The Gross Asset Values of all Company assets shall be adjusted to equal their respective gross fair values, as determined by the Board, as of the liquidation of the Company within the meaning of Regulations Section 1.704-1(b)(2)(ii)(g);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bidi w:val="0"/>
        <w:jc w:val="start"/>
        <w:rPr/>
      </w:pPr>
      <w:r>
        <w:rPr/>
      </w:r>
    </w:p>
    <w:p>
      <w:pPr>
        <w:pStyle w:val="Normal"/>
        <w:widowControl/>
        <w:bidi w:val="0"/>
        <w:ind w:firstLine="720" w:start="1440"/>
        <w:jc w:val="start"/>
        <w:rPr/>
      </w:pPr>
      <w:r>
        <w:rPr/>
        <w:t>(ii)</w:t>
        <w:tab/>
        <w:t xml:space="preserve">The Gross Asset Value of any Company asset distributed to any Member shall be the gross fair value of such asset, as determined by the Board, on the date of distribution; </w:t>
      </w:r>
    </w:p>
    <w:p>
      <w:pPr>
        <w:pStyle w:val="Normal"/>
        <w:widowControl/>
        <w:bidi w:val="0"/>
        <w:jc w:val="start"/>
        <w:rPr/>
      </w:pPr>
      <w:r>
        <w:rPr/>
      </w:r>
    </w:p>
    <w:p>
      <w:pPr>
        <w:pStyle w:val="Normal"/>
        <w:widowControl/>
        <w:bidi w:val="0"/>
        <w:ind w:firstLine="720" w:start="1440"/>
        <w:jc w:val="start"/>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bidi w:val="0"/>
        <w:jc w:val="start"/>
        <w:rPr/>
      </w:pPr>
      <w:r>
        <w:rPr/>
      </w:r>
    </w:p>
    <w:p>
      <w:pPr>
        <w:pStyle w:val="Normal"/>
        <w:widowControl/>
        <w:bidi w:val="0"/>
        <w:ind w:firstLine="720" w:start="1440"/>
        <w:jc w:val="start"/>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 and “Loss.” </w:t>
      </w:r>
    </w:p>
    <w:p>
      <w:pPr>
        <w:pStyle w:val="Normal"/>
        <w:widowControl/>
        <w:bidi w:val="0"/>
        <w:jc w:val="start"/>
        <w:rPr/>
      </w:pPr>
      <w:r>
        <w:rPr/>
      </w:r>
    </w:p>
    <w:p>
      <w:pPr>
        <w:pStyle w:val="Normal"/>
        <w:widowControl/>
        <w:bidi w:val="0"/>
        <w:ind w:firstLine="1440"/>
        <w:jc w:val="start"/>
        <w:rPr/>
      </w:pPr>
      <w:r>
        <w:rPr/>
        <w:t>“</w:t>
      </w:r>
      <w:r>
        <w:rPr>
          <w:u w:val="single"/>
        </w:rPr>
        <w:t>Liquidating Trustee</w:t>
      </w:r>
      <w:r>
        <w:rPr/>
        <w:t xml:space="preserve">” is defined in Section 7.3. </w:t>
      </w:r>
    </w:p>
    <w:p>
      <w:pPr>
        <w:pStyle w:val="Normal"/>
        <w:widowControl/>
        <w:bidi w:val="0"/>
        <w:jc w:val="start"/>
        <w:rPr/>
      </w:pPr>
      <w:r>
        <w:rPr/>
      </w:r>
    </w:p>
    <w:p>
      <w:pPr>
        <w:pStyle w:val="Normal"/>
        <w:widowControl/>
        <w:bidi w:val="0"/>
        <w:ind w:firstLine="1440"/>
        <w:jc w:val="start"/>
        <w:rPr/>
      </w:pPr>
      <w:r>
        <w:rPr>
          <w:b/>
          <w:u w:val="double"/>
        </w:rPr>
        <w:t>“</w:t>
      </w:r>
      <w:r>
        <w:rPr>
          <w:b/>
          <w:u w:val="double"/>
        </w:rPr>
        <w:t>Master Contract” is defined in Section 3.1.5.</w:t>
      </w:r>
    </w:p>
    <w:p>
      <w:pPr>
        <w:pStyle w:val="Normal"/>
        <w:widowControl/>
        <w:bidi w:val="0"/>
        <w:jc w:val="start"/>
        <w:rPr/>
      </w:pPr>
      <w:r>
        <w:rPr/>
      </w:r>
    </w:p>
    <w:p>
      <w:pPr>
        <w:pStyle w:val="Normal"/>
        <w:widowControl/>
        <w:bidi w:val="0"/>
        <w:ind w:firstLine="1440"/>
        <w:jc w:val="start"/>
        <w:rPr/>
      </w:pPr>
      <w:r>
        <w:rPr/>
        <w:t>“</w:t>
      </w:r>
      <w:r>
        <w:rPr>
          <w:u w:val="single"/>
        </w:rPr>
        <w:t>Member</w:t>
      </w:r>
      <w:r>
        <w:rPr/>
        <w:t xml:space="preserve">” means </w:t>
      </w:r>
      <w:r>
        <w:rPr>
          <w:strike/>
        </w:rPr>
        <w:t>Air Liquide</w:t>
      </w:r>
      <w:r>
        <w:rPr/>
        <w:t xml:space="preserve"> </w:t>
      </w:r>
      <w:r>
        <w:rPr>
          <w:b/>
          <w:u w:val="double"/>
        </w:rPr>
        <w:t>ENA</w:t>
      </w:r>
      <w:r>
        <w:rPr/>
        <w:t xml:space="preserve"> or </w:t>
      </w:r>
      <w:r>
        <w:rPr>
          <w:strike/>
        </w:rPr>
        <w:t>ECT</w:t>
      </w:r>
      <w:r>
        <w:rPr/>
        <w:t xml:space="preserve"> </w:t>
      </w:r>
      <w:r>
        <w:rPr>
          <w:b/>
          <w:u w:val="double"/>
        </w:rPr>
        <w:t>TEH</w:t>
      </w:r>
      <w:r>
        <w:rPr/>
        <w:t xml:space="preserve"> .</w:t>
      </w:r>
    </w:p>
    <w:p>
      <w:pPr>
        <w:pStyle w:val="Normal"/>
        <w:widowControl/>
        <w:bidi w:val="0"/>
        <w:jc w:val="start"/>
        <w:rPr/>
      </w:pPr>
      <w:r>
        <w:rPr/>
      </w:r>
    </w:p>
    <w:p>
      <w:pPr>
        <w:pStyle w:val="Normal"/>
        <w:widowControl/>
        <w:bidi w:val="0"/>
        <w:ind w:firstLine="1440"/>
        <w:jc w:val="start"/>
        <w:rPr/>
      </w:pPr>
      <w:r>
        <w:rPr/>
        <w:t>“</w:t>
      </w:r>
      <w:r>
        <w:rPr>
          <w:u w:val="single"/>
        </w:rPr>
        <w:t>Member Nonrecourse Deductions</w:t>
      </w:r>
      <w:r>
        <w:rPr/>
        <w:t xml:space="preserve">” shall mean “partner nonrecourse deductions” as determined in accordance with Regulations Section 1.704-2(i)(2). </w:t>
      </w:r>
    </w:p>
    <w:p>
      <w:pPr>
        <w:pStyle w:val="Normal"/>
        <w:widowControl/>
        <w:bidi w:val="0"/>
        <w:jc w:val="start"/>
        <w:rPr/>
      </w:pPr>
      <w:r>
        <w:rPr/>
      </w:r>
    </w:p>
    <w:p>
      <w:pPr>
        <w:pStyle w:val="Normal"/>
        <w:widowControl/>
        <w:bidi w:val="0"/>
        <w:ind w:firstLine="1440"/>
        <w:jc w:val="start"/>
        <w:rPr/>
      </w:pPr>
      <w:r>
        <w:rPr/>
        <w:t>“</w:t>
      </w:r>
      <w:r>
        <w:rPr>
          <w:u w:val="single"/>
        </w:rPr>
        <w:t>Minimum Gain</w:t>
      </w:r>
      <w:r>
        <w:rPr/>
        <w:t xml:space="preserve">” shall have the meaning set forth in Regulations Section 1.704-2(b)(2). </w:t>
      </w:r>
    </w:p>
    <w:p>
      <w:pPr>
        <w:pStyle w:val="Normal"/>
        <w:widowControl/>
        <w:bidi w:val="0"/>
        <w:jc w:val="start"/>
        <w:rPr/>
      </w:pPr>
      <w:r>
        <w:rPr/>
      </w:r>
    </w:p>
    <w:p>
      <w:pPr>
        <w:pStyle w:val="Normal"/>
        <w:widowControl/>
        <w:bidi w:val="0"/>
        <w:ind w:firstLine="1440"/>
        <w:jc w:val="start"/>
        <w:rPr/>
      </w:pPr>
      <w:r>
        <w:rPr/>
        <w:t>“</w:t>
      </w:r>
      <w:r>
        <w:rPr>
          <w:u w:val="single"/>
        </w:rPr>
        <w:t>Minimum Gain Attributable to Member Nonrecourse Debt</w:t>
      </w:r>
      <w:r>
        <w:rPr/>
        <w:t xml:space="preserve">” shall mean “partner nonrecourse debt minimum gain” as determined in accordance with Regulations Section 1.704-2(i)(3). </w:t>
      </w:r>
    </w:p>
    <w:p>
      <w:pPr>
        <w:pStyle w:val="Normal"/>
        <w:widowControl/>
        <w:bidi w:val="0"/>
        <w:jc w:val="start"/>
        <w:rPr/>
      </w:pPr>
      <w:r>
        <w:rPr/>
      </w:r>
    </w:p>
    <w:p>
      <w:pPr>
        <w:pStyle w:val="Normal"/>
        <w:widowControl/>
        <w:bidi w:val="0"/>
        <w:ind w:firstLine="1440"/>
        <w:jc w:val="start"/>
        <w:rPr/>
      </w:pPr>
      <w:r>
        <w:rPr/>
        <w:t>“</w:t>
      </w:r>
      <w:r>
        <w:rPr>
          <w:u w:val="single"/>
        </w:rPr>
        <w:t>Nonrecourse Deductions</w:t>
      </w:r>
      <w:r>
        <w:rPr/>
        <w:t xml:space="preserve">” shall have the meaning set forth in Regulations Section 1.704-2(c). </w:t>
      </w:r>
    </w:p>
    <w:p>
      <w:pPr>
        <w:pStyle w:val="Normal"/>
        <w:widowControl/>
        <w:bidi w:val="0"/>
        <w:jc w:val="start"/>
        <w:rPr/>
      </w:pPr>
      <w:r>
        <w:rPr/>
      </w:r>
    </w:p>
    <w:p>
      <w:pPr>
        <w:pStyle w:val="Normal"/>
        <w:widowControl/>
        <w:bidi w:val="0"/>
        <w:ind w:firstLine="1440"/>
        <w:jc w:val="start"/>
        <w:rPr/>
      </w:pPr>
      <w:r>
        <w:rPr/>
        <w:t>“</w:t>
      </w:r>
      <w:r>
        <w:rPr>
          <w:u w:val="single"/>
        </w:rPr>
        <w:t>Percentage Interest</w:t>
      </w:r>
      <w:r>
        <w:rPr/>
        <w:t>” for each Member is set forth in Section 5.1(a), subject to adjustment from time to time in accordance with the provisions of this Agreement.</w:t>
      </w:r>
    </w:p>
    <w:p>
      <w:pPr>
        <w:pStyle w:val="Normal"/>
        <w:widowControl/>
        <w:bidi w:val="0"/>
        <w:jc w:val="start"/>
        <w:rPr/>
      </w:pPr>
      <w:r>
        <w:rPr/>
      </w:r>
    </w:p>
    <w:p>
      <w:pPr>
        <w:pStyle w:val="Normal"/>
        <w:widowControl/>
        <w:bidi w:val="0"/>
        <w:ind w:firstLine="1440"/>
        <w:jc w:val="start"/>
        <w:rPr/>
      </w:pPr>
      <w:r>
        <w:rPr/>
        <w:t>“</w:t>
      </w:r>
      <w:r>
        <w:rPr>
          <w:u w:val="single"/>
        </w:rPr>
        <w:t>Permitted Member</w:t>
      </w:r>
      <w:r>
        <w:rPr/>
        <w:t xml:space="preserve">” is defined in Section 5.2(c). </w:t>
      </w:r>
    </w:p>
    <w:p>
      <w:pPr>
        <w:pStyle w:val="Normal"/>
        <w:widowControl/>
        <w:bidi w:val="0"/>
        <w:jc w:val="start"/>
        <w:rPr/>
      </w:pPr>
      <w:r>
        <w:rPr/>
      </w:r>
    </w:p>
    <w:p>
      <w:pPr>
        <w:pStyle w:val="Normal"/>
        <w:widowControl/>
        <w:bidi w:val="0"/>
        <w:ind w:firstLine="1440"/>
        <w:jc w:val="start"/>
        <w:rPr/>
      </w:pPr>
      <w:r>
        <w:rPr>
          <w:b/>
          <w:u w:val="double"/>
        </w:rPr>
        <w:t>“</w:t>
      </w:r>
      <w:r>
        <w:rPr>
          <w:b/>
          <w:u w:val="double"/>
        </w:rPr>
        <w:t>Permitted Transfer” is defined in Section 6.1(c).</w:t>
      </w:r>
    </w:p>
    <w:p>
      <w:pPr>
        <w:pStyle w:val="Normal"/>
        <w:widowControl/>
        <w:bidi w:val="0"/>
        <w:jc w:val="start"/>
        <w:rPr/>
      </w:pPr>
      <w:r>
        <w:rPr/>
      </w:r>
    </w:p>
    <w:p>
      <w:pPr>
        <w:pStyle w:val="Normal"/>
        <w:widowControl/>
        <w:bidi w:val="0"/>
        <w:ind w:firstLine="1440"/>
        <w:jc w:val="start"/>
        <w:rPr/>
      </w:pPr>
      <w:r>
        <w:rPr/>
        <w:t>“</w:t>
      </w:r>
      <w:r>
        <w:rPr>
          <w:u w:val="single"/>
        </w:rPr>
        <w:t>Person</w:t>
      </w:r>
      <w:r>
        <w:rPr/>
        <w:t>” means any individual, corporation, limited liability company, partnership, trust, or other entity.</w:t>
      </w:r>
    </w:p>
    <w:p>
      <w:pPr>
        <w:pStyle w:val="Normal"/>
        <w:widowControl/>
        <w:bidi w:val="0"/>
        <w:jc w:val="start"/>
        <w:rPr/>
      </w:pPr>
      <w:r>
        <w:rPr/>
      </w:r>
    </w:p>
    <w:p>
      <w:pPr>
        <w:pStyle w:val="Normal"/>
        <w:widowControl/>
        <w:bidi w:val="0"/>
        <w:ind w:firstLine="1440"/>
        <w:jc w:val="start"/>
        <w:rPr/>
      </w:pPr>
      <w:r>
        <w:rPr>
          <w:b/>
          <w:u w:val="double"/>
        </w:rPr>
        <w:t>“</w:t>
      </w:r>
      <w:r>
        <w:rPr>
          <w:b/>
          <w:u w:val="double"/>
        </w:rPr>
        <w:t>Prior Agreement” is defined in the first recital clause.</w:t>
      </w:r>
    </w:p>
    <w:p>
      <w:pPr>
        <w:pStyle w:val="Normal"/>
        <w:widowControl/>
        <w:bidi w:val="0"/>
        <w:jc w:val="start"/>
        <w:rPr/>
      </w:pPr>
      <w:r>
        <w:rPr/>
      </w:r>
    </w:p>
    <w:p>
      <w:pPr>
        <w:pStyle w:val="Normal"/>
        <w:widowControl/>
        <w:bidi w:val="0"/>
        <w:ind w:firstLine="1440"/>
        <w:jc w:val="start"/>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bidi w:val="0"/>
        <w:jc w:val="start"/>
        <w:rPr/>
      </w:pPr>
      <w:r>
        <w:rPr/>
      </w:r>
    </w:p>
    <w:p>
      <w:pPr>
        <w:pStyle w:val="Normal"/>
        <w:widowControl/>
        <w:bidi w:val="0"/>
        <w:ind w:firstLine="720" w:start="1440"/>
        <w:jc w:val="start"/>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bidi w:val="0"/>
        <w:jc w:val="start"/>
        <w:rPr/>
      </w:pPr>
      <w:r>
        <w:rPr/>
      </w:r>
    </w:p>
    <w:p>
      <w:pPr>
        <w:pStyle w:val="Normal"/>
        <w:widowControl/>
        <w:bidi w:val="0"/>
        <w:ind w:firstLine="720" w:start="1440"/>
        <w:jc w:val="start"/>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Normal"/>
        <w:widowControl/>
        <w:bidi w:val="0"/>
        <w:jc w:val="start"/>
        <w:rPr/>
      </w:pPr>
      <w:r>
        <w:rPr/>
      </w:r>
    </w:p>
    <w:p>
      <w:pPr>
        <w:pStyle w:val="Normal"/>
        <w:widowControl/>
        <w:bidi w:val="0"/>
        <w:ind w:firstLine="720" w:start="1440"/>
        <w:jc w:val="start"/>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bidi w:val="0"/>
        <w:jc w:val="start"/>
        <w:rPr/>
      </w:pPr>
      <w:r>
        <w:rPr/>
      </w:r>
    </w:p>
    <w:p>
      <w:pPr>
        <w:pStyle w:val="Normal"/>
        <w:widowControl/>
        <w:bidi w:val="0"/>
        <w:ind w:firstLine="720" w:start="1440"/>
        <w:jc w:val="start"/>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bidi w:val="0"/>
        <w:jc w:val="start"/>
        <w:rPr/>
      </w:pPr>
      <w:r>
        <w:rPr/>
      </w:r>
    </w:p>
    <w:p>
      <w:pPr>
        <w:pStyle w:val="Normal"/>
        <w:widowControl/>
        <w:bidi w:val="0"/>
        <w:ind w:firstLine="720" w:start="1440"/>
        <w:jc w:val="start"/>
        <w:rPr/>
      </w:pPr>
      <w:r>
        <w:rPr/>
        <w:t>(v)</w:t>
        <w:tab/>
        <w:t>Notwithstanding any other provision of this definition, any items that are specially allocated pursuant to Section 5.2(d) hereof shall be excluded from such taxable income or loss; and</w:t>
      </w:r>
    </w:p>
    <w:p>
      <w:pPr>
        <w:pStyle w:val="Normal"/>
        <w:widowControl/>
        <w:bidi w:val="0"/>
        <w:jc w:val="start"/>
        <w:rPr/>
      </w:pPr>
      <w:r>
        <w:rPr/>
      </w:r>
    </w:p>
    <w:p>
      <w:pPr>
        <w:pStyle w:val="Normal"/>
        <w:widowControl/>
        <w:bidi w:val="0"/>
        <w:ind w:firstLine="720" w:start="1440"/>
        <w:jc w:val="start"/>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bidi w:val="0"/>
        <w:jc w:val="start"/>
        <w:rPr/>
      </w:pPr>
      <w:r>
        <w:rPr/>
      </w:r>
    </w:p>
    <w:p>
      <w:pPr>
        <w:pStyle w:val="Normal"/>
        <w:widowControl/>
        <w:bidi w:val="0"/>
        <w:ind w:firstLine="1440"/>
        <w:jc w:val="start"/>
        <w:rPr/>
      </w:pPr>
      <w:r>
        <w:rPr/>
        <w:t>“</w:t>
      </w:r>
      <w:r>
        <w:rPr>
          <w:u w:val="single"/>
        </w:rPr>
        <w:t>Project</w:t>
      </w:r>
      <w:r>
        <w:rPr/>
        <w:t>” is defined in Section 2.2.</w:t>
      </w:r>
    </w:p>
    <w:p>
      <w:pPr>
        <w:pStyle w:val="Normal"/>
        <w:widowControl/>
        <w:bidi w:val="0"/>
        <w:jc w:val="start"/>
        <w:rPr/>
      </w:pPr>
      <w:r>
        <w:rPr/>
      </w:r>
    </w:p>
    <w:p>
      <w:pPr>
        <w:pStyle w:val="Normal"/>
        <w:widowControl/>
        <w:bidi w:val="0"/>
        <w:ind w:firstLine="1440"/>
        <w:jc w:val="start"/>
        <w:rPr>
          <w:b/>
          <w:u w:val="double"/>
        </w:rPr>
      </w:pPr>
      <w:r>
        <w:rPr/>
        <w:t>“</w:t>
      </w:r>
      <w:r>
        <w:rPr>
          <w:u w:val="single"/>
        </w:rPr>
        <w:t>Project Completion</w:t>
      </w:r>
      <w:r>
        <w:rPr/>
        <w:t>” is defined in Section 6.2</w:t>
      </w:r>
      <w:r>
        <w:rPr>
          <w:b/>
          <w:u w:val="double"/>
        </w:rPr>
        <w:t>(a).</w:t>
      </w:r>
    </w:p>
    <w:p>
      <w:pPr>
        <w:pStyle w:val="Normal"/>
        <w:widowControl/>
        <w:bidi w:val="0"/>
        <w:jc w:val="start"/>
        <w:rPr>
          <w:b/>
          <w:u w:val="double"/>
        </w:rPr>
      </w:pPr>
      <w:r>
        <w:rPr>
          <w:b/>
          <w:u w:val="double"/>
        </w:rPr>
      </w:r>
    </w:p>
    <w:p>
      <w:pPr>
        <w:pStyle w:val="Normal"/>
        <w:widowControl/>
        <w:bidi w:val="0"/>
        <w:ind w:firstLine="1440"/>
        <w:jc w:val="start"/>
        <w:rPr>
          <w:b/>
          <w:u w:val="double"/>
        </w:rPr>
      </w:pPr>
      <w:r>
        <w:rPr>
          <w:b/>
          <w:u w:val="double"/>
        </w:rPr>
        <w:t>“</w:t>
      </w:r>
      <w:r>
        <w:rPr>
          <w:b/>
          <w:u w:val="double"/>
        </w:rPr>
        <w:t>Put Closing” is defined in Section 6.2(d).</w:t>
      </w:r>
    </w:p>
    <w:p>
      <w:pPr>
        <w:pStyle w:val="Normal"/>
        <w:widowControl/>
        <w:bidi w:val="0"/>
        <w:jc w:val="start"/>
        <w:rPr>
          <w:b/>
          <w:u w:val="double"/>
        </w:rPr>
      </w:pPr>
      <w:r>
        <w:rPr>
          <w:b/>
          <w:u w:val="double"/>
        </w:rPr>
      </w:r>
    </w:p>
    <w:p>
      <w:pPr>
        <w:pStyle w:val="Normal"/>
        <w:widowControl/>
        <w:bidi w:val="0"/>
        <w:ind w:firstLine="1440"/>
        <w:jc w:val="start"/>
        <w:rPr>
          <w:b/>
          <w:u w:val="double"/>
        </w:rPr>
      </w:pPr>
      <w:r>
        <w:rPr>
          <w:b/>
          <w:u w:val="double"/>
        </w:rPr>
        <w:t>“</w:t>
      </w:r>
      <w:r>
        <w:rPr>
          <w:b/>
          <w:u w:val="double"/>
        </w:rPr>
        <w:t>Put Price” is defined in Section 6.2(c).</w:t>
      </w:r>
    </w:p>
    <w:p>
      <w:pPr>
        <w:pStyle w:val="Normal"/>
        <w:widowControl/>
        <w:bidi w:val="0"/>
        <w:jc w:val="start"/>
        <w:rPr>
          <w:b/>
          <w:u w:val="double"/>
        </w:rPr>
      </w:pPr>
      <w:r>
        <w:rPr>
          <w:b/>
          <w:u w:val="double"/>
        </w:rPr>
      </w:r>
    </w:p>
    <w:p>
      <w:pPr>
        <w:pStyle w:val="Normal"/>
        <w:widowControl/>
        <w:bidi w:val="0"/>
        <w:ind w:firstLine="1440"/>
        <w:jc w:val="start"/>
        <w:rPr/>
      </w:pPr>
      <w:r>
        <w:rPr>
          <w:b/>
          <w:u w:val="double"/>
        </w:rPr>
        <w:t>“</w:t>
      </w:r>
      <w:r>
        <w:rPr>
          <w:b/>
          <w:u w:val="double"/>
        </w:rPr>
        <w:t>Put Right” is defined in Section 6.2(c).</w:t>
      </w:r>
    </w:p>
    <w:p>
      <w:pPr>
        <w:pStyle w:val="Normal"/>
        <w:widowControl/>
        <w:bidi w:val="0"/>
        <w:jc w:val="start"/>
        <w:rPr/>
      </w:pPr>
      <w:r>
        <w:rPr/>
      </w:r>
    </w:p>
    <w:p>
      <w:pPr>
        <w:pStyle w:val="Normal"/>
        <w:widowControl/>
        <w:bidi w:val="0"/>
        <w:ind w:firstLine="1440"/>
        <w:jc w:val="start"/>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bidi w:val="0"/>
        <w:jc w:val="start"/>
        <w:rPr/>
      </w:pPr>
      <w:r>
        <w:rPr/>
      </w:r>
    </w:p>
    <w:p>
      <w:pPr>
        <w:pStyle w:val="Normal"/>
        <w:widowControl/>
        <w:bidi w:val="0"/>
        <w:ind w:firstLine="1440"/>
        <w:jc w:val="start"/>
        <w:rPr/>
      </w:pPr>
      <w:r>
        <w:rPr>
          <w:b/>
          <w:u w:val="double"/>
        </w:rPr>
        <w:t>“</w:t>
      </w:r>
      <w:r>
        <w:rPr>
          <w:b/>
          <w:u w:val="double"/>
        </w:rPr>
        <w:t>Regulatory Allocations” is defined in Section 5.2(d)(viii).</w:t>
      </w:r>
    </w:p>
    <w:p>
      <w:pPr>
        <w:pStyle w:val="Normal"/>
        <w:widowControl/>
        <w:bidi w:val="0"/>
        <w:jc w:val="start"/>
        <w:rPr/>
      </w:pPr>
      <w:r>
        <w:rPr/>
      </w:r>
    </w:p>
    <w:p>
      <w:pPr>
        <w:pStyle w:val="Normal"/>
        <w:widowControl/>
        <w:bidi w:val="0"/>
        <w:ind w:firstLine="1440"/>
        <w:jc w:val="start"/>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bidi w:val="0"/>
        <w:jc w:val="start"/>
        <w:rPr/>
      </w:pPr>
      <w:r>
        <w:rPr/>
      </w:r>
    </w:p>
    <w:p>
      <w:pPr>
        <w:pStyle w:val="Normal"/>
        <w:widowControl/>
        <w:bidi w:val="0"/>
        <w:ind w:firstLine="1440"/>
        <w:jc w:val="start"/>
        <w:rPr/>
      </w:pPr>
      <w:r>
        <w:rPr/>
        <w:t>“</w:t>
      </w:r>
      <w:r>
        <w:rPr>
          <w:u w:val="single"/>
        </w:rPr>
        <w:t>Response Period</w:t>
      </w:r>
      <w:r>
        <w:rPr/>
        <w:t xml:space="preserve">” is defined in Section 10(b)(ii). </w:t>
      </w:r>
    </w:p>
    <w:p>
      <w:pPr>
        <w:pStyle w:val="Normal"/>
        <w:widowControl/>
        <w:bidi w:val="0"/>
        <w:jc w:val="start"/>
        <w:rPr/>
      </w:pPr>
      <w:r>
        <w:rPr/>
      </w:r>
    </w:p>
    <w:p>
      <w:pPr>
        <w:pStyle w:val="Normal"/>
        <w:widowControl/>
        <w:bidi w:val="0"/>
        <w:ind w:firstLine="1440"/>
        <w:jc w:val="start"/>
        <w:rPr/>
      </w:pPr>
      <w:r>
        <w:rPr/>
        <w:t>“</w:t>
      </w:r>
      <w:r>
        <w:rPr>
          <w:u w:val="single"/>
        </w:rPr>
        <w:t>Restricted Member</w:t>
      </w:r>
      <w:r>
        <w:rPr/>
        <w:t xml:space="preserve">” is defined in Section 5.2(c). </w:t>
      </w:r>
    </w:p>
    <w:p>
      <w:pPr>
        <w:pStyle w:val="Normal"/>
        <w:widowControl/>
        <w:bidi w:val="0"/>
        <w:jc w:val="start"/>
        <w:rPr/>
      </w:pPr>
      <w:r>
        <w:rPr/>
      </w:r>
    </w:p>
    <w:p>
      <w:pPr>
        <w:pStyle w:val="Normal"/>
        <w:widowControl/>
        <w:bidi w:val="0"/>
        <w:ind w:firstLine="1440"/>
        <w:jc w:val="start"/>
        <w:rPr/>
      </w:pPr>
      <w:r>
        <w:rPr/>
        <w:t>“</w:t>
      </w:r>
      <w:r>
        <w:rPr>
          <w:u w:val="single"/>
        </w:rPr>
        <w:t>Restriction</w:t>
      </w:r>
      <w:r>
        <w:rPr/>
        <w:t xml:space="preserve">” is defined in </w:t>
      </w:r>
      <w:r>
        <w:rPr>
          <w:strike/>
        </w:rPr>
        <w:t>Section 6.1(a)</w:t>
      </w:r>
      <w:r>
        <w:rPr/>
        <w:t xml:space="preserve"> </w:t>
      </w:r>
      <w:r>
        <w:rPr>
          <w:b/>
          <w:u w:val="double"/>
        </w:rPr>
        <w:t>Section 6.1(a)</w:t>
      </w:r>
      <w:r>
        <w:rPr/>
        <w:t>.</w:t>
      </w:r>
    </w:p>
    <w:p>
      <w:pPr>
        <w:pStyle w:val="Normal"/>
        <w:widowControl/>
        <w:bidi w:val="0"/>
        <w:jc w:val="start"/>
        <w:rPr/>
      </w:pPr>
      <w:r>
        <w:rPr/>
      </w:r>
    </w:p>
    <w:p>
      <w:pPr>
        <w:pStyle w:val="Normal"/>
        <w:widowControl/>
        <w:bidi w:val="0"/>
        <w:ind w:firstLine="1440"/>
        <w:jc w:val="start"/>
        <w:rPr/>
      </w:pPr>
      <w:r>
        <w:rPr/>
        <w:t>“</w:t>
      </w:r>
      <w:r>
        <w:rPr>
          <w:u w:val="single"/>
        </w:rPr>
        <w:t>Rules</w:t>
      </w:r>
      <w:r>
        <w:rPr/>
        <w:t>” is defined in Section 10(a).</w:t>
      </w:r>
    </w:p>
    <w:p>
      <w:pPr>
        <w:pStyle w:val="Normal"/>
        <w:widowControl/>
        <w:bidi w:val="0"/>
        <w:jc w:val="start"/>
        <w:rPr/>
      </w:pPr>
      <w:r>
        <w:rPr/>
      </w:r>
    </w:p>
    <w:p>
      <w:pPr>
        <w:pStyle w:val="Normal"/>
        <w:widowControl/>
        <w:bidi w:val="0"/>
        <w:ind w:firstLine="1440"/>
        <w:jc w:val="start"/>
        <w:rPr/>
      </w:pPr>
      <w:r>
        <w:rPr/>
        <w:t>“</w:t>
      </w:r>
      <w:r>
        <w:rPr>
          <w:u w:val="single"/>
        </w:rPr>
        <w:t>Securities Act</w:t>
      </w:r>
      <w:r>
        <w:rPr/>
        <w:t>” is defined in Section 6.5.</w:t>
      </w:r>
    </w:p>
    <w:p>
      <w:pPr>
        <w:pStyle w:val="Normal"/>
        <w:widowControl/>
        <w:bidi w:val="0"/>
        <w:jc w:val="start"/>
        <w:rPr/>
      </w:pPr>
      <w:r>
        <w:rPr/>
      </w:r>
    </w:p>
    <w:p>
      <w:pPr>
        <w:pStyle w:val="Normal"/>
        <w:widowControl/>
        <w:bidi w:val="0"/>
        <w:ind w:firstLine="1440"/>
        <w:jc w:val="start"/>
        <w:rPr/>
      </w:pPr>
      <w:r>
        <w:rPr/>
        <w:t>“</w:t>
      </w:r>
      <w:r>
        <w:rPr>
          <w:u w:val="single"/>
        </w:rPr>
        <w:t>State Acts</w:t>
      </w:r>
      <w:r>
        <w:rPr/>
        <w:t>” is defined in Section 8.2.</w:t>
      </w:r>
    </w:p>
    <w:p>
      <w:pPr>
        <w:pStyle w:val="Normal"/>
        <w:widowControl/>
        <w:bidi w:val="0"/>
        <w:jc w:val="start"/>
        <w:rPr/>
      </w:pPr>
      <w:r>
        <w:rPr/>
      </w:r>
    </w:p>
    <w:p>
      <w:pPr>
        <w:pStyle w:val="Normal"/>
        <w:widowControl/>
        <w:bidi w:val="0"/>
        <w:ind w:firstLine="1440"/>
        <w:jc w:val="start"/>
        <w:rPr>
          <w:b/>
          <w:u w:val="double"/>
        </w:rPr>
      </w:pPr>
      <w:r>
        <w:rPr>
          <w:b/>
          <w:u w:val="double"/>
        </w:rPr>
        <w:t>“</w:t>
      </w:r>
      <w:r>
        <w:rPr>
          <w:b/>
          <w:u w:val="double"/>
        </w:rPr>
        <w:t>Subject Unit” is defined in Section 3.1.5.</w:t>
      </w:r>
    </w:p>
    <w:p>
      <w:pPr>
        <w:pStyle w:val="Normal"/>
        <w:widowControl/>
        <w:bidi w:val="0"/>
        <w:jc w:val="start"/>
        <w:rPr>
          <w:b/>
          <w:u w:val="double"/>
        </w:rPr>
      </w:pPr>
      <w:r>
        <w:rPr>
          <w:b/>
          <w:u w:val="double"/>
        </w:rPr>
      </w:r>
    </w:p>
    <w:p>
      <w:pPr>
        <w:pStyle w:val="Normal"/>
        <w:widowControl/>
        <w:bidi w:val="0"/>
        <w:ind w:firstLine="1440"/>
        <w:jc w:val="start"/>
        <w:rPr/>
      </w:pPr>
      <w:r>
        <w:rPr>
          <w:b/>
          <w:u w:val="double"/>
        </w:rPr>
        <w:t>“</w:t>
      </w:r>
      <w:r>
        <w:rPr>
          <w:b/>
          <w:u w:val="double"/>
        </w:rPr>
        <w:t>Tax Items” is defined in Section 5.2(e)(i).</w:t>
      </w:r>
    </w:p>
    <w:p>
      <w:pPr>
        <w:pStyle w:val="Normal"/>
        <w:widowControl/>
        <w:bidi w:val="0"/>
        <w:jc w:val="start"/>
        <w:rPr/>
      </w:pPr>
      <w:r>
        <w:rPr/>
      </w:r>
    </w:p>
    <w:p>
      <w:pPr>
        <w:pStyle w:val="Normal"/>
        <w:widowControl/>
        <w:bidi w:val="0"/>
        <w:ind w:firstLine="1440"/>
        <w:jc w:val="start"/>
        <w:rPr/>
      </w:pPr>
      <w:r>
        <w:rPr/>
        <w:t>“</w:t>
      </w:r>
      <w:r>
        <w:rPr>
          <w:u w:val="single"/>
        </w:rPr>
        <w:t>Tax Matters Member</w:t>
      </w:r>
      <w:r>
        <w:rPr/>
        <w:t xml:space="preserve">” is defined in Section 4.7. </w:t>
      </w:r>
    </w:p>
    <w:p>
      <w:pPr>
        <w:pStyle w:val="Normal"/>
        <w:widowControl/>
        <w:bidi w:val="0"/>
        <w:jc w:val="start"/>
        <w:rPr/>
      </w:pPr>
      <w:r>
        <w:rPr/>
      </w:r>
    </w:p>
    <w:p>
      <w:pPr>
        <w:pStyle w:val="Normal"/>
        <w:widowControl/>
        <w:bidi w:val="0"/>
        <w:ind w:firstLine="1440"/>
        <w:jc w:val="start"/>
        <w:rPr>
          <w:b/>
          <w:u w:val="double"/>
        </w:rPr>
      </w:pPr>
      <w:r>
        <w:rPr>
          <w:b/>
          <w:u w:val="double"/>
        </w:rPr>
        <w:t>“</w:t>
      </w:r>
      <w:r>
        <w:rPr>
          <w:b/>
          <w:u w:val="double"/>
        </w:rPr>
        <w:t>TEH” is defined in the preamble.</w:t>
      </w:r>
    </w:p>
    <w:p>
      <w:pPr>
        <w:pStyle w:val="Normal"/>
        <w:widowControl/>
        <w:bidi w:val="0"/>
        <w:jc w:val="start"/>
        <w:rPr>
          <w:b/>
          <w:u w:val="double"/>
        </w:rPr>
      </w:pPr>
      <w:r>
        <w:rPr>
          <w:b/>
          <w:u w:val="double"/>
        </w:rPr>
      </w:r>
    </w:p>
    <w:p>
      <w:pPr>
        <w:pStyle w:val="Normal"/>
        <w:widowControl/>
        <w:bidi w:val="0"/>
        <w:ind w:firstLine="1440"/>
        <w:jc w:val="start"/>
        <w:rPr/>
      </w:pPr>
      <w:r>
        <w:rPr>
          <w:b/>
          <w:u w:val="double"/>
        </w:rPr>
        <w:t>“</w:t>
      </w:r>
      <w:r>
        <w:rPr>
          <w:b/>
          <w:u w:val="double"/>
        </w:rPr>
        <w:t>TEH    Confidential Information” is defined in Annex B.</w:t>
      </w:r>
    </w:p>
    <w:p>
      <w:pPr>
        <w:pStyle w:val="Normal"/>
        <w:widowControl/>
        <w:bidi w:val="0"/>
        <w:jc w:val="start"/>
        <w:rPr/>
      </w:pPr>
      <w:r>
        <w:rPr/>
      </w:r>
    </w:p>
    <w:p>
      <w:pPr>
        <w:pStyle w:val="Normal"/>
        <w:widowControl/>
        <w:bidi w:val="0"/>
        <w:ind w:firstLine="1440"/>
        <w:jc w:val="start"/>
        <w:rPr/>
      </w:pPr>
      <w:r>
        <w:rPr/>
        <w:t>“</w:t>
      </w:r>
      <w:r>
        <w:rPr>
          <w:u w:val="single"/>
        </w:rPr>
        <w:t>Transfer</w:t>
      </w:r>
      <w:r>
        <w:rPr/>
        <w:t>” is defined in Section 6.1(a).</w:t>
      </w:r>
    </w:p>
    <w:p>
      <w:pPr>
        <w:pStyle w:val="Normal"/>
        <w:widowControl/>
        <w:bidi w:val="0"/>
        <w:jc w:val="start"/>
        <w:rPr/>
      </w:pPr>
      <w:r>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widowControl/>
        <w:bidi w:val="0"/>
        <w:ind w:firstLine="1440"/>
        <w:jc w:val="start"/>
        <w:rPr/>
      </w:pPr>
      <w:r>
        <w:rPr/>
        <w:t>“</w:t>
      </w:r>
      <w:r>
        <w:rPr>
          <w:u w:val="single"/>
        </w:rPr>
        <w:t>Withheld Taxes</w:t>
      </w:r>
      <w:r>
        <w:rPr/>
        <w:t>” is defined in Section 5.3(b).</w:t>
      </w:r>
    </w:p>
    <w:p>
      <w:pPr>
        <w:pStyle w:val="Normal"/>
        <w:widowControl/>
        <w:bidi w:val="0"/>
        <w:jc w:val="end"/>
        <w:rPr/>
      </w:pPr>
      <w:r>
        <w:rPr>
          <w:b/>
          <w:u w:val="single"/>
        </w:rPr>
        <w:t>ANNEX B</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rPr>
        <w:t>Provisions Applicable to Confidential Information</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center"/>
        <w:rPr/>
      </w:pPr>
      <w:r>
        <w:rPr>
          <w:b/>
        </w:rPr>
        <w:t>Definitions</w:t>
      </w:r>
    </w:p>
    <w:p>
      <w:pPr>
        <w:pStyle w:val="Normal"/>
        <w:widowControl/>
        <w:bidi w:val="0"/>
        <w:jc w:val="start"/>
        <w:rPr/>
      </w:pPr>
      <w:r>
        <w:rPr/>
      </w:r>
    </w:p>
    <w:p>
      <w:pPr>
        <w:pStyle w:val="Normal"/>
        <w:widowControl/>
        <w:bidi w:val="0"/>
        <w:ind w:firstLine="720"/>
        <w:jc w:val="start"/>
        <w:rPr/>
      </w:pPr>
      <w:r>
        <w:rPr/>
        <w:t>1.1</w:t>
        <w:tab/>
        <w:t>As used herein “</w:t>
      </w:r>
      <w:r>
        <w:rPr>
          <w:u w:val="single"/>
        </w:rPr>
        <w:t>Confidential Information</w:t>
      </w:r>
      <w:r>
        <w:rPr/>
        <w:t xml:space="preserve">” shall mean </w:t>
      </w:r>
      <w:r>
        <w:rPr>
          <w:strike/>
        </w:rPr>
        <w:t>ECT</w:t>
      </w:r>
      <w:r>
        <w:rPr/>
        <w:t xml:space="preserve"> </w:t>
      </w:r>
      <w:r>
        <w:rPr>
          <w:b/>
          <w:u w:val="double"/>
        </w:rPr>
        <w:t>ENA</w:t>
      </w:r>
      <w:r>
        <w:rPr/>
        <w:t xml:space="preserve"> Confidential Information and/or </w:t>
      </w:r>
      <w:r>
        <w:rPr>
          <w:strike/>
        </w:rPr>
        <w:t>Air Liquide</w:t>
      </w:r>
      <w:r>
        <w:rPr/>
        <w:t xml:space="preserve"> </w:t>
      </w:r>
      <w:r>
        <w:rPr>
          <w:b/>
          <w:u w:val="double"/>
        </w:rPr>
        <w:t>TEH</w:t>
      </w:r>
      <w:r>
        <w:rPr/>
        <w:t xml:space="preserve"> Confidential Information, as hereinafter defined.</w:t>
      </w:r>
    </w:p>
    <w:p>
      <w:pPr>
        <w:pStyle w:val="Normal"/>
        <w:widowControl/>
        <w:bidi w:val="0"/>
        <w:jc w:val="start"/>
        <w:rPr/>
      </w:pPr>
      <w:r>
        <w:rPr/>
      </w:r>
    </w:p>
    <w:p>
      <w:pPr>
        <w:pStyle w:val="Normal"/>
        <w:widowControl/>
        <w:bidi w:val="0"/>
        <w:ind w:firstLine="720"/>
        <w:jc w:val="start"/>
        <w:rPr/>
      </w:pPr>
      <w:r>
        <w:rPr/>
        <w:t>1.2</w:t>
        <w:tab/>
        <w:t xml:space="preserve">As used herein </w:t>
      </w:r>
      <w:r>
        <w:rPr>
          <w:strike/>
        </w:rPr>
        <w:t>“ECT</w:t>
      </w:r>
      <w:r>
        <w:rPr>
          <w:b/>
          <w:u w:val="double"/>
        </w:rPr>
        <w:t>“ENA</w:t>
      </w:r>
      <w:r>
        <w:rPr>
          <w:u w:val="single"/>
        </w:rPr>
        <w:t xml:space="preserve"> Confidential Information</w:t>
      </w:r>
      <w:r>
        <w:rPr/>
        <w:t xml:space="preserve">” shall mean any and all information, including trade secrets and know-how proprietary to </w:t>
      </w:r>
      <w:r>
        <w:rPr>
          <w:strike/>
        </w:rPr>
        <w:t>ECT</w:t>
      </w:r>
      <w:r>
        <w:rPr/>
        <w:t xml:space="preserve"> </w:t>
      </w:r>
      <w:r>
        <w:rPr>
          <w:b/>
          <w:u w:val="double"/>
        </w:rPr>
        <w:t>ENA</w:t>
      </w:r>
      <w:r>
        <w:rPr/>
        <w:t xml:space="preserve">, that is disclosed to </w:t>
      </w:r>
      <w:r>
        <w:rPr>
          <w:strike/>
        </w:rPr>
        <w:t>Air Liquide</w:t>
      </w:r>
      <w:r>
        <w:rPr/>
        <w:t xml:space="preserve"> </w:t>
      </w:r>
      <w:r>
        <w:rPr>
          <w:b/>
          <w:u w:val="double"/>
        </w:rPr>
        <w:t>TEH</w:t>
      </w:r>
      <w:r>
        <w:rPr/>
        <w:t xml:space="preserve"> by </w:t>
      </w:r>
      <w:r>
        <w:rPr>
          <w:strike/>
        </w:rPr>
        <w:t>ECT</w:t>
      </w:r>
      <w:r>
        <w:rPr/>
        <w:t xml:space="preserve"> </w:t>
      </w:r>
      <w:r>
        <w:rPr>
          <w:b/>
          <w:u w:val="double"/>
        </w:rPr>
        <w:t>ENA</w:t>
      </w:r>
      <w:r>
        <w:rPr/>
        <w:t xml:space="preserve"> in connection with the negotiation of this Agreement or the operation of the Company.</w:t>
      </w:r>
    </w:p>
    <w:p>
      <w:pPr>
        <w:pStyle w:val="Normal"/>
        <w:widowControl/>
        <w:bidi w:val="0"/>
        <w:jc w:val="start"/>
        <w:rPr/>
      </w:pPr>
      <w:r>
        <w:rPr/>
      </w:r>
    </w:p>
    <w:p>
      <w:pPr>
        <w:pStyle w:val="Normal"/>
        <w:widowControl/>
        <w:bidi w:val="0"/>
        <w:ind w:firstLine="720"/>
        <w:jc w:val="start"/>
        <w:rPr/>
      </w:pPr>
      <w:r>
        <w:rPr/>
        <w:t>1.3</w:t>
        <w:tab/>
        <w:t xml:space="preserve">As used herein </w:t>
      </w:r>
      <w:r>
        <w:rPr>
          <w:strike/>
        </w:rPr>
        <w:t>“Air Liquide</w:t>
      </w:r>
      <w:r>
        <w:rPr>
          <w:b/>
          <w:u w:val="double"/>
        </w:rPr>
        <w:t>“TEH</w:t>
      </w:r>
      <w:r>
        <w:rPr>
          <w:u w:val="single"/>
        </w:rPr>
        <w:t xml:space="preserve"> Confidential Information</w:t>
      </w:r>
      <w:r>
        <w:rPr/>
        <w:t xml:space="preserve">” shall mean any and all information, including trade secrets and know-how proprietary to </w:t>
      </w:r>
      <w:r>
        <w:rPr>
          <w:strike/>
        </w:rPr>
        <w:t>Air Liquide</w:t>
      </w:r>
      <w:r>
        <w:rPr/>
        <w:t xml:space="preserve"> </w:t>
      </w:r>
      <w:r>
        <w:rPr>
          <w:b/>
          <w:u w:val="double"/>
        </w:rPr>
        <w:t>TEH</w:t>
      </w:r>
      <w:r>
        <w:rPr/>
        <w:t xml:space="preserve">, that is disclosed to </w:t>
      </w:r>
      <w:r>
        <w:rPr>
          <w:strike/>
        </w:rPr>
        <w:t>ECT</w:t>
      </w:r>
      <w:r>
        <w:rPr/>
        <w:t xml:space="preserve"> </w:t>
      </w:r>
      <w:r>
        <w:rPr>
          <w:b/>
          <w:u w:val="double"/>
        </w:rPr>
        <w:t>ENA</w:t>
      </w:r>
      <w:r>
        <w:rPr/>
        <w:t xml:space="preserve"> by </w:t>
      </w:r>
      <w:r>
        <w:rPr>
          <w:strike/>
        </w:rPr>
        <w:t>Air Liquide</w:t>
      </w:r>
      <w:r>
        <w:rPr/>
        <w:t xml:space="preserve"> </w:t>
      </w:r>
      <w:r>
        <w:rPr>
          <w:b/>
          <w:u w:val="double"/>
        </w:rPr>
        <w:t>TEH</w:t>
      </w:r>
      <w:r>
        <w:rPr/>
        <w:t xml:space="preserve"> in connection with the negotiation of this Agreement or the operation of the Company.</w:t>
      </w:r>
    </w:p>
    <w:p>
      <w:pPr>
        <w:pStyle w:val="Normal"/>
        <w:widowControl/>
        <w:bidi w:val="0"/>
        <w:jc w:val="start"/>
        <w:rPr/>
      </w:pPr>
      <w:r>
        <w:rPr/>
      </w:r>
    </w:p>
    <w:p>
      <w:pPr>
        <w:pStyle w:val="Normal"/>
        <w:widowControl/>
        <w:bidi w:val="0"/>
        <w:jc w:val="center"/>
        <w:rPr/>
      </w:pPr>
      <w:r>
        <w:rPr>
          <w:b/>
          <w:u w:val="single"/>
        </w:rPr>
        <w:t>Disclosure Restrictions</w:t>
      </w:r>
    </w:p>
    <w:p>
      <w:pPr>
        <w:pStyle w:val="Normal"/>
        <w:widowControl/>
        <w:bidi w:val="0"/>
        <w:jc w:val="start"/>
        <w:rPr/>
      </w:pPr>
      <w:r>
        <w:rPr/>
      </w:r>
    </w:p>
    <w:p>
      <w:pPr>
        <w:pStyle w:val="Normal"/>
        <w:widowControl/>
        <w:bidi w:val="0"/>
        <w:ind w:firstLine="720"/>
        <w:jc w:val="start"/>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bidi w:val="0"/>
        <w:jc w:val="start"/>
        <w:rPr/>
      </w:pPr>
      <w:r>
        <w:rPr/>
      </w:r>
    </w:p>
    <w:p>
      <w:pPr>
        <w:pStyle w:val="Normal"/>
        <w:widowControl/>
        <w:bidi w:val="0"/>
        <w:ind w:firstLine="720"/>
        <w:jc w:val="start"/>
        <w:rPr/>
      </w:pPr>
      <w:r>
        <w:rPr/>
        <w:t>2.2</w:t>
        <w:tab/>
        <w:t>The provisions of Section 2.1 above shall not apply to:</w:t>
      </w:r>
    </w:p>
    <w:p>
      <w:pPr>
        <w:pStyle w:val="Normal"/>
        <w:widowControl/>
        <w:bidi w:val="0"/>
        <w:jc w:val="start"/>
        <w:rPr/>
      </w:pPr>
      <w:r>
        <w:rPr/>
      </w:r>
    </w:p>
    <w:p>
      <w:pPr>
        <w:pStyle w:val="Normal"/>
        <w:widowControl/>
        <w:bidi w:val="0"/>
        <w:ind w:hanging="720" w:start="2160"/>
        <w:jc w:val="start"/>
        <w:rPr/>
      </w:pPr>
      <w:r>
        <w:rPr/>
        <w:t>(a)</w:t>
        <w:tab/>
        <w:t>Confidential Information that a Member can demonstrate was rightfully in that Member’s possession prior to the date of disclosure to that Member;</w:t>
      </w:r>
    </w:p>
    <w:p>
      <w:pPr>
        <w:pStyle w:val="Normal"/>
        <w:widowControl/>
        <w:bidi w:val="0"/>
        <w:jc w:val="start"/>
        <w:rPr/>
      </w:pPr>
      <w:r>
        <w:rPr/>
      </w:r>
    </w:p>
    <w:p>
      <w:pPr>
        <w:pStyle w:val="Normal"/>
        <w:widowControl/>
        <w:bidi w:val="0"/>
        <w:ind w:hanging="720" w:start="2160"/>
        <w:jc w:val="start"/>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bidi w:val="0"/>
        <w:jc w:val="start"/>
        <w:rPr/>
      </w:pPr>
      <w:r>
        <w:rPr/>
      </w:r>
    </w:p>
    <w:p>
      <w:pPr>
        <w:pStyle w:val="Normal"/>
        <w:widowControl/>
        <w:bidi w:val="0"/>
        <w:ind w:hanging="720" w:start="2160"/>
        <w:jc w:val="start"/>
        <w:rPr/>
      </w:pPr>
      <w:r>
        <w:rPr/>
        <w:t>(c)</w:t>
        <w:tab/>
        <w:t>Confidential Information that is disclosed to a third party in accordance with written direction or approval from or of the Member claiming the proprietary interest;</w:t>
      </w:r>
    </w:p>
    <w:p>
      <w:pPr>
        <w:pStyle w:val="Normal"/>
        <w:widowControl/>
        <w:bidi w:val="0"/>
        <w:jc w:val="start"/>
        <w:rPr/>
      </w:pPr>
      <w:r>
        <w:rPr/>
      </w:r>
    </w:p>
    <w:p>
      <w:pPr>
        <w:pStyle w:val="Normal"/>
        <w:widowControl/>
        <w:bidi w:val="0"/>
        <w:ind w:hanging="720" w:start="2160"/>
        <w:jc w:val="start"/>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bidi w:val="0"/>
        <w:jc w:val="start"/>
        <w:rPr/>
      </w:pPr>
      <w:r>
        <w:rPr/>
      </w:r>
    </w:p>
    <w:p>
      <w:pPr>
        <w:pStyle w:val="Normal"/>
        <w:widowControl/>
        <w:bidi w:val="0"/>
        <w:ind w:hanging="720" w:start="2160"/>
        <w:jc w:val="start"/>
        <w:rPr/>
      </w:pPr>
      <w:r>
        <w:rPr/>
        <w:t>(e)</w:t>
        <w:tab/>
        <w:t>Disclosures of Confidential Information by a Member to any of its employees, officers, agents, or consultants (hereinafter collectively referred to as “</w:t>
      </w:r>
      <w:r>
        <w:rPr>
          <w:u w:val="single"/>
        </w:rPr>
        <w:t>Employees</w:t>
      </w:r>
      <w:r>
        <w:rPr/>
        <w:t xml:space="preserve">”) who have a need to know related to the business of the Company; </w:t>
      </w:r>
      <w:r>
        <w:rPr>
          <w:u w:val="single"/>
        </w:rPr>
        <w:t>provided</w:t>
      </w:r>
      <w:r>
        <w:rPr/>
        <w:t xml:space="preserve"> that each Member shall instruct its Employees that any Confidential Information conveyed is proprietary to the Member involved and that it is to be held in strict confidence by said Employees, and each Member shall use its best efforts to ensure that all of its Employees to whom Confidential Information is disclosed will take all reasonable precautions to safeguard and preserve the confidential status of the Confidential Information.</w:t>
      </w:r>
    </w:p>
    <w:p>
      <w:pPr>
        <w:pStyle w:val="Normal"/>
        <w:widowControl/>
        <w:bidi w:val="0"/>
        <w:jc w:val="start"/>
        <w:rPr/>
      </w:pPr>
      <w:r>
        <w:rPr/>
      </w:r>
    </w:p>
    <w:p>
      <w:pPr>
        <w:pStyle w:val="Normal"/>
        <w:widowControl/>
        <w:bidi w:val="0"/>
        <w:ind w:firstLine="720"/>
        <w:jc w:val="start"/>
        <w:rPr/>
      </w:pPr>
      <w:r>
        <w:rPr/>
        <w:t>2.3</w:t>
        <w:tab/>
        <w:t>Each Member shall take all necessary precautions to exclude unauthorized personnel and visitors from areas where Confidential Information is or may be available or observable.</w:t>
      </w:r>
    </w:p>
    <w:p>
      <w:pPr>
        <w:pStyle w:val="Normal"/>
        <w:widowControl/>
        <w:bidi w:val="0"/>
        <w:jc w:val="start"/>
        <w:rPr/>
      </w:pPr>
      <w:r>
        <w:rPr/>
      </w:r>
    </w:p>
    <w:p>
      <w:pPr>
        <w:pStyle w:val="Normal"/>
        <w:widowControl/>
        <w:bidi w:val="0"/>
        <w:jc w:val="center"/>
        <w:rPr/>
      </w:pPr>
      <w:r>
        <w:rPr>
          <w:b/>
          <w:u w:val="single"/>
        </w:rPr>
        <w:t>Return of Materials</w:t>
      </w:r>
    </w:p>
    <w:p>
      <w:pPr>
        <w:pStyle w:val="Normal"/>
        <w:widowControl/>
        <w:bidi w:val="0"/>
        <w:jc w:val="start"/>
        <w:rPr/>
      </w:pPr>
      <w:r>
        <w:rPr/>
      </w:r>
    </w:p>
    <w:p>
      <w:pPr>
        <w:pStyle w:val="Normal"/>
        <w:widowControl/>
        <w:bidi w:val="0"/>
        <w:ind w:firstLine="720"/>
        <w:jc w:val="start"/>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(b) return to the other any documents and other materials produced from the Confidential Information by the receiving Member; and (c) certify in writing to the disclosing Member that the receiving Member has complied fully with the provisions of this Section 3.1.</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u w:val="single"/>
        </w:rPr>
        <w:t>Limitation</w:t>
      </w:r>
    </w:p>
    <w:p>
      <w:pPr>
        <w:pStyle w:val="Normal"/>
        <w:widowControl/>
        <w:bidi w:val="0"/>
        <w:jc w:val="start"/>
        <w:rPr/>
      </w:pPr>
      <w:r>
        <w:rPr/>
      </w:r>
    </w:p>
    <w:p>
      <w:pPr>
        <w:pStyle w:val="Normal"/>
        <w:widowControl/>
        <w:bidi w:val="0"/>
        <w:ind w:firstLine="720"/>
        <w:jc w:val="start"/>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u w:val="single"/>
        </w:rPr>
        <w:t>Term</w:t>
      </w:r>
    </w:p>
    <w:p>
      <w:pPr>
        <w:pStyle w:val="Normal"/>
        <w:widowControl/>
        <w:bidi w:val="0"/>
        <w:jc w:val="start"/>
        <w:rPr/>
      </w:pPr>
      <w:r>
        <w:rPr/>
      </w:r>
    </w:p>
    <w:p>
      <w:pPr>
        <w:pStyle w:val="Normal"/>
        <w:widowControl/>
        <w:bidi w:val="0"/>
        <w:ind w:firstLine="720"/>
        <w:jc w:val="start"/>
        <w:rPr/>
      </w:pPr>
      <w:r>
        <w:rPr/>
        <w:t>5.1</w:t>
        <w:tab/>
        <w:t>The term of these provisions shall run from the date hereof until two (2) years after the termination of the Company.</w:t>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52">
              <wp:simplePos x="0" y="0"/>
              <wp:positionH relativeFrom="column">
                <wp:posOffset>0</wp:posOffset>
              </wp:positionH>
              <wp:positionV relativeFrom="paragraph">
                <wp:posOffset>635</wp:posOffset>
              </wp:positionV>
              <wp:extent cx="2743200" cy="457200"/>
              <wp:effectExtent l="0" t="0" r="635" b="635"/>
              <wp:wrapNone/>
              <wp:docPr id="1"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100">
              <wp:simplePos x="0" y="0"/>
              <wp:positionH relativeFrom="margin">
                <wp:align>center</wp:align>
              </wp:positionH>
              <wp:positionV relativeFrom="paragraph">
                <wp:posOffset>635</wp:posOffset>
              </wp:positionV>
              <wp:extent cx="153035" cy="175260"/>
              <wp:effectExtent l="0" t="0" r="0" b="0"/>
              <wp:wrapTopAndBottom/>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25</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25</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76">
              <wp:simplePos x="0" y="0"/>
              <wp:positionH relativeFrom="colum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14">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22">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13">
              <wp:simplePos x="0" y="0"/>
              <wp:positionH relativeFrom="column">
                <wp:posOffset>0</wp:posOffset>
              </wp:positionH>
              <wp:positionV relativeFrom="paragraph">
                <wp:posOffset>635</wp:posOffset>
              </wp:positionV>
              <wp:extent cx="2743200" cy="457200"/>
              <wp:effectExtent l="0" t="0" r="635" b="635"/>
              <wp:wrapNone/>
              <wp:docPr id="6" name="Shape3"/>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33">
              <wp:simplePos x="0" y="0"/>
              <wp:positionH relativeFrom="margin">
                <wp:align>center</wp:align>
              </wp:positionH>
              <wp:positionV relativeFrom="paragraph">
                <wp:posOffset>635</wp:posOffset>
              </wp:positionV>
              <wp:extent cx="237490" cy="175260"/>
              <wp:effectExtent l="0" t="0" r="0" b="0"/>
              <wp:wrapTopAndBottom/>
              <wp:docPr id="7"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A-</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7</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A-</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7</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21">
              <wp:simplePos x="0" y="0"/>
              <wp:positionH relativeFrom="column">
                <wp:posOffset>0</wp:posOffset>
              </wp:positionH>
              <wp:positionV relativeFrom="paragraph">
                <wp:posOffset>635</wp:posOffset>
              </wp:positionV>
              <wp:extent cx="2743200" cy="457200"/>
              <wp:effectExtent l="0" t="0" r="0" b="0"/>
              <wp:wrapNone/>
              <wp:docPr id="8"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6">
              <wp:simplePos x="0" y="0"/>
              <wp:positionH relativeFrom="column">
                <wp:posOffset>0</wp:posOffset>
              </wp:positionH>
              <wp:positionV relativeFrom="paragraph">
                <wp:posOffset>635</wp:posOffset>
              </wp:positionV>
              <wp:extent cx="2743200" cy="457200"/>
              <wp:effectExtent l="0" t="0" r="635" b="635"/>
              <wp:wrapNone/>
              <wp:docPr id="9" name="Shape4"/>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7">
              <wp:simplePos x="0" y="0"/>
              <wp:positionH relativeFrom="column">
                <wp:posOffset>0</wp:posOffset>
              </wp:positionH>
              <wp:positionV relativeFrom="paragraph">
                <wp:posOffset>635</wp:posOffset>
              </wp:positionV>
              <wp:extent cx="2743200" cy="457200"/>
              <wp:effectExtent l="0" t="0" r="0" b="0"/>
              <wp:wrapNone/>
              <wp:docPr id="10"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4">
              <wp:simplePos x="0" y="0"/>
              <wp:positionH relativeFrom="column">
                <wp:posOffset>0</wp:posOffset>
              </wp:positionH>
              <wp:positionV relativeFrom="paragraph">
                <wp:posOffset>635</wp:posOffset>
              </wp:positionV>
              <wp:extent cx="2743200" cy="457200"/>
              <wp:effectExtent l="0" t="0" r="635" b="635"/>
              <wp:wrapNone/>
              <wp:docPr id="11" name="Shape5"/>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229235" cy="175260"/>
              <wp:effectExtent l="0" t="0" r="0" b="0"/>
              <wp:wrapTopAndBottom/>
              <wp:docPr id="12"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5">
              <wp:simplePos x="0" y="0"/>
              <wp:positionH relativeFrom="column">
                <wp:posOffset>0</wp:posOffset>
              </wp:positionH>
              <wp:positionV relativeFrom="paragraph">
                <wp:posOffset>635</wp:posOffset>
              </wp:positionV>
              <wp:extent cx="2743200" cy="457200"/>
              <wp:effectExtent l="0" t="0" r="0" b="0"/>
              <wp:wrapNone/>
              <wp:docPr id="13"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14" name="Shape6"/>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15"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settings.xml><?xml version="1.0" encoding="utf-8"?>
<w:settings xmlns:w="http://schemas.openxmlformats.org/wordprocessingml/2006/main">
  <w:zoom w:percent="9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CA"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LibreOffice/25.2.7.0.0$Linux_X86_64 LibreOffice_project/2cc84caafd2707671cae2773f8085721f003b89f</Application>
  <AppVersion>15.0000</AppVersion>
  <Pages>99</Pages>
  <Words>12594</Words>
  <Characters>88159</Characters>
  <CharactersWithSpaces>71787</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2000-11-29T17:23:00Z</dcterms:created>
  <dc:creator>Carolyn Campbell</dc:creator>
  <dc:description/>
  <dc:language>en-CA</dc:language>
  <cp:lastModifiedBy/>
  <cp:lastPrinted>2000-11-30T09:54:00Z</cp:lastPrinted>
  <dcterms:modified xsi:type="dcterms:W3CDTF">2000-11-30T09:54:00Z</dcterms:modified>
  <cp:revision>41</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::ODMA\PCDOCS\HOUSTON\44087\7</vt:lpwstr>
  </property>
</Properties>
</file>