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4.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rPr>
      </w:pPr>
      <w:r>
        <w:rPr>
          <w:sz w:val="20"/>
        </w:rPr>
        <w:t xml:space="preserve">This redlined draft, generated by CompareRite (TM) - The Instant Redliner, shows the differences between - </w:t>
      </w:r>
    </w:p>
    <w:p>
      <w:pPr>
        <w:pStyle w:val="Normal"/>
        <w:bidi w:val="0"/>
        <w:ind w:hanging="0" w:start="0" w:end="0"/>
        <w:jc w:val="start"/>
        <w:rPr>
          <w:sz w:val="20"/>
        </w:rPr>
      </w:pPr>
      <w:r>
        <w:rPr>
          <w:sz w:val="20"/>
        </w:rPr>
        <w:t>original document   : O:\LEGAL\MHEARD\CTR\012CTR(ANHEUSER-BUSCH).DOC</w:t>
      </w:r>
    </w:p>
    <w:p>
      <w:pPr>
        <w:pStyle w:val="Normal"/>
        <w:bidi w:val="0"/>
        <w:ind w:hanging="0" w:start="0" w:end="0"/>
        <w:jc w:val="start"/>
        <w:rPr>
          <w:sz w:val="20"/>
        </w:rPr>
      </w:pPr>
      <w:r>
        <w:rPr>
          <w:sz w:val="20"/>
        </w:rPr>
        <w:t>and revised document: O:\LEGAL\MHEARD\CTR\012ACTR(ANHEUSER-BUSCH).DOC</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CompareRite found  127 change(s) in the text</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 xml:space="preserve">Deletions appear as Overstrike text </w:t>
      </w:r>
    </w:p>
    <w:p>
      <w:pPr>
        <w:pStyle w:val="Normal"/>
        <w:bidi w:val="0"/>
        <w:ind w:hanging="0" w:start="0" w:end="0"/>
        <w:jc w:val="start"/>
        <w:rPr>
          <w:sz w:val="20"/>
        </w:rPr>
      </w:pPr>
      <w:r>
        <w:rPr>
          <w:sz w:val="20"/>
        </w:rPr>
        <w:t xml:space="preserve">Additions appear as Bold-Underline text </w:t>
      </w:r>
      <w:r>
        <w:br w:type="page"/>
      </w:r>
    </w:p>
    <w:p>
      <w:pPr>
        <w:pStyle w:val="Normal"/>
        <w:widowControl/>
        <w:suppressAutoHyphens w:val="true"/>
        <w:bidi w:val="0"/>
        <w:ind w:hanging="0" w:start="0" w:end="0"/>
        <w:jc w:val="end"/>
        <w:rPr>
          <w:rFonts w:ascii="Times New Roman" w:hAnsi="Times New Roman"/>
          <w:sz w:val="22"/>
        </w:rPr>
      </w:pPr>
      <w:r>
        <w:rPr>
          <w:rFonts w:ascii="Times New Roman" w:hAnsi="Times New Roman"/>
          <w:sz w:val="22"/>
        </w:rPr>
        <w:t xml:space="preserve">[DRAFT </w:t>
      </w:r>
      <w:r>
        <w:rPr>
          <w:rFonts w:ascii="Times New Roman" w:hAnsi="Times New Roman"/>
          <w:b/>
          <w:sz w:val="22"/>
          <w:u w:val="single"/>
        </w:rPr>
        <w:fldChar w:fldCharType="begin" w:fldLock="true"/>
      </w:r>
      <w:r>
        <w:rPr>
          <w:sz w:val="22"/>
          <w:u w:val="single"/>
          <w:b/>
          <w:rFonts w:ascii="Times New Roman" w:hAnsi="Times New Roman"/>
        </w:rPr>
        <w:instrText xml:space="preserve"> TIME \@"MM\/dd\/yyyy" </w:instrText>
      </w:r>
      <w:r>
        <w:rPr>
          <w:sz w:val="22"/>
          <w:u w:val="single"/>
          <w:b/>
          <w:rFonts w:ascii="Times New Roman" w:hAnsi="Times New Roman"/>
        </w:rPr>
        <w:fldChar w:fldCharType="separate"/>
      </w:r>
      <w:r>
        <w:rPr>
          <w:sz w:val="22"/>
          <w:u w:val="single"/>
          <w:b/>
          <w:rFonts w:ascii="Times New Roman" w:hAnsi="Times New Roman"/>
        </w:rPr>
        <w:t>09/28/2025</w:t>
      </w:r>
      <w:r>
        <w:rPr>
          <w:sz w:val="22"/>
          <w:u w:val="single"/>
          <w:b/>
          <w:rFonts w:ascii="Times New Roman" w:hAnsi="Times New Roman"/>
        </w:rPr>
        <w:fldChar w:fldCharType="end"/>
      </w:r>
      <w:r>
        <w:rPr>
          <w:rFonts w:ascii="Times New Roman" w:hAnsi="Times New Roman"/>
          <w:sz w:val="22"/>
        </w:rPr>
        <w:t>]</w:t>
      </w:r>
    </w:p>
    <w:p>
      <w:pPr>
        <w:pStyle w:val="Heading9"/>
        <w:widowControl/>
        <w:numPr>
          <w:ilvl w:val="0"/>
          <w:numId w:val="0"/>
        </w:numPr>
        <w:bidi w:val="0"/>
        <w:ind w:hanging="0" w:start="0"/>
        <w:outlineLvl w:val="8"/>
        <w:rPr>
          <w:rFonts w:ascii="Courier New" w:hAnsi="Courier New"/>
          <w:sz w:val="22"/>
        </w:rPr>
      </w:pPr>
      <w:r>
        <w:rPr>
          <w:sz w:val="22"/>
        </w:rPr>
        <w:tab/>
        <w:t>SCHEDULE</w:t>
      </w:r>
    </w:p>
    <w:p>
      <w:pPr>
        <w:pStyle w:val="Normal"/>
        <w:widowControl/>
        <w:tabs>
          <w:tab w:val="clear" w:pos="720"/>
          <w:tab w:val="center" w:pos="4680" w:leader="none"/>
        </w:tabs>
        <w:suppressAutoHyphens w:val="true"/>
        <w:bidi w:val="0"/>
        <w:ind w:hanging="0" w:start="0" w:end="0"/>
        <w:jc w:val="center"/>
        <w:rPr>
          <w:rFonts w:ascii="Times New Roman" w:hAnsi="Times New Roman"/>
          <w:sz w:val="22"/>
        </w:rPr>
      </w:pPr>
      <w:r>
        <w:rPr>
          <w:rFonts w:ascii="Times New Roman" w:hAnsi="Times New Roman"/>
          <w:sz w:val="22"/>
        </w:rPr>
        <w:t>to the Master Agreement</w:t>
      </w:r>
    </w:p>
    <w:p>
      <w:pPr>
        <w:pStyle w:val="Normal"/>
        <w:widowControl/>
        <w:tabs>
          <w:tab w:val="clear" w:pos="720"/>
          <w:tab w:val="left" w:pos="-720" w:leader="none"/>
        </w:tabs>
        <w:suppressAutoHyphens w:val="true"/>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center" w:pos="4680" w:leader="none"/>
        </w:tabs>
        <w:suppressAutoHyphens w:val="true"/>
        <w:bidi w:val="0"/>
        <w:ind w:hanging="0" w:start="0" w:end="0"/>
        <w:jc w:val="both"/>
        <w:rPr>
          <w:rFonts w:ascii="Times New Roman" w:hAnsi="Times New Roman"/>
          <w:sz w:val="22"/>
        </w:rPr>
      </w:pPr>
      <w:r>
        <w:rPr>
          <w:rFonts w:ascii="Times New Roman" w:hAnsi="Times New Roman"/>
          <w:sz w:val="22"/>
        </w:rPr>
        <w:tab/>
        <w:t>dated as of ___________, 2001</w:t>
      </w:r>
    </w:p>
    <w:p>
      <w:pPr>
        <w:pStyle w:val="Normal"/>
        <w:widowControl/>
        <w:tabs>
          <w:tab w:val="clear" w:pos="720"/>
          <w:tab w:val="left" w:pos="-720" w:leader="none"/>
        </w:tabs>
        <w:suppressAutoHyphens w:val="true"/>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center" w:pos="4680" w:leader="none"/>
        </w:tabs>
        <w:suppressAutoHyphens w:val="true"/>
        <w:bidi w:val="0"/>
        <w:ind w:hanging="0" w:start="0" w:end="0"/>
        <w:jc w:val="both"/>
        <w:rPr>
          <w:rFonts w:ascii="Times New Roman" w:hAnsi="Times New Roman"/>
          <w:sz w:val="22"/>
        </w:rPr>
      </w:pPr>
      <w:r>
        <w:rPr>
          <w:rFonts w:ascii="Times New Roman" w:hAnsi="Times New Roman"/>
          <w:sz w:val="22"/>
        </w:rPr>
        <w:tab/>
        <w:t>between</w:t>
      </w:r>
    </w:p>
    <w:p>
      <w:pPr>
        <w:pStyle w:val="Normal"/>
        <w:widowControl/>
        <w:tabs>
          <w:tab w:val="clear" w:pos="720"/>
          <w:tab w:val="left" w:pos="-720" w:leader="none"/>
        </w:tabs>
        <w:suppressAutoHyphens w:val="true"/>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 w:val="left" w:pos="-720" w:leader="none"/>
          <w:tab w:val="center" w:pos="1440" w:leader="none"/>
          <w:tab w:val="center" w:pos="4608" w:leader="none"/>
          <w:tab w:val="center" w:pos="7488" w:leader="none"/>
        </w:tabs>
        <w:suppressAutoHyphens w:val="true"/>
        <w:bidi w:val="0"/>
        <w:ind w:hanging="0" w:start="0" w:end="0"/>
        <w:jc w:val="both"/>
        <w:rPr>
          <w:rFonts w:ascii="Times New Roman" w:hAnsi="Times New Roman"/>
          <w:sz w:val="22"/>
        </w:rPr>
      </w:pPr>
      <w:r>
        <w:rPr>
          <w:rFonts w:ascii="Times New Roman" w:hAnsi="Times New Roman"/>
          <w:b/>
          <w:sz w:val="22"/>
        </w:rPr>
        <w:tab/>
      </w:r>
      <w:r>
        <w:rPr>
          <w:rFonts w:ascii="Times New Roman" w:hAnsi="Times New Roman"/>
          <w:b/>
          <w:strike/>
          <w:sz w:val="22"/>
        </w:rPr>
        <w:t>[INSERT NAME OF ENRON COUNTERPARTY]</w:t>
      </w:r>
      <w:r>
        <w:rPr>
          <w:rFonts w:ascii="Times New Roman" w:hAnsi="Times New Roman"/>
          <w:b/>
          <w:sz w:val="22"/>
        </w:rPr>
        <w:t xml:space="preserve"> </w:t>
      </w:r>
      <w:r>
        <w:rPr>
          <w:rFonts w:ascii="Times New Roman" w:hAnsi="Times New Roman"/>
          <w:b/>
          <w:sz w:val="22"/>
          <w:u w:val="single"/>
        </w:rPr>
        <w:t>Enron North America Corp.</w:t>
      </w:r>
      <w:r>
        <w:rPr>
          <w:rFonts w:ascii="Times New Roman" w:hAnsi="Times New Roman"/>
          <w:sz w:val="22"/>
        </w:rPr>
        <w:t xml:space="preserve">  and   </w:t>
        <w:tab/>
        <w:t xml:space="preserve"> </w:t>
        <w:tab/>
      </w:r>
      <w:r>
        <w:rPr>
          <w:rFonts w:ascii="Times New Roman" w:hAnsi="Times New Roman"/>
          <w:b/>
          <w:sz w:val="22"/>
        </w:rPr>
        <w:t>Anheuser-Busch Companies, Inc.</w:t>
      </w:r>
    </w:p>
    <w:p>
      <w:pPr>
        <w:pStyle w:val="Normal"/>
        <w:widowControl/>
        <w:tabs>
          <w:tab w:val="clear" w:pos="720"/>
          <w:tab w:val="left" w:pos="-1440" w:leader="none"/>
          <w:tab w:val="left" w:pos="-720" w:leader="none"/>
          <w:tab w:val="center" w:pos="1440" w:leader="none"/>
          <w:tab w:val="center" w:pos="4608" w:leader="none"/>
          <w:tab w:val="center" w:pos="7488" w:leader="none"/>
        </w:tabs>
        <w:suppressAutoHyphens w:val="true"/>
        <w:bidi w:val="0"/>
        <w:ind w:hanging="0" w:start="0" w:end="0"/>
        <w:jc w:val="both"/>
        <w:rPr>
          <w:rFonts w:ascii="Times New Roman" w:hAnsi="Times New Roman"/>
          <w:sz w:val="22"/>
        </w:rPr>
      </w:pPr>
      <w:r>
        <w:rPr>
          <w:rFonts w:ascii="Times New Roman" w:hAnsi="Times New Roman"/>
          <w:b/>
          <w:sz w:val="22"/>
        </w:rPr>
        <w:t xml:space="preserve">               </w:t>
      </w:r>
      <w:r>
        <w:rPr>
          <w:rFonts w:ascii="Times New Roman" w:hAnsi="Times New Roman"/>
          <w:strike/>
          <w:sz w:val="22"/>
        </w:rPr>
        <w:t>("Enron") "Anheuser-Busch")</w:t>
      </w:r>
      <w:r>
        <w:rPr>
          <w:rFonts w:ascii="Times New Roman" w:hAnsi="Times New Roman"/>
          <w:b/>
          <w:sz w:val="22"/>
          <w:u w:val="single"/>
        </w:rPr>
        <w:t>(</w:t>
      </w:r>
      <w:r>
        <w:rPr>
          <w:rFonts w:ascii="Times New Roman" w:hAnsi="Times New Roman"/>
          <w:b/>
          <w:i/>
          <w:sz w:val="22"/>
          <w:u w:val="single"/>
        </w:rPr>
        <w:t>"Party A"</w:t>
      </w:r>
      <w:r>
        <w:rPr>
          <w:rFonts w:ascii="Times New Roman" w:hAnsi="Times New Roman"/>
          <w:b/>
          <w:sz w:val="22"/>
          <w:u w:val="single"/>
        </w:rPr>
        <w:t xml:space="preserve">)    </w:t>
      </w:r>
      <w:r>
        <w:rPr>
          <w:rFonts w:ascii="Times New Roman" w:hAnsi="Times New Roman"/>
          <w:sz w:val="22"/>
        </w:rPr>
        <w:tab/>
        <w:t xml:space="preserve">                                                                       (</w:t>
      </w:r>
      <w:r>
        <w:rPr>
          <w:rFonts w:ascii="Times New Roman" w:hAnsi="Times New Roman"/>
          <w:b/>
          <w:sz w:val="22"/>
          <w:u w:val="single"/>
        </w:rPr>
        <w:t>"</w:t>
      </w:r>
      <w:r>
        <w:rPr>
          <w:rFonts w:ascii="Times New Roman" w:hAnsi="Times New Roman"/>
          <w:b/>
          <w:i/>
          <w:sz w:val="22"/>
          <w:u w:val="single"/>
        </w:rPr>
        <w:t>Party B"</w:t>
      </w:r>
      <w:r>
        <w:rPr>
          <w:rFonts w:ascii="Times New Roman" w:hAnsi="Times New Roman"/>
          <w:b/>
          <w:sz w:val="22"/>
          <w:u w:val="single"/>
        </w:rPr>
        <w:t>)</w:t>
      </w:r>
    </w:p>
    <w:p>
      <w:pPr>
        <w:pStyle w:val="Normal"/>
        <w:widowControl/>
        <w:tabs>
          <w:tab w:val="clear" w:pos="720"/>
          <w:tab w:val="left" w:pos="-1440" w:leader="none"/>
          <w:tab w:val="left" w:pos="-720" w:leader="none"/>
          <w:tab w:val="center" w:pos="2448" w:leader="none"/>
          <w:tab w:val="center" w:pos="4608" w:leader="none"/>
          <w:tab w:val="center" w:pos="7488" w:leader="none"/>
        </w:tabs>
        <w:suppressAutoHyphens w:val="true"/>
        <w:bidi w:val="0"/>
        <w:spacing w:before="0" w:after="115"/>
        <w:ind w:hanging="0" w:start="0" w:end="0"/>
        <w:jc w:val="both"/>
        <w:rPr>
          <w:rFonts w:ascii="Times New Roman" w:hAnsi="Times New Roman"/>
          <w:sz w:val="22"/>
        </w:rPr>
      </w:pPr>
      <w:r>
        <w:rPr>
          <w:rFonts w:ascii="Times New Roman" w:hAnsi="Times New Roman"/>
          <w:sz w:val="22"/>
        </w:rPr>
      </w:r>
    </w:p>
    <w:p>
      <w:pPr>
        <w:pStyle w:val="Heading9"/>
        <w:widowControl/>
        <w:numPr>
          <w:ilvl w:val="0"/>
          <w:numId w:val="0"/>
        </w:numPr>
        <w:bidi w:val="0"/>
        <w:spacing w:before="0" w:after="115"/>
        <w:ind w:hanging="0" w:start="0"/>
        <w:outlineLvl w:val="8"/>
        <w:rPr>
          <w:rFonts w:ascii="Courier New" w:hAnsi="Courier New"/>
          <w:sz w:val="22"/>
        </w:rPr>
      </w:pPr>
      <w:r>
        <w:rPr>
          <w:sz w:val="22"/>
        </w:rPr>
        <w:tab/>
        <w:t>Part 1</w:t>
      </w:r>
    </w:p>
    <w:p>
      <w:pPr>
        <w:pStyle w:val="Normal"/>
        <w:widowControl/>
        <w:tabs>
          <w:tab w:val="clear" w:pos="720"/>
          <w:tab w:val="center" w:pos="4680" w:leader="none"/>
        </w:tabs>
        <w:suppressAutoHyphens w:val="true"/>
        <w:bidi w:val="0"/>
        <w:spacing w:before="0" w:after="115"/>
        <w:ind w:hanging="0" w:start="0" w:end="0"/>
        <w:jc w:val="both"/>
        <w:rPr>
          <w:rFonts w:ascii="Times New Roman" w:hAnsi="Times New Roman"/>
          <w:b/>
          <w:sz w:val="22"/>
        </w:rPr>
      </w:pPr>
      <w:r>
        <w:rPr>
          <w:rFonts w:ascii="Times New Roman" w:hAnsi="Times New Roman"/>
          <w:b/>
          <w:sz w:val="22"/>
        </w:rPr>
        <w:tab/>
        <w:t>Termination Provisions</w:t>
      </w:r>
    </w:p>
    <w:p>
      <w:pPr>
        <w:pStyle w:val="Normal"/>
        <w:widowControl/>
        <w:tabs>
          <w:tab w:val="clear" w:pos="720"/>
          <w:tab w:val="left" w:pos="-1440" w:leader="none"/>
          <w:tab w:val="left" w:pos="-720" w:leader="none"/>
          <w:tab w:val="center" w:pos="2448" w:leader="none"/>
          <w:tab w:val="center" w:pos="4608" w:leader="none"/>
          <w:tab w:val="center" w:pos="7488" w:leader="none"/>
        </w:tabs>
        <w:suppressAutoHyphens w:val="true"/>
        <w:bidi w:val="0"/>
        <w:spacing w:before="0" w:after="115"/>
        <w:ind w:hanging="0" w:start="0" w:end="0"/>
        <w:jc w:val="both"/>
        <w:rPr>
          <w:rFonts w:ascii="Times New Roman" w:hAnsi="Times New Roman"/>
          <w:sz w:val="22"/>
        </w:rPr>
      </w:pPr>
      <w:r>
        <w:rPr>
          <w:rFonts w:ascii="Times New Roman" w:hAnsi="Times New Roman"/>
          <w:sz w:val="22"/>
        </w:rPr>
        <w:t>In this Agreement:</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0" w:start="0" w:end="0"/>
        <w:jc w:val="both"/>
        <w:rPr>
          <w:rFonts w:ascii="Times New Roman" w:hAnsi="Times New Roman"/>
          <w:sz w:val="22"/>
        </w:rPr>
      </w:pP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sz w:val="22"/>
        </w:rPr>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1</w:t>
      </w:r>
      <w:r>
        <w:rPr>
          <w:sz w:val="22"/>
          <w:rFonts w:ascii="Times New Roman" w:hAnsi="Times New Roman"/>
        </w:rPr>
        <w:fldChar w:fldCharType="end"/>
      </w:r>
      <w:r>
        <w:rPr>
          <w:rFonts w:ascii="Times New Roman" w:hAnsi="Times New Roman"/>
          <w:sz w:val="22"/>
        </w:rPr>
        <w:t>)</w:t>
      </w:r>
      <w:r>
        <w:rPr>
          <w:rFonts w:ascii="Times New Roman" w:hAnsi="Times New Roman"/>
          <w:i/>
          <w:sz w:val="22"/>
        </w:rPr>
        <w:tab/>
        <w:t>"Specified Entity"</w:t>
      </w:r>
      <w:r>
        <w:rPr>
          <w:rFonts w:ascii="Times New Roman" w:hAnsi="Times New Roman"/>
          <w:sz w:val="22"/>
        </w:rPr>
        <w:t xml:space="preserve"> means:</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z w:val="22"/>
        </w:rPr>
        <w:tab/>
        <w:tab/>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a</w:t>
      </w:r>
      <w:r>
        <w:rPr>
          <w:sz w:val="22"/>
          <w:rFonts w:ascii="Times New Roman" w:hAnsi="Times New Roman"/>
        </w:rPr>
        <w:fldChar w:fldCharType="end"/>
      </w:r>
      <w:r>
        <w:rPr>
          <w:rFonts w:ascii="Times New Roman" w:hAnsi="Times New Roman"/>
          <w:sz w:val="22"/>
        </w:rPr>
        <w:t>)</w:t>
        <w:tab/>
        <w:t xml:space="preserve">in relation to </w:t>
      </w:r>
      <w:r>
        <w:rPr>
          <w:rFonts w:ascii="Times New Roman" w:hAnsi="Times New Roman"/>
          <w:strike/>
          <w:sz w:val="22"/>
        </w:rPr>
        <w:t>Enron, any Affiliate of Enron for purposes of Section 5(a)(v) and Section 5(6) and shall not apply for purposes of any other provision</w:t>
      </w:r>
      <w:r>
        <w:rPr>
          <w:rFonts w:ascii="Times New Roman" w:hAnsi="Times New Roman"/>
          <w:sz w:val="22"/>
        </w:rPr>
        <w:t xml:space="preserve"> </w:t>
      </w:r>
      <w:r>
        <w:rPr>
          <w:rFonts w:ascii="Times New Roman" w:hAnsi="Times New Roman"/>
          <w:b/>
          <w:sz w:val="22"/>
          <w:u w:val="single"/>
        </w:rPr>
        <w:t>Party A, none</w:t>
      </w:r>
      <w:r>
        <w:rPr>
          <w:rFonts w:ascii="Times New Roman" w:hAnsi="Times New Roman"/>
          <w:sz w:val="22"/>
        </w:rPr>
        <w:t>; and</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z w:val="22"/>
        </w:rPr>
        <w:tab/>
        <w:tab/>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b</w:t>
      </w:r>
      <w:r>
        <w:rPr>
          <w:sz w:val="22"/>
          <w:rFonts w:ascii="Times New Roman" w:hAnsi="Times New Roman"/>
        </w:rPr>
        <w:fldChar w:fldCharType="end"/>
      </w:r>
      <w:r>
        <w:rPr>
          <w:rFonts w:ascii="Times New Roman" w:hAnsi="Times New Roman"/>
          <w:sz w:val="22"/>
        </w:rPr>
        <w:t>)</w:t>
        <w:tab/>
        <w:t xml:space="preserve">in relation to </w:t>
      </w:r>
      <w:r>
        <w:rPr>
          <w:rFonts w:ascii="Times New Roman" w:hAnsi="Times New Roman"/>
          <w:strike/>
          <w:sz w:val="22"/>
        </w:rPr>
        <w:t>Anheuser-Busch, any Affiliate of Anheuser-Busch for purposes of Section 5(a)(v) and Section 5(6) and shall not apply for purposes of any other provision.</w:t>
      </w:r>
      <w:r>
        <w:rPr>
          <w:rFonts w:ascii="Times New Roman" w:hAnsi="Times New Roman"/>
          <w:sz w:val="22"/>
        </w:rPr>
        <w:t xml:space="preserve"> </w:t>
      </w:r>
      <w:r>
        <w:rPr>
          <w:rFonts w:ascii="Times New Roman" w:hAnsi="Times New Roman"/>
          <w:b/>
          <w:sz w:val="22"/>
          <w:u w:val="single"/>
        </w:rPr>
        <w:t>Party B, none.</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trike/>
          <w:sz w:val="22"/>
        </w:rPr>
        <w:t>"Credit Support Provider" shall not apply to Anheuser-Busch or Enron.</w:t>
      </w:r>
      <w:r>
        <w:rPr>
          <w:rFonts w:ascii="Times New Roman" w:hAnsi="Times New Roman"/>
          <w:b/>
          <w:sz w:val="22"/>
          <w:u w:val="single"/>
        </w:rPr>
        <w:t>(2)</w:t>
      </w:r>
      <w:r>
        <w:rPr>
          <w:rFonts w:ascii="Times New Roman" w:hAnsi="Times New Roman"/>
          <w:sz w:val="22"/>
        </w:rPr>
        <w:tab/>
      </w:r>
      <w:r>
        <w:rPr>
          <w:rFonts w:ascii="Times New Roman" w:hAnsi="Times New Roman"/>
          <w:b/>
          <w:sz w:val="22"/>
          <w:u w:val="single"/>
        </w:rPr>
        <w:t>“Credit Support Provider” means, with respect to Party A, Enron Corp.; and with respect to Party B, none.</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z w:val="22"/>
        </w:rPr>
        <w:t>(3)</w:t>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sz w:val="22"/>
        </w:rPr>
        <w:tab/>
        <w:t>The "</w:t>
      </w:r>
      <w:r>
        <w:rPr>
          <w:rFonts w:ascii="Times New Roman" w:hAnsi="Times New Roman"/>
          <w:i/>
          <w:sz w:val="22"/>
        </w:rPr>
        <w:t>Cross Default</w:t>
      </w:r>
      <w:r>
        <w:rPr>
          <w:rFonts w:ascii="Times New Roman" w:hAnsi="Times New Roman"/>
          <w:sz w:val="22"/>
        </w:rPr>
        <w:t xml:space="preserve">" provisions of Section 5(a)(vi) (as amended below) shall apply to </w:t>
      </w:r>
      <w:r>
        <w:rPr>
          <w:rFonts w:ascii="Times New Roman" w:hAnsi="Times New Roman"/>
          <w:strike/>
          <w:sz w:val="22"/>
        </w:rPr>
        <w:t>Enron</w:t>
      </w:r>
      <w:r>
        <w:rPr>
          <w:rFonts w:ascii="Times New Roman" w:hAnsi="Times New Roman"/>
          <w:sz w:val="22"/>
        </w:rPr>
        <w:t xml:space="preserve"> </w:t>
      </w:r>
      <w:r>
        <w:rPr>
          <w:rFonts w:ascii="Times New Roman" w:hAnsi="Times New Roman"/>
          <w:b/>
          <w:sz w:val="22"/>
          <w:u w:val="single"/>
        </w:rPr>
        <w:t>Party A</w:t>
      </w:r>
      <w:r>
        <w:rPr>
          <w:rFonts w:ascii="Times New Roman" w:hAnsi="Times New Roman"/>
          <w:sz w:val="22"/>
        </w:rPr>
        <w:t xml:space="preserve"> and </w:t>
      </w:r>
      <w:r>
        <w:rPr>
          <w:rFonts w:ascii="Times New Roman" w:hAnsi="Times New Roman"/>
          <w:strike/>
          <w:sz w:val="22"/>
        </w:rPr>
        <w:t>Anheuser-Busch</w:t>
      </w:r>
      <w:r>
        <w:rPr>
          <w:rFonts w:ascii="Times New Roman" w:hAnsi="Times New Roman"/>
          <w:sz w:val="22"/>
        </w:rPr>
        <w:t xml:space="preserve"> </w:t>
      </w:r>
      <w:r>
        <w:rPr>
          <w:rFonts w:ascii="Times New Roman" w:hAnsi="Times New Roman"/>
          <w:b/>
          <w:sz w:val="22"/>
          <w:u w:val="single"/>
        </w:rPr>
        <w:t>to PartyB</w:t>
      </w:r>
      <w:r>
        <w:rPr>
          <w:rFonts w:ascii="Times New Roman" w:hAnsi="Times New Roman"/>
          <w:sz w:val="22"/>
        </w:rPr>
        <w:t xml:space="preserve"> and, for such purpose:</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z w:val="22"/>
        </w:rPr>
        <w:tab/>
        <w:tab/>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a</w:t>
      </w:r>
      <w:r>
        <w:rPr>
          <w:sz w:val="22"/>
          <w:rFonts w:ascii="Times New Roman" w:hAnsi="Times New Roman"/>
        </w:rPr>
        <w:fldChar w:fldCharType="end"/>
      </w:r>
      <w:r>
        <w:rPr>
          <w:rFonts w:ascii="Times New Roman" w:hAnsi="Times New Roman"/>
          <w:sz w:val="22"/>
        </w:rPr>
        <w:t>)</w:t>
      </w:r>
      <w:r>
        <w:rPr>
          <w:rFonts w:ascii="Times New Roman" w:hAnsi="Times New Roman"/>
          <w:i/>
          <w:sz w:val="22"/>
        </w:rPr>
        <w:tab/>
        <w:t>"Specified Indebtedness"</w:t>
      </w:r>
      <w:r>
        <w:rPr>
          <w:rFonts w:ascii="Times New Roman" w:hAnsi="Times New Roman"/>
          <w:sz w:val="22"/>
        </w:rPr>
        <w:t xml:space="preserve"> shall have the meaning specified in Section 14;</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trike/>
          <w:sz w:val="22"/>
        </w:rPr>
      </w:pPr>
      <w:r>
        <w:rPr>
          <w:rFonts w:ascii="Times New Roman" w:hAnsi="Times New Roman"/>
          <w:sz w:val="22"/>
        </w:rPr>
        <w:tab/>
        <w:tab/>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b</w:t>
      </w:r>
      <w:r>
        <w:rPr>
          <w:sz w:val="22"/>
          <w:rFonts w:ascii="Times New Roman" w:hAnsi="Times New Roman"/>
        </w:rPr>
        <w:fldChar w:fldCharType="end"/>
      </w:r>
      <w:r>
        <w:rPr>
          <w:rFonts w:ascii="Times New Roman" w:hAnsi="Times New Roman"/>
          <w:sz w:val="22"/>
        </w:rPr>
        <w:t>)</w:t>
      </w:r>
      <w:r>
        <w:rPr>
          <w:rFonts w:ascii="Times New Roman" w:hAnsi="Times New Roman"/>
          <w:i/>
          <w:sz w:val="22"/>
        </w:rPr>
        <w:tab/>
        <w:t>"Threshold Amount"</w:t>
      </w:r>
      <w:r>
        <w:rPr>
          <w:rFonts w:ascii="Times New Roman" w:hAnsi="Times New Roman"/>
          <w:sz w:val="22"/>
        </w:rPr>
        <w:t xml:space="preserve"> means</w:t>
      </w:r>
      <w:r>
        <w:rPr>
          <w:rFonts w:ascii="Times New Roman" w:hAnsi="Times New Roman"/>
          <w:b/>
          <w:sz w:val="22"/>
          <w:u w:val="single"/>
        </w:rPr>
        <w:t>:  with respect to Party A, U.S. $100,000,000 (or its equivalent in another currency); with respect to Party A’s</w:t>
      </w:r>
      <w:r>
        <w:rPr>
          <w:rFonts w:ascii="Times New Roman" w:hAnsi="Times New Roman"/>
          <w:strike/>
          <w:sz w:val="22"/>
        </w:rPr>
        <w:t xml:space="preserve">, unless otherwise indicated in the confirmation: (i) for Anheuser-Busch, an amount equal to 3% of the Net Tangible Assets of Anheuser-Busch, calculated on the basis of the most recently published audited financial statements of Anheuser-Busch from time to time, and (ii) for Enron, 3% of the Net Tangible Assets of Enron calculated on the basis of the most recently published audited financial statements of Enron from time to time; and </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trike/>
          <w:sz w:val="22"/>
        </w:rPr>
      </w:pPr>
      <w:r>
        <w:rPr>
          <w:rFonts w:ascii="Times New Roman" w:hAnsi="Times New Roman"/>
          <w:strike/>
          <w:sz w:val="22"/>
        </w:rPr>
        <w:t>(c) Section 5(a)(vi) shall be deemed to be amended to read as follows:</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trike/>
          <w:sz w:val="22"/>
        </w:rPr>
        <w:t>(vi) Cross Default. If "Cross Default" is specified in the Schedule as applying to the party, (1) the occurrence or existence of a default, event of default or other similar condition or event (however described) in respect of such party, any</w:t>
      </w:r>
      <w:r>
        <w:rPr>
          <w:rFonts w:ascii="Times New Roman" w:hAnsi="Times New Roman"/>
          <w:sz w:val="22"/>
        </w:rPr>
        <w:t xml:space="preserve"> Credit Support Provider </w:t>
      </w:r>
      <w:r>
        <w:rPr>
          <w:rFonts w:ascii="Times New Roman" w:hAnsi="Times New Roman"/>
          <w:strike/>
          <w:sz w:val="22"/>
        </w:rPr>
        <w:t>of such party or any applicable Specified Entity of such party under one or more agreements or instruments relating to Specified Indebtedness of any of them (individually or collectively) in an aggregate amount of not less than the applicable Threshold Amount (as specified in the Schedule) which has resulted in such Specified Indebtedness becoming due and payable under such agreements or instruments before it would otherwise have been due and payable or (2) a default by such party, such Credit Support Provider or such Specified Entity (individually or collectively) in making one or more payments on any Specified Indebtedness on the due date thereof which payments are in an aggregate amount of not less than the applicable Threshold Amount.</w:t>
      </w:r>
      <w:r>
        <w:rPr>
          <w:rFonts w:ascii="Times New Roman" w:hAnsi="Times New Roman"/>
          <w:b/>
          <w:sz w:val="22"/>
          <w:u w:val="single"/>
        </w:rPr>
        <w:t>, U.S. $100,000,000 (or its equivalent in another currency); and with respect to Party B, U.S. $1,000,000 (or its equivalent in another currency)</w:t>
      </w:r>
      <w:r>
        <w:rPr>
          <w:rFonts w:ascii="Times New Roman" w:hAnsi="Times New Roman"/>
          <w:b/>
          <w:color w:val="000000"/>
          <w:sz w:val="22"/>
          <w:u w:val="single"/>
        </w:rPr>
        <w:t xml:space="preserve">; </w:t>
      </w:r>
      <w:r>
        <w:rPr>
          <w:rFonts w:ascii="Times New Roman" w:hAnsi="Times New Roman"/>
          <w:b/>
          <w:sz w:val="22"/>
          <w:u w:val="single"/>
        </w:rPr>
        <w:t>provided, that, such Threshold Amount shall apply individually and not collectively with respect to each entity set forth above notwithstanding anything to the contrary set forth in Section 5(a)(vi) of the Master Agreement.</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z w:val="22"/>
        </w:rPr>
        <w:t>(4)</w:t>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sz w:val="22"/>
        </w:rPr>
        <w:tab/>
        <w:t>The "</w:t>
      </w:r>
      <w:r>
        <w:rPr>
          <w:rFonts w:ascii="Times New Roman" w:hAnsi="Times New Roman"/>
          <w:i/>
          <w:sz w:val="22"/>
        </w:rPr>
        <w:t>Credit Event Upon Merger"</w:t>
      </w:r>
      <w:r>
        <w:rPr>
          <w:rFonts w:ascii="Times New Roman" w:hAnsi="Times New Roman"/>
          <w:sz w:val="22"/>
        </w:rPr>
        <w:t xml:space="preserve"> provisions of Section 5(b)(iv) </w:t>
      </w:r>
      <w:r>
        <w:rPr>
          <w:rFonts w:ascii="Times New Roman" w:hAnsi="Times New Roman"/>
          <w:strike/>
          <w:sz w:val="22"/>
        </w:rPr>
        <w:t>shall not apply to either party.</w:t>
      </w:r>
      <w:r>
        <w:rPr>
          <w:rFonts w:ascii="Times New Roman" w:hAnsi="Times New Roman"/>
          <w:sz w:val="22"/>
        </w:rPr>
        <w:t xml:space="preserve"> </w:t>
      </w:r>
      <w:r>
        <w:rPr>
          <w:rFonts w:ascii="Times New Roman" w:hAnsi="Times New Roman"/>
          <w:b/>
          <w:sz w:val="22"/>
          <w:u w:val="single"/>
        </w:rPr>
        <w:t>as amended below will apply to Party A and to Party B.</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z w:val="22"/>
        </w:rPr>
        <w:t>(5)</w:t>
        <w:tab/>
        <w:t>The "</w:t>
      </w:r>
      <w:r>
        <w:rPr>
          <w:rFonts w:ascii="Times New Roman" w:hAnsi="Times New Roman"/>
          <w:i/>
          <w:sz w:val="22"/>
        </w:rPr>
        <w:t>Automatic Early Termination"</w:t>
      </w:r>
      <w:r>
        <w:rPr>
          <w:rFonts w:ascii="Times New Roman" w:hAnsi="Times New Roman"/>
          <w:sz w:val="22"/>
        </w:rPr>
        <w:t xml:space="preserve"> provisions of Section 6(a) shall not apply to either party.</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504" w:start="504" w:end="0"/>
        <w:jc w:val="both"/>
        <w:rPr>
          <w:rFonts w:ascii="Times New Roman" w:hAnsi="Times New Roman"/>
          <w:sz w:val="22"/>
        </w:rPr>
      </w:pPr>
      <w:r>
        <w:rPr>
          <w:rFonts w:ascii="Times New Roman" w:hAnsi="Times New Roman"/>
          <w:sz w:val="22"/>
        </w:rPr>
        <w:t>(6)</w:t>
        <w:tab/>
      </w:r>
      <w:r>
        <w:rPr>
          <w:rFonts w:ascii="Times New Roman" w:hAnsi="Times New Roman"/>
          <w:b/>
          <w:i/>
          <w:sz w:val="22"/>
          <w:u w:val="single"/>
        </w:rPr>
        <w:t>Payments on Early Termination</w:t>
      </w:r>
      <w:r>
        <w:rPr>
          <w:rFonts w:ascii="Times New Roman" w:hAnsi="Times New Roman"/>
          <w:b/>
          <w:sz w:val="22"/>
          <w:u w:val="single"/>
        </w:rPr>
        <w:t>.</w:t>
      </w:r>
      <w:r>
        <w:rPr>
          <w:rFonts w:ascii="Times New Roman" w:hAnsi="Times New Roman"/>
          <w:sz w:val="22"/>
        </w:rPr>
        <w:t xml:space="preserve">  For the purposes of Section 6(e), the parties elect "Second Method" and </w:t>
      </w:r>
      <w:r>
        <w:rPr>
          <w:rFonts w:ascii="Times New Roman" w:hAnsi="Times New Roman"/>
          <w:strike/>
          <w:sz w:val="22"/>
        </w:rPr>
        <w:t>"Market Quotation.</w:t>
      </w:r>
      <w:r>
        <w:rPr>
          <w:rFonts w:ascii="Times New Roman" w:hAnsi="Times New Roman"/>
          <w:b/>
          <w:sz w:val="22"/>
          <w:u w:val="single"/>
        </w:rPr>
        <w:t>"Loss.</w:t>
      </w:r>
      <w:r>
        <w:rPr>
          <w:rFonts w:ascii="Times New Roman" w:hAnsi="Times New Roman"/>
          <w:sz w:val="22"/>
        </w:rPr>
        <w:t>"</w:t>
      </w:r>
    </w:p>
    <w:p>
      <w:pPr>
        <w:pStyle w:val="Normal"/>
        <w:widowControl/>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bidi w:val="0"/>
        <w:spacing w:before="0" w:after="115"/>
        <w:ind w:hanging="0" w:start="0" w:end="0"/>
        <w:jc w:val="both"/>
        <w:rPr>
          <w:rFonts w:ascii="Times New Roman" w:hAnsi="Times New Roman"/>
          <w:sz w:val="22"/>
        </w:rPr>
      </w:pPr>
      <w:r>
        <w:rPr>
          <w:rFonts w:ascii="Times New Roman" w:hAnsi="Times New Roman"/>
          <w:sz w:val="22"/>
        </w:rPr>
        <w:t>(7)</w:t>
      </w:r>
      <w:r>
        <w:rPr>
          <w:rFonts w:ascii="Times New Roman" w:hAnsi="Times New Roman"/>
          <w:i/>
          <w:sz w:val="22"/>
        </w:rPr>
        <w:tab/>
        <w:t>"Termination Currency"</w:t>
      </w:r>
      <w:r>
        <w:rPr>
          <w:rFonts w:ascii="Times New Roman" w:hAnsi="Times New Roman"/>
          <w:sz w:val="22"/>
        </w:rPr>
        <w:t xml:space="preserve"> means United States Dollars.</w:t>
      </w:r>
    </w:p>
    <w:p>
      <w:pPr>
        <w:pStyle w:val="Normal"/>
        <w:bidi w:val="0"/>
        <w:spacing w:lineRule="exact" w:line="240" w:before="0" w:after="115"/>
        <w:ind w:hanging="0" w:start="0" w:end="0"/>
        <w:jc w:val="both"/>
        <w:rPr>
          <w:rFonts w:ascii="Times New Roman" w:hAnsi="Times New Roman"/>
          <w:strike/>
          <w:sz w:val="22"/>
        </w:rPr>
      </w:pPr>
      <w:r>
        <w:rPr>
          <w:rFonts w:ascii="Times New Roman" w:hAnsi="Times New Roman"/>
          <w:sz w:val="22"/>
        </w:rPr>
        <w:t>(8)</w:t>
        <w:tab/>
      </w:r>
      <w:r>
        <w:rPr>
          <w:rFonts w:ascii="Times New Roman" w:hAnsi="Times New Roman"/>
          <w:b/>
          <w:sz w:val="22"/>
          <w:u w:val="single"/>
        </w:rPr>
        <w:t>Section 5(b)(iv) is hereby amended by (i) adding the following phrase between the closing parenthesis and the semicolon at the end thereof:  “provided, however, that the foregoing action or event shall not constitute a Termination Event (1) if after such action or event such resulting, surviving, or transferee entity (which entity is the successor-in-interest to such party) is</w:t>
      </w:r>
      <w:r>
        <w:rPr>
          <w:rFonts w:ascii="Times New Roman" w:hAnsi="Times New Roman"/>
          <w:sz w:val="22"/>
        </w:rPr>
        <w:t xml:space="preserve"> </w:t>
      </w:r>
      <w:r>
        <w:rPr>
          <w:rFonts w:ascii="Times New Roman" w:hAnsi="Times New Roman"/>
          <w:strike/>
          <w:sz w:val="22"/>
        </w:rPr>
        <w:t>Without limiting the applicability of any other provision of the U.S. Bankruptcy Code as amended ("Bankruptcy Code") including without limitation Sections 362, 546, 556, and 560 thereof and the applicable definitions in Section 101 thereof, the parties acknowledge and agree that all Transactions entered into hereunder shall constitute "forward contracts" or "swap agreements" as defined in Section 101 of the Bankruptcy Code, that the rights of the parties under Section 6 of this Agreement shall constitute contractual rights to liquidate Transactions, that any margin or collateral provided under any margin, collateral, security, or similar agreement related hereto shall constitute a "margin payment" as defined in Section 101 of the Bankruptcy Code, and that the parties are entitled to the rights under, and protections afforded by, Sections 362, 546, 556, and 560 of the Bankruptcy Code.</w:t>
      </w:r>
    </w:p>
    <w:p>
      <w:pPr>
        <w:pStyle w:val="Normal"/>
        <w:bidi w:val="0"/>
        <w:spacing w:lineRule="exact" w:line="240" w:before="0" w:after="115"/>
        <w:ind w:hanging="0" w:start="0" w:end="0"/>
        <w:jc w:val="both"/>
        <w:rPr>
          <w:rFonts w:ascii="Times New Roman" w:hAnsi="Times New Roman"/>
          <w:strike/>
          <w:sz w:val="22"/>
        </w:rPr>
      </w:pPr>
      <w:r>
        <w:rPr>
          <w:rFonts w:ascii="Times New Roman" w:hAnsi="Times New Roman"/>
          <w:strike/>
          <w:sz w:val="22"/>
        </w:rPr>
        <w:t>(9) The following definitions shall be deemed to be added in Section 14:</w:t>
      </w:r>
    </w:p>
    <w:p>
      <w:pPr>
        <w:pStyle w:val="Normal"/>
        <w:bidi w:val="0"/>
        <w:spacing w:lineRule="exact" w:line="240" w:before="0" w:after="115"/>
        <w:ind w:hanging="0" w:start="0" w:end="0"/>
        <w:jc w:val="both"/>
        <w:rPr>
          <w:rFonts w:ascii="Times New Roman" w:hAnsi="Times New Roman"/>
          <w:strike/>
          <w:sz w:val="22"/>
        </w:rPr>
      </w:pPr>
      <w:r>
        <w:rPr>
          <w:rFonts w:ascii="Times New Roman" w:hAnsi="Times New Roman"/>
          <w:strike/>
          <w:sz w:val="22"/>
        </w:rPr>
        <w:t>"Net Tangible Assets" means the total assets of the respective party and its Subsidiaries, including net investments in affiliated entities, after deducting therefrom (a) all current liabilities, and (b) all goodwill, trade names, trademarks, patents, unamortized debt discount and expense, organization and developmental expenses and other intangibles, all as computed by the respective party in accordance with generally accepted accounting principles as of a date within 90 days of the date as of which the determination is being made; provided, that any items constituting deferred income taxes, deferred investment tax credits or other similar items shall not be taken into account as a liability or as a deduction from or adjustment to total assets.</w:t>
      </w:r>
    </w:p>
    <w:p>
      <w:pPr>
        <w:pStyle w:val="Normal"/>
        <w:bidi w:val="0"/>
        <w:spacing w:lineRule="exact" w:line="240" w:before="0" w:after="115"/>
        <w:ind w:hanging="0" w:start="0" w:end="0"/>
        <w:jc w:val="both"/>
        <w:rPr>
          <w:rFonts w:ascii="Times New Roman" w:hAnsi="Times New Roman"/>
          <w:sz w:val="22"/>
        </w:rPr>
      </w:pPr>
      <w:r>
        <w:rPr>
          <w:rFonts w:ascii="Times New Roman" w:hAnsi="Times New Roman"/>
          <w:strike/>
          <w:sz w:val="22"/>
        </w:rPr>
        <w:t>"Subsidiary" means any corporation of which more than 50% of the issued and outstanding stock entitled to vote for the election of directors (otherwise than by reason of default in dividends or other contingency) is at the time owned</w:t>
      </w:r>
      <w:r>
        <w:rPr>
          <w:rFonts w:ascii="Times New Roman" w:hAnsi="Times New Roman"/>
          <w:sz w:val="22"/>
        </w:rPr>
        <w:t xml:space="preserve"> directly or indirectly </w:t>
      </w:r>
      <w:r>
        <w:rPr>
          <w:rFonts w:ascii="Times New Roman" w:hAnsi="Times New Roman"/>
          <w:strike/>
          <w:sz w:val="22"/>
        </w:rPr>
        <w:t>by the respective party or a Subsidiary or Subsidiaries or by the respective party and a Subsidiary or Subsidiaries.</w:t>
      </w:r>
      <w:r>
        <w:rPr>
          <w:rFonts w:ascii="Times New Roman" w:hAnsi="Times New Roman"/>
          <w:sz w:val="22"/>
        </w:rPr>
        <w:t xml:space="preserve"> </w:t>
      </w:r>
      <w:r>
        <w:rPr>
          <w:rFonts w:ascii="Times New Roman" w:hAnsi="Times New Roman"/>
          <w:b/>
          <w:sz w:val="22"/>
          <w:u w:val="single"/>
        </w:rPr>
        <w:t>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Annex A, but it shall be otherwise administered under Annex A.”</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center" w:pos="4680" w:leader="none"/>
        </w:tabs>
        <w:suppressAutoHyphens w:val="true"/>
        <w:bidi w:val="0"/>
        <w:spacing w:before="0" w:after="115"/>
        <w:ind w:hanging="0" w:start="0" w:end="0"/>
        <w:jc w:val="both"/>
        <w:rPr>
          <w:rFonts w:ascii="Times New Roman" w:hAnsi="Times New Roman"/>
          <w:b/>
          <w:sz w:val="22"/>
        </w:rPr>
      </w:pPr>
      <w:r>
        <w:rPr>
          <w:rFonts w:ascii="Times New Roman" w:hAnsi="Times New Roman"/>
          <w:b/>
          <w:sz w:val="22"/>
        </w:rPr>
        <w:tab/>
        <w:t>Part 2</w:t>
      </w:r>
    </w:p>
    <w:p>
      <w:pPr>
        <w:pStyle w:val="Normal"/>
        <w:widowControl/>
        <w:tabs>
          <w:tab w:val="clear" w:pos="720"/>
          <w:tab w:val="center" w:pos="4680" w:leader="none"/>
        </w:tabs>
        <w:suppressAutoHyphens w:val="true"/>
        <w:bidi w:val="0"/>
        <w:spacing w:before="0" w:after="115"/>
        <w:ind w:hanging="0" w:start="0" w:end="0"/>
        <w:jc w:val="both"/>
        <w:rPr>
          <w:rFonts w:ascii="Times New Roman" w:hAnsi="Times New Roman"/>
          <w:sz w:val="22"/>
        </w:rPr>
      </w:pPr>
      <w:r>
        <w:rPr>
          <w:rFonts w:ascii="Times New Roman" w:hAnsi="Times New Roman"/>
          <w:b/>
          <w:sz w:val="22"/>
        </w:rPr>
        <w:tab/>
        <w:t>Tax Representations</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sz w:val="22"/>
        </w:rPr>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1</w:t>
      </w:r>
      <w:r>
        <w:rPr>
          <w:sz w:val="22"/>
          <w:rFonts w:ascii="Times New Roman" w:hAnsi="Times New Roman"/>
        </w:rPr>
        <w:fldChar w:fldCharType="end"/>
      </w:r>
      <w:r>
        <w:rPr>
          <w:rFonts w:ascii="Times New Roman" w:hAnsi="Times New Roman"/>
          <w:sz w:val="22"/>
        </w:rPr>
        <w:t>)</w:t>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i/>
          <w:sz w:val="22"/>
        </w:rPr>
        <w:tab/>
        <w:t>Payer Representations.</w:t>
      </w:r>
      <w:r>
        <w:rPr>
          <w:rFonts w:ascii="Times New Roman" w:hAnsi="Times New Roman"/>
          <w:sz w:val="22"/>
        </w:rPr>
        <w:t xml:space="preserve">  For purposes of Section 3(e) of this Agreement, </w:t>
      </w:r>
      <w:r>
        <w:rPr>
          <w:rFonts w:ascii="Times New Roman" w:hAnsi="Times New Roman"/>
          <w:strike/>
          <w:sz w:val="22"/>
        </w:rPr>
        <w:t>Enron</w:t>
      </w:r>
      <w:r>
        <w:rPr>
          <w:rFonts w:ascii="Times New Roman" w:hAnsi="Times New Roman"/>
          <w:sz w:val="22"/>
        </w:rPr>
        <w:t xml:space="preserve"> </w:t>
      </w:r>
      <w:r>
        <w:rPr>
          <w:rFonts w:ascii="Times New Roman" w:hAnsi="Times New Roman"/>
          <w:b/>
          <w:sz w:val="22"/>
          <w:u w:val="single"/>
        </w:rPr>
        <w:t>Party A</w:t>
      </w:r>
      <w:r>
        <w:rPr>
          <w:rFonts w:ascii="Times New Roman" w:hAnsi="Times New Roman"/>
          <w:sz w:val="22"/>
        </w:rPr>
        <w:t xml:space="preserve"> and </w:t>
      </w:r>
      <w:r>
        <w:rPr>
          <w:rFonts w:ascii="Times New Roman" w:hAnsi="Times New Roman"/>
          <w:strike/>
          <w:sz w:val="22"/>
        </w:rPr>
        <w:t>Anheuser-Busch</w:t>
      </w:r>
      <w:r>
        <w:rPr>
          <w:rFonts w:ascii="Times New Roman" w:hAnsi="Times New Roman"/>
          <w:sz w:val="22"/>
        </w:rPr>
        <w:t xml:space="preserve"> </w:t>
      </w:r>
      <w:r>
        <w:rPr>
          <w:rFonts w:ascii="Times New Roman" w:hAnsi="Times New Roman"/>
          <w:b/>
          <w:sz w:val="22"/>
          <w:u w:val="single"/>
        </w:rPr>
        <w:t>Party B</w:t>
      </w:r>
      <w:r>
        <w:rPr>
          <w:rFonts w:ascii="Times New Roman" w:hAnsi="Times New Roman"/>
          <w:sz w:val="22"/>
        </w:rPr>
        <w:t xml:space="preserve"> each make the following representation:</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ab/>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b/>
          <w:sz w:val="22"/>
          <w:u w:val="single"/>
        </w:rPr>
      </w:pPr>
      <w:r>
        <w:rPr>
          <w:rFonts w:ascii="Times New Roman" w:hAnsi="Times New Roman"/>
          <w:sz w:val="22"/>
        </w:rPr>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2</w:t>
      </w:r>
      <w:r>
        <w:rPr>
          <w:sz w:val="22"/>
          <w:rFonts w:ascii="Times New Roman" w:hAnsi="Times New Roman"/>
        </w:rPr>
        <w:fldChar w:fldCharType="end"/>
      </w:r>
      <w:r>
        <w:rPr>
          <w:rFonts w:ascii="Times New Roman" w:hAnsi="Times New Roman"/>
          <w:sz w:val="22"/>
        </w:rPr>
        <w:t>)</w:t>
      </w:r>
      <w:r>
        <w:rPr>
          <w:rFonts w:ascii="Times New Roman" w:hAnsi="Times New Roman"/>
          <w:i/>
          <w:sz w:val="22"/>
        </w:rPr>
        <w:tab/>
        <w:t>Payee Representations</w:t>
      </w:r>
      <w:r>
        <w:rPr>
          <w:rFonts w:ascii="Times New Roman" w:hAnsi="Times New Roman"/>
          <w:sz w:val="22"/>
        </w:rPr>
        <w:t xml:space="preserve">.  For the purpose of Section 3(f) of this Agreement, </w:t>
      </w:r>
      <w:r>
        <w:rPr>
          <w:rFonts w:ascii="Times New Roman" w:hAnsi="Times New Roman"/>
          <w:strike/>
          <w:sz w:val="22"/>
        </w:rPr>
        <w:t>neither party makes any representations.</w:t>
      </w:r>
      <w:r>
        <w:rPr>
          <w:rFonts w:ascii="Times New Roman" w:hAnsi="Times New Roman"/>
          <w:sz w:val="22"/>
        </w:rPr>
        <w:t xml:space="preserve"> </w:t>
      </w:r>
      <w:r>
        <w:rPr>
          <w:rFonts w:ascii="Times New Roman" w:hAnsi="Times New Roman"/>
          <w:b/>
          <w:sz w:val="22"/>
          <w:u w:val="single"/>
        </w:rPr>
        <w:t xml:space="preserve">Party A and Party B make the following representations.  </w:t>
      </w:r>
    </w:p>
    <w:p>
      <w:pPr>
        <w:pStyle w:val="Normal"/>
        <w:bidi w:val="0"/>
        <w:spacing w:lineRule="exact" w:line="240" w:before="240" w:after="0"/>
        <w:ind w:hanging="720" w:start="900" w:end="0"/>
        <w:jc w:val="both"/>
        <w:rPr>
          <w:rFonts w:ascii="Times New Roman" w:hAnsi="Times New Roman"/>
          <w:b/>
          <w:sz w:val="22"/>
          <w:u w:val="single"/>
        </w:rPr>
      </w:pPr>
      <w:r>
        <w:rPr>
          <w:rFonts w:ascii="Times New Roman" w:hAnsi="Times New Roman"/>
          <w:b/>
          <w:sz w:val="22"/>
          <w:u w:val="single"/>
        </w:rPr>
        <w:t>(i)</w:t>
      </w:r>
      <w:r>
        <w:rPr>
          <w:rFonts w:ascii="Times New Roman" w:hAnsi="Times New Roman"/>
          <w:sz w:val="22"/>
        </w:rPr>
        <w:tab/>
      </w:r>
      <w:r>
        <w:rPr>
          <w:rFonts w:ascii="Times New Roman" w:hAnsi="Times New Roman"/>
          <w:b/>
          <w:sz w:val="22"/>
          <w:u w:val="single"/>
        </w:rPr>
        <w:t>The following representation applies to Party A:</w:t>
      </w:r>
    </w:p>
    <w:p>
      <w:pPr>
        <w:pStyle w:val="Normal"/>
        <w:bidi w:val="0"/>
        <w:spacing w:lineRule="exact" w:line="240" w:before="240" w:after="0"/>
        <w:ind w:hanging="0" w:start="900" w:end="0"/>
        <w:jc w:val="both"/>
        <w:rPr>
          <w:rFonts w:ascii="Times New Roman" w:hAnsi="Times New Roman"/>
          <w:b/>
          <w:sz w:val="22"/>
          <w:u w:val="single"/>
        </w:rPr>
      </w:pPr>
      <w:r>
        <w:rPr>
          <w:rFonts w:ascii="Times New Roman" w:hAnsi="Times New Roman"/>
          <w:b/>
          <w:sz w:val="22"/>
          <w:u w:val="single"/>
        </w:rPr>
        <w:t>Party A is a corporation organized under the laws of the State of Delaware.</w:t>
      </w:r>
    </w:p>
    <w:p>
      <w:pPr>
        <w:pStyle w:val="Normal"/>
        <w:bidi w:val="0"/>
        <w:spacing w:lineRule="exact" w:line="240" w:before="240" w:after="0"/>
        <w:ind w:hanging="720" w:start="900" w:end="0"/>
        <w:jc w:val="both"/>
        <w:rPr>
          <w:rFonts w:ascii="Times New Roman" w:hAnsi="Times New Roman"/>
          <w:b/>
          <w:sz w:val="22"/>
          <w:u w:val="single"/>
        </w:rPr>
      </w:pPr>
      <w:r>
        <w:rPr>
          <w:rFonts w:ascii="Times New Roman" w:hAnsi="Times New Roman"/>
          <w:b/>
          <w:sz w:val="22"/>
          <w:u w:val="single"/>
        </w:rPr>
        <w:t>(ii)</w:t>
      </w:r>
      <w:r>
        <w:rPr>
          <w:rFonts w:ascii="Times New Roman" w:hAnsi="Times New Roman"/>
          <w:sz w:val="22"/>
        </w:rPr>
        <w:tab/>
      </w:r>
      <w:r>
        <w:rPr>
          <w:rFonts w:ascii="Times New Roman" w:hAnsi="Times New Roman"/>
          <w:b/>
          <w:sz w:val="22"/>
          <w:u w:val="single"/>
        </w:rPr>
        <w:t>The following representation applies to Party B:</w:t>
      </w:r>
    </w:p>
    <w:p>
      <w:pPr>
        <w:pStyle w:val="Normal"/>
        <w:bidi w:val="0"/>
        <w:spacing w:lineRule="exact" w:line="240" w:before="240" w:after="0"/>
        <w:ind w:hanging="0" w:start="900" w:end="0"/>
        <w:jc w:val="both"/>
        <w:rPr>
          <w:rFonts w:ascii="Times New Roman" w:hAnsi="Times New Roman"/>
          <w:sz w:val="22"/>
        </w:rPr>
      </w:pPr>
      <w:r>
        <w:rPr>
          <w:rFonts w:ascii="Times New Roman" w:hAnsi="Times New Roman"/>
          <w:b/>
          <w:sz w:val="22"/>
          <w:u w:val="single"/>
        </w:rPr>
        <w:t>Party B is a corporation organized under the laws of the State of _____________.</w:t>
      </w:r>
    </w:p>
    <w:p>
      <w:pPr>
        <w:pStyle w:val="Normal"/>
        <w:bidi w:val="0"/>
        <w:ind w:hanging="0" w:start="1440" w:end="0"/>
        <w:jc w:val="both"/>
        <w:rPr>
          <w:rFonts w:ascii="Times New Roman" w:hAnsi="Times New Roman"/>
          <w:sz w:val="22"/>
        </w:rPr>
      </w:pPr>
      <w:r>
        <w:rPr>
          <w:rFonts w:ascii="Times New Roman" w:hAnsi="Times New Roman"/>
          <w:sz w:val="22"/>
        </w:rPr>
      </w:r>
    </w:p>
    <w:p>
      <w:pPr>
        <w:pStyle w:val="Normal"/>
        <w:keepNext w:val="true"/>
        <w:keepLines/>
        <w:widowControl/>
        <w:tabs>
          <w:tab w:val="clear" w:pos="720"/>
          <w:tab w:val="center" w:pos="4680" w:leader="none"/>
        </w:tabs>
        <w:suppressAutoHyphens w:val="true"/>
        <w:bidi w:val="0"/>
        <w:spacing w:before="0" w:after="115"/>
        <w:ind w:hanging="0" w:start="0" w:end="0"/>
        <w:jc w:val="both"/>
        <w:rPr>
          <w:rFonts w:ascii="Times New Roman" w:hAnsi="Times New Roman"/>
          <w:b/>
          <w:sz w:val="22"/>
        </w:rPr>
      </w:pPr>
      <w:r>
        <w:rPr>
          <w:rFonts w:ascii="Times New Roman" w:hAnsi="Times New Roman"/>
          <w:b/>
          <w:sz w:val="22"/>
        </w:rPr>
        <w:tab/>
        <w:t>Part 3</w:t>
      </w:r>
    </w:p>
    <w:p>
      <w:pPr>
        <w:pStyle w:val="Normal"/>
        <w:keepNext w:val="true"/>
        <w:keepLines/>
        <w:widowControl/>
        <w:tabs>
          <w:tab w:val="clear" w:pos="720"/>
          <w:tab w:val="center" w:pos="4680" w:leader="none"/>
        </w:tabs>
        <w:suppressAutoHyphens w:val="true"/>
        <w:bidi w:val="0"/>
        <w:spacing w:before="0" w:after="115"/>
        <w:ind w:hanging="0" w:start="0" w:end="0"/>
        <w:jc w:val="both"/>
        <w:rPr>
          <w:rFonts w:ascii="Times New Roman" w:hAnsi="Times New Roman"/>
          <w:sz w:val="22"/>
        </w:rPr>
      </w:pPr>
      <w:r>
        <w:rPr>
          <w:rFonts w:ascii="Times New Roman" w:hAnsi="Times New Roman"/>
          <w:b/>
          <w:sz w:val="22"/>
        </w:rPr>
        <w:tab/>
        <w:t>Documents to be Delivered</w:t>
      </w:r>
    </w:p>
    <w:p>
      <w:pPr>
        <w:pStyle w:val="Normal"/>
        <w:keepNext w:val="true"/>
        <w:keepLines/>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both"/>
        <w:rPr>
          <w:rFonts w:ascii="Times New Roman" w:hAnsi="Times New Roman"/>
          <w:sz w:val="22"/>
        </w:rPr>
      </w:pPr>
      <w:r>
        <w:rPr>
          <w:rFonts w:ascii="Times New Roman" w:hAnsi="Times New Roman"/>
          <w:sz w:val="22"/>
        </w:rPr>
        <w:t>For the purpose of Section 4(a), each party agrees to deliver the following documents, as applicable:</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both"/>
        <w:rPr>
          <w:rFonts w:ascii="Times New Roman" w:hAnsi="Times New Roman"/>
          <w:sz w:val="22"/>
        </w:rPr>
      </w:pP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sz w:val="22"/>
        </w:rPr>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1</w:t>
      </w:r>
      <w:r>
        <w:rPr>
          <w:sz w:val="22"/>
          <w:rFonts w:ascii="Times New Roman" w:hAnsi="Times New Roman"/>
        </w:rPr>
        <w:fldChar w:fldCharType="end"/>
      </w:r>
      <w:r>
        <w:rPr>
          <w:rFonts w:ascii="Times New Roman" w:hAnsi="Times New Roman"/>
          <w:sz w:val="22"/>
        </w:rPr>
        <w:t>)</w:t>
        <w:tab/>
        <w:t>Tax forms, documents or certificates:</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ab/>
      </w:r>
      <w:r>
        <w:rPr>
          <w:rFonts w:ascii="Times New Roman" w:hAnsi="Times New Roman"/>
          <w:strike/>
          <w:sz w:val="22"/>
        </w:rPr>
        <w:t>Anheuser-Busch</w:t>
      </w:r>
      <w:r>
        <w:rPr>
          <w:rFonts w:ascii="Times New Roman" w:hAnsi="Times New Roman"/>
          <w:sz w:val="22"/>
        </w:rPr>
        <w:t xml:space="preserve"> </w:t>
      </w:r>
      <w:r>
        <w:rPr>
          <w:rFonts w:ascii="Times New Roman" w:hAnsi="Times New Roman"/>
          <w:b/>
          <w:sz w:val="22"/>
          <w:u w:val="single"/>
        </w:rPr>
        <w:t>Party B</w:t>
      </w:r>
      <w:r>
        <w:rPr>
          <w:rFonts w:ascii="Times New Roman" w:hAnsi="Times New Roman"/>
          <w:sz w:val="22"/>
        </w:rPr>
        <w:t xml:space="preserve"> agrees to complete (accurately and in a manner reasonably satisfactory to </w:t>
      </w:r>
      <w:r>
        <w:rPr>
          <w:rFonts w:ascii="Times New Roman" w:hAnsi="Times New Roman"/>
          <w:strike/>
          <w:sz w:val="22"/>
        </w:rPr>
        <w:t>Enron)</w:t>
      </w:r>
      <w:r>
        <w:rPr>
          <w:rFonts w:ascii="Times New Roman" w:hAnsi="Times New Roman"/>
          <w:sz w:val="22"/>
        </w:rPr>
        <w:t xml:space="preserve"> </w:t>
      </w:r>
      <w:r>
        <w:rPr>
          <w:rFonts w:ascii="Times New Roman" w:hAnsi="Times New Roman"/>
          <w:b/>
          <w:sz w:val="22"/>
          <w:u w:val="single"/>
        </w:rPr>
        <w:t>Party A)</w:t>
      </w:r>
      <w:r>
        <w:rPr>
          <w:rFonts w:ascii="Times New Roman" w:hAnsi="Times New Roman"/>
          <w:sz w:val="22"/>
        </w:rPr>
        <w:t xml:space="preserve">, execute, and deliver to </w:t>
      </w:r>
      <w:r>
        <w:rPr>
          <w:rFonts w:ascii="Times New Roman" w:hAnsi="Times New Roman"/>
          <w:strike/>
          <w:sz w:val="22"/>
        </w:rPr>
        <w:t>Enron</w:t>
      </w:r>
      <w:r>
        <w:rPr>
          <w:rFonts w:ascii="Times New Roman" w:hAnsi="Times New Roman"/>
          <w:sz w:val="22"/>
        </w:rPr>
        <w:t xml:space="preserve"> </w:t>
      </w:r>
      <w:r>
        <w:rPr>
          <w:rFonts w:ascii="Times New Roman" w:hAnsi="Times New Roman"/>
          <w:b/>
          <w:sz w:val="22"/>
          <w:u w:val="single"/>
        </w:rPr>
        <w:t>Party A</w:t>
      </w:r>
      <w:r>
        <w:rPr>
          <w:rFonts w:ascii="Times New Roman" w:hAnsi="Times New Roman"/>
          <w:sz w:val="22"/>
        </w:rPr>
        <w:t xml:space="preserve">, United States Internal Revenue Service Form W-9, or any successor to such form:  (i) as of the date of this Agreement; (ii) promptly upon reasonable demand by </w:t>
      </w:r>
      <w:r>
        <w:rPr>
          <w:rFonts w:ascii="Times New Roman" w:hAnsi="Times New Roman"/>
          <w:strike/>
          <w:sz w:val="22"/>
        </w:rPr>
        <w:t>Enron</w:t>
      </w:r>
      <w:r>
        <w:rPr>
          <w:rFonts w:ascii="Times New Roman" w:hAnsi="Times New Roman"/>
          <w:sz w:val="22"/>
        </w:rPr>
        <w:t xml:space="preserve"> </w:t>
      </w:r>
      <w:r>
        <w:rPr>
          <w:rFonts w:ascii="Times New Roman" w:hAnsi="Times New Roman"/>
          <w:b/>
          <w:sz w:val="22"/>
          <w:u w:val="single"/>
        </w:rPr>
        <w:t>Party A</w:t>
      </w:r>
      <w:r>
        <w:rPr>
          <w:rFonts w:ascii="Times New Roman" w:hAnsi="Times New Roman"/>
          <w:sz w:val="22"/>
        </w:rPr>
        <w:t xml:space="preserve">; and (iii) promptly upon learning that any such form previously provided by </w:t>
      </w:r>
      <w:r>
        <w:rPr>
          <w:rFonts w:ascii="Times New Roman" w:hAnsi="Times New Roman"/>
          <w:strike/>
          <w:sz w:val="22"/>
        </w:rPr>
        <w:t>Anheuser-Busch</w:t>
      </w:r>
      <w:r>
        <w:rPr>
          <w:rFonts w:ascii="Times New Roman" w:hAnsi="Times New Roman"/>
          <w:sz w:val="22"/>
        </w:rPr>
        <w:t xml:space="preserve"> </w:t>
      </w:r>
      <w:r>
        <w:rPr>
          <w:rFonts w:ascii="Times New Roman" w:hAnsi="Times New Roman"/>
          <w:b/>
          <w:sz w:val="22"/>
          <w:u w:val="single"/>
        </w:rPr>
        <w:t>Party B</w:t>
      </w:r>
      <w:r>
        <w:rPr>
          <w:rFonts w:ascii="Times New Roman" w:hAnsi="Times New Roman"/>
          <w:sz w:val="22"/>
        </w:rPr>
        <w:t xml:space="preserve"> has become obsolete or incorrect.</w:t>
      </w:r>
    </w:p>
    <w:p>
      <w:pPr>
        <w:pStyle w:val="BodyText"/>
        <w:widowControl/>
        <w:tabs>
          <w:tab w:val="clear" w:pos="720"/>
          <w:tab w:val="clear" w:pos="2016"/>
          <w:tab w:val="clear" w:pos="2234"/>
          <w:tab w:val="clear" w:pos="2469"/>
          <w:tab w:val="clear" w:pos="2880"/>
          <w:tab w:val="left" w:pos="-1440" w:leader="none"/>
          <w:tab w:val="left" w:pos="-720" w:leader="none"/>
        </w:tabs>
        <w:bidi w:val="0"/>
        <w:ind w:hanging="0" w:start="720" w:end="0"/>
        <w:rPr>
          <w:rFonts w:ascii="Courier New" w:hAnsi="Courier New"/>
          <w:strike/>
          <w:sz w:val="22"/>
        </w:rPr>
      </w:pPr>
      <w:r>
        <w:rPr>
          <w:strike/>
          <w:sz w:val="22"/>
        </w:rPr>
        <w:t>Enron</w:t>
      </w:r>
      <w:r>
        <w:rPr>
          <w:sz w:val="22"/>
        </w:rPr>
        <w:t xml:space="preserve"> </w:t>
      </w:r>
      <w:r>
        <w:rPr>
          <w:b/>
          <w:sz w:val="22"/>
          <w:u w:val="single"/>
        </w:rPr>
        <w:t>Party A</w:t>
      </w:r>
      <w:r>
        <w:rPr>
          <w:sz w:val="22"/>
        </w:rPr>
        <w:t xml:space="preserve"> agrees to complete (accurately and in a manner reasonably satisfactory to </w:t>
      </w:r>
      <w:r>
        <w:rPr>
          <w:strike/>
          <w:sz w:val="22"/>
        </w:rPr>
        <w:t>Anheuser-Busch)</w:t>
      </w:r>
      <w:r>
        <w:rPr>
          <w:sz w:val="22"/>
        </w:rPr>
        <w:t xml:space="preserve"> </w:t>
      </w:r>
      <w:r>
        <w:rPr>
          <w:b/>
          <w:sz w:val="22"/>
          <w:u w:val="single"/>
        </w:rPr>
        <w:t>Party B)</w:t>
      </w:r>
      <w:r>
        <w:rPr>
          <w:sz w:val="22"/>
        </w:rPr>
        <w:t xml:space="preserve"> execute, and deliver to </w:t>
      </w:r>
      <w:r>
        <w:rPr>
          <w:b/>
          <w:sz w:val="22"/>
          <w:u w:val="single"/>
        </w:rPr>
        <w:t>Party B,</w:t>
      </w:r>
      <w:r>
        <w:rPr>
          <w:sz w:val="22"/>
        </w:rPr>
        <w:t xml:space="preserve"> </w:t>
      </w:r>
      <w:r>
        <w:rPr>
          <w:strike/>
          <w:sz w:val="22"/>
        </w:rPr>
        <w:t>Anheuser-Busch:</w:t>
      </w:r>
    </w:p>
    <w:p>
      <w:pPr>
        <w:pStyle w:val="BodyText"/>
        <w:widowControl/>
        <w:tabs>
          <w:tab w:val="clear" w:pos="720"/>
          <w:tab w:val="clear" w:pos="2016"/>
          <w:tab w:val="clear" w:pos="2234"/>
          <w:tab w:val="clear" w:pos="2469"/>
          <w:tab w:val="clear" w:pos="2880"/>
          <w:tab w:val="left" w:pos="-1440" w:leader="none"/>
          <w:tab w:val="left" w:pos="-720" w:leader="none"/>
        </w:tabs>
        <w:bidi w:val="0"/>
        <w:ind w:hanging="0" w:start="720" w:end="0"/>
        <w:rPr>
          <w:rFonts w:ascii="Courier New" w:hAnsi="Courier New"/>
          <w:sz w:val="22"/>
        </w:rPr>
      </w:pPr>
      <w:r>
        <w:rPr>
          <w:strike/>
          <w:sz w:val="22"/>
        </w:rPr>
        <w:t>(a)</w:t>
      </w:r>
      <w:r>
        <w:rPr>
          <w:sz w:val="22"/>
        </w:rPr>
        <w:t xml:space="preserve"> United States Internal Revenue Service Form W-9, or any successor to such form:  (i) on the date this Agreement is executed, (ii) promptly upon reasonable demand by </w:t>
      </w:r>
      <w:r>
        <w:rPr>
          <w:strike/>
          <w:sz w:val="22"/>
        </w:rPr>
        <w:t>Anheuser-Busch</w:t>
      </w:r>
      <w:r>
        <w:rPr>
          <w:sz w:val="22"/>
        </w:rPr>
        <w:t xml:space="preserve"> </w:t>
      </w:r>
      <w:r>
        <w:rPr>
          <w:b/>
          <w:sz w:val="22"/>
          <w:u w:val="single"/>
        </w:rPr>
        <w:t>Party B</w:t>
      </w:r>
      <w:r>
        <w:rPr>
          <w:sz w:val="22"/>
        </w:rPr>
        <w:t xml:space="preserve">, and (iii) promptly upon learning that any such form previously provided by </w:t>
      </w:r>
      <w:r>
        <w:rPr>
          <w:strike/>
          <w:sz w:val="22"/>
        </w:rPr>
        <w:t>Enron</w:t>
      </w:r>
      <w:r>
        <w:rPr>
          <w:sz w:val="22"/>
        </w:rPr>
        <w:t xml:space="preserve"> </w:t>
      </w:r>
      <w:r>
        <w:rPr>
          <w:b/>
          <w:sz w:val="22"/>
          <w:u w:val="single"/>
        </w:rPr>
        <w:t>Party A</w:t>
      </w:r>
      <w:r>
        <w:rPr>
          <w:sz w:val="22"/>
        </w:rPr>
        <w:t xml:space="preserve"> has become obsolete or incorrect.</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2</w:t>
      </w:r>
      <w:r>
        <w:rPr>
          <w:sz w:val="22"/>
          <w:rFonts w:ascii="Times New Roman" w:hAnsi="Times New Roman"/>
        </w:rPr>
        <w:fldChar w:fldCharType="end"/>
      </w:r>
      <w:r>
        <w:rPr>
          <w:rFonts w:ascii="Times New Roman" w:hAnsi="Times New Roman"/>
          <w:sz w:val="22"/>
        </w:rPr>
        <w:t>)</w:t>
        <w:tab/>
        <w:t>Other documents to be delivered are:</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z w:val="22"/>
        </w:rPr>
      </w:r>
    </w:p>
    <w:tbl>
      <w:tblPr>
        <w:tblW w:w="8748" w:type="dxa"/>
        <w:jc w:val="start"/>
        <w:tblInd w:w="828" w:type="dxa"/>
        <w:tblLayout w:type="fixed"/>
        <w:tblCellMar>
          <w:top w:w="0" w:type="dxa"/>
          <w:start w:w="108" w:type="dxa"/>
          <w:bottom w:w="0" w:type="dxa"/>
          <w:end w:w="108" w:type="dxa"/>
        </w:tblCellMar>
      </w:tblPr>
      <w:tblGrid>
        <w:gridCol w:w="1710"/>
        <w:gridCol w:w="3060"/>
        <w:gridCol w:w="16"/>
        <w:gridCol w:w="1963"/>
        <w:gridCol w:w="9"/>
        <w:gridCol w:w="1971"/>
        <w:gridCol w:w="19"/>
      </w:tblGrid>
      <w:tr>
        <w:trPr/>
        <w:tc>
          <w:tcPr>
            <w:tcW w:w="1710" w:type="dxa"/>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start"/>
              <w:rPr/>
            </w:pPr>
            <w:r>
              <w:rPr>
                <w:rFonts w:ascii="Times New Roman" w:hAnsi="Times New Roman"/>
                <w:b/>
                <w:sz w:val="22"/>
              </w:rPr>
              <w:br/>
              <w:t>Party required to deliver Document</w:t>
            </w:r>
          </w:p>
        </w:tc>
        <w:tc>
          <w:tcPr>
            <w:tcW w:w="3060" w:type="dxa"/>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both"/>
              <w:rPr/>
            </w:pPr>
            <w:r>
              <w:rPr>
                <w:rFonts w:ascii="Times New Roman" w:hAnsi="Times New Roman"/>
                <w:b/>
                <w:sz w:val="22"/>
              </w:rPr>
              <w:br/>
              <w:br/>
              <w:t>Form/Document/Certificate</w:t>
            </w:r>
          </w:p>
        </w:tc>
        <w:tc>
          <w:tcPr>
            <w:tcW w:w="1988" w:type="dxa"/>
            <w:gridSpan w:val="3"/>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start"/>
              <w:rPr/>
            </w:pPr>
            <w:r>
              <w:rPr>
                <w:rFonts w:ascii="Times New Roman" w:hAnsi="Times New Roman"/>
                <w:b/>
                <w:sz w:val="22"/>
              </w:rPr>
              <w:br/>
              <w:t>Date by which</w:t>
              <w:br/>
              <w:t>to be Delivered</w:t>
            </w:r>
          </w:p>
        </w:tc>
        <w:tc>
          <w:tcPr>
            <w:tcW w:w="1990" w:type="dxa"/>
            <w:gridSpan w:val="2"/>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center"/>
              <w:rPr/>
            </w:pPr>
            <w:r>
              <w:rPr>
                <w:rFonts w:ascii="Times New Roman" w:hAnsi="Times New Roman"/>
                <w:b/>
                <w:sz w:val="22"/>
              </w:rPr>
              <w:t xml:space="preserve">Covered by </w:t>
              <w:br/>
              <w:t>Section 3(d) Representation</w:t>
            </w:r>
          </w:p>
        </w:tc>
      </w:tr>
      <w:tr>
        <w:trPr/>
        <w:tc>
          <w:tcPr>
            <w:tcW w:w="1710" w:type="dxa"/>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pPr>
            <w:r>
              <w:rPr>
                <w:rFonts w:ascii="Times New Roman" w:hAnsi="Times New Roman"/>
                <w:strike/>
                <w:sz w:val="22"/>
              </w:rPr>
              <w:t>Enron/Anheuser-Busch</w:t>
            </w:r>
            <w:r>
              <w:rPr>
                <w:rFonts w:ascii="Times New Roman" w:hAnsi="Times New Roman"/>
                <w:sz w:val="22"/>
              </w:rPr>
              <w:t xml:space="preserve"> </w:t>
            </w:r>
            <w:r>
              <w:rPr>
                <w:rFonts w:ascii="Times New Roman" w:hAnsi="Times New Roman"/>
                <w:b/>
                <w:sz w:val="22"/>
                <w:u w:val="single"/>
              </w:rPr>
              <w:t>Party A/Party B</w:t>
            </w:r>
          </w:p>
        </w:tc>
        <w:tc>
          <w:tcPr>
            <w:tcW w:w="3060" w:type="dxa"/>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pPr>
            <w:r>
              <w:rPr>
                <w:rFonts w:ascii="Times New Roman" w:hAnsi="Times New Roman"/>
                <w:sz w:val="22"/>
              </w:rPr>
              <w:t>A duly executed copy of the  Credit Support Document.</w:t>
            </w:r>
          </w:p>
        </w:tc>
        <w:tc>
          <w:tcPr>
            <w:tcW w:w="1988" w:type="dxa"/>
            <w:gridSpan w:val="3"/>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pPr>
            <w:r>
              <w:rPr>
                <w:rFonts w:ascii="Times New Roman" w:hAnsi="Times New Roman"/>
                <w:sz w:val="22"/>
              </w:rPr>
              <w:t>At the execution hereof.</w:t>
            </w:r>
          </w:p>
        </w:tc>
        <w:tc>
          <w:tcPr>
            <w:tcW w:w="1990" w:type="dxa"/>
            <w:gridSpan w:val="2"/>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center"/>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center"/>
              <w:rPr/>
            </w:pPr>
            <w:r>
              <w:rPr>
                <w:rFonts w:ascii="Times New Roman" w:hAnsi="Times New Roman"/>
                <w:sz w:val="22"/>
              </w:rPr>
              <w:t>Yes.</w:t>
            </w:r>
          </w:p>
        </w:tc>
      </w:tr>
      <w:tr>
        <w:trPr/>
        <w:tc>
          <w:tcPr>
            <w:tcW w:w="1710" w:type="dxa"/>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pPr>
            <w:r>
              <w:rPr>
                <w:rFonts w:ascii="Times New Roman" w:hAnsi="Times New Roman"/>
                <w:strike/>
                <w:sz w:val="22"/>
              </w:rPr>
              <w:t xml:space="preserve">Enron/Anheuser-Busch </w:t>
            </w:r>
            <w:r>
              <w:rPr>
                <w:rFonts w:ascii="Times New Roman" w:hAnsi="Times New Roman"/>
                <w:sz w:val="22"/>
              </w:rPr>
              <w:t xml:space="preserve"> </w:t>
            </w:r>
            <w:r>
              <w:rPr>
                <w:rFonts w:ascii="Times New Roman" w:hAnsi="Times New Roman"/>
                <w:b/>
                <w:sz w:val="22"/>
                <w:u w:val="single"/>
              </w:rPr>
              <w:t>Party A/Party B</w:t>
            </w:r>
          </w:p>
        </w:tc>
        <w:tc>
          <w:tcPr>
            <w:tcW w:w="3060" w:type="dxa"/>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pPr>
            <w:r>
              <w:rPr>
                <w:rFonts w:ascii="Times New Roman" w:hAnsi="Times New Roman"/>
                <w:strike/>
                <w:sz w:val="22"/>
              </w:rPr>
              <w:t>Certificate or other documents evidencing the authority of the party</w:t>
            </w:r>
            <w:r>
              <w:rPr>
                <w:rFonts w:ascii="Times New Roman" w:hAnsi="Times New Roman"/>
                <w:sz w:val="22"/>
              </w:rPr>
              <w:t xml:space="preserve"> </w:t>
            </w:r>
            <w:r>
              <w:rPr>
                <w:rFonts w:ascii="Times New Roman" w:hAnsi="Times New Roman"/>
                <w:b/>
                <w:sz w:val="22"/>
                <w:u w:val="single"/>
              </w:rPr>
              <w:t>Certificate of authority and specimen signatures of the partiers</w:t>
            </w:r>
            <w:r>
              <w:rPr>
                <w:rFonts w:ascii="Times New Roman" w:hAnsi="Times New Roman"/>
                <w:sz w:val="22"/>
              </w:rPr>
              <w:t xml:space="preserve"> entering into this Agreement </w:t>
            </w:r>
            <w:r>
              <w:rPr>
                <w:rFonts w:ascii="Times New Roman" w:hAnsi="Times New Roman"/>
                <w:strike/>
                <w:sz w:val="22"/>
              </w:rPr>
              <w:t>or a Confirmation, as the case may be.</w:t>
            </w:r>
            <w:r>
              <w:rPr>
                <w:rFonts w:ascii="Times New Roman" w:hAnsi="Times New Roman"/>
                <w:sz w:val="22"/>
              </w:rPr>
              <w:t xml:space="preserve"> </w:t>
            </w:r>
          </w:p>
        </w:tc>
        <w:tc>
          <w:tcPr>
            <w:tcW w:w="1988" w:type="dxa"/>
            <w:gridSpan w:val="3"/>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pPr>
            <w:r>
              <w:rPr>
                <w:rFonts w:ascii="Times New Roman" w:hAnsi="Times New Roman"/>
                <w:sz w:val="22"/>
              </w:rPr>
              <w:t xml:space="preserve">At the execution of this </w:t>
            </w:r>
            <w:r>
              <w:rPr>
                <w:rFonts w:ascii="Times New Roman" w:hAnsi="Times New Roman"/>
                <w:strike/>
                <w:sz w:val="22"/>
              </w:rPr>
              <w:t xml:space="preserve">Agreement, and, if a Confirmation so requires it on or before the date set forth therein. </w:t>
            </w:r>
            <w:r>
              <w:rPr>
                <w:rFonts w:ascii="Times New Roman" w:hAnsi="Times New Roman"/>
                <w:sz w:val="22"/>
              </w:rPr>
              <w:t xml:space="preserve"> </w:t>
            </w:r>
            <w:r>
              <w:rPr>
                <w:rFonts w:ascii="Times New Roman" w:hAnsi="Times New Roman"/>
                <w:b/>
                <w:sz w:val="22"/>
                <w:u w:val="single"/>
              </w:rPr>
              <w:t>Master Agreement</w:t>
            </w:r>
          </w:p>
        </w:tc>
        <w:tc>
          <w:tcPr>
            <w:tcW w:w="1990" w:type="dxa"/>
            <w:gridSpan w:val="2"/>
            <w:tcBorders/>
          </w:tcPr>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center"/>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center"/>
              <w:rPr/>
            </w:pPr>
            <w:r>
              <w:rPr>
                <w:rFonts w:ascii="Times New Roman" w:hAnsi="Times New Roman"/>
                <w:strike/>
                <w:sz w:val="22"/>
              </w:rPr>
              <w:t xml:space="preserve">Yes. </w:t>
            </w:r>
            <w:r>
              <w:rPr>
                <w:rFonts w:ascii="Times New Roman" w:hAnsi="Times New Roman"/>
                <w:sz w:val="22"/>
              </w:rPr>
              <w:t xml:space="preserve"> </w:t>
            </w:r>
            <w:r>
              <w:rPr>
                <w:rFonts w:ascii="Times New Roman" w:hAnsi="Times New Roman"/>
                <w:b/>
                <w:sz w:val="22"/>
                <w:u w:val="single"/>
              </w:rPr>
              <w:t>Yes.</w:t>
            </w:r>
          </w:p>
        </w:tc>
      </w:tr>
      <w:tr>
        <w:trPr>
          <w:cantSplit w:val="true"/>
        </w:trPr>
        <w:tc>
          <w:tcPr>
            <w:tcW w:w="1710" w:type="dxa"/>
            <w:tcBorders/>
            <w:tcMar>
              <w:start w:w="216" w:type="dxa"/>
              <w:end w:w="216" w:type="dxa"/>
            </w:tcMar>
          </w:tcPr>
          <w:p>
            <w:pPr>
              <w:pStyle w:val="Normal"/>
              <w:tabs>
                <w:tab w:val="clear" w:pos="720"/>
              </w:tabs>
              <w:bidi w:val="0"/>
              <w:spacing w:lineRule="atLeast" w:line="240" w:before="240" w:after="0"/>
              <w:ind w:hanging="0" w:start="0" w:end="0"/>
              <w:jc w:val="both"/>
              <w:rPr/>
            </w:pPr>
            <w:r>
              <w:rPr>
                <w:rFonts w:ascii="Times New Roman" w:hAnsi="Times New Roman"/>
                <w:b/>
                <w:sz w:val="22"/>
                <w:u w:val="single"/>
              </w:rPr>
              <w:t>Party A</w:t>
            </w:r>
          </w:p>
        </w:tc>
        <w:tc>
          <w:tcPr>
            <w:tcW w:w="3076" w:type="dxa"/>
            <w:gridSpan w:val="2"/>
            <w:tcBorders/>
            <w:tcMar>
              <w:start w:w="216" w:type="dxa"/>
              <w:end w:w="216" w:type="dxa"/>
            </w:tcMar>
          </w:tcPr>
          <w:p>
            <w:pPr>
              <w:pStyle w:val="Normal"/>
              <w:tabs>
                <w:tab w:val="clear" w:pos="720"/>
              </w:tabs>
              <w:bidi w:val="0"/>
              <w:spacing w:lineRule="atLeast" w:line="240" w:before="240" w:after="0"/>
              <w:ind w:hanging="0" w:start="0" w:end="0"/>
              <w:jc w:val="both"/>
              <w:rPr/>
            </w:pPr>
            <w:r>
              <w:rPr>
                <w:rFonts w:ascii="Times New Roman" w:hAnsi="Times New Roman"/>
                <w:b/>
                <w:sz w:val="22"/>
                <w:u w:val="single"/>
              </w:rPr>
              <w:t>Annual Audited Consolidated Financial Statement of Party A’s Credit Support Provider certified by independent public accountants</w:t>
            </w:r>
          </w:p>
        </w:tc>
        <w:tc>
          <w:tcPr>
            <w:tcW w:w="1963" w:type="dxa"/>
            <w:tcBorders/>
            <w:tcMar>
              <w:start w:w="216" w:type="dxa"/>
              <w:end w:w="216" w:type="dxa"/>
            </w:tcMar>
          </w:tcPr>
          <w:p>
            <w:pPr>
              <w:pStyle w:val="Justified"/>
              <w:widowControl/>
              <w:tabs>
                <w:tab w:val="clear" w:pos="720"/>
              </w:tabs>
              <w:bidi w:val="0"/>
              <w:spacing w:lineRule="atLeast" w:line="240" w:before="240" w:after="0"/>
              <w:jc w:val="start"/>
              <w:rPr/>
            </w:pPr>
            <w:r>
              <w:rPr>
                <w:rFonts w:ascii="Times New Roman" w:hAnsi="Times New Roman"/>
                <w:b/>
                <w:u w:val="single"/>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0" w:type="dxa"/>
            <w:gridSpan w:val="2"/>
            <w:tcBorders/>
            <w:tcMar>
              <w:start w:w="216" w:type="dxa"/>
              <w:end w:w="216" w:type="dxa"/>
            </w:tcMar>
          </w:tcPr>
          <w:p>
            <w:pPr>
              <w:pStyle w:val="Normal"/>
              <w:tabs>
                <w:tab w:val="clear" w:pos="720"/>
              </w:tabs>
              <w:bidi w:val="0"/>
              <w:spacing w:lineRule="atLeast" w:line="240" w:before="240" w:after="0"/>
              <w:ind w:hanging="0" w:start="0" w:end="0"/>
              <w:jc w:val="center"/>
              <w:rPr/>
            </w:pPr>
            <w:r>
              <w:rPr>
                <w:rFonts w:ascii="Times New Roman" w:hAnsi="Times New Roman"/>
                <w:b/>
                <w:sz w:val="22"/>
                <w:u w:val="single"/>
              </w:rPr>
              <w:t>Yes</w:t>
            </w:r>
          </w:p>
        </w:tc>
        <w:tc>
          <w:tcPr>
            <w:tcW w:w="19" w:type="dxa"/>
            <w:tcBorders/>
            <w:tcMar>
              <w:start w:w="216" w:type="dxa"/>
              <w:end w:w="216" w:type="dxa"/>
            </w:tcMar>
          </w:tcPr>
          <w:p>
            <w:pPr>
              <w:pStyle w:val="Normal"/>
              <w:widowControl/>
              <w:tabs>
                <w:tab w:val="clear" w:pos="720"/>
              </w:tabs>
              <w:bidi w:val="0"/>
              <w:ind w:hanging="0" w:start="0" w:end="0"/>
              <w:jc w:val="start"/>
              <w:rPr>
                <w:rFonts w:ascii="Times New Roman" w:hAnsi="Times New Roman"/>
                <w:sz w:val="22"/>
              </w:rPr>
            </w:pPr>
            <w:r>
              <w:rPr>
                <w:rFonts w:ascii="Times New Roman" w:hAnsi="Times New Roman"/>
                <w:sz w:val="22"/>
              </w:rPr>
            </w:r>
          </w:p>
        </w:tc>
      </w:tr>
      <w:tr>
        <w:trPr>
          <w:cantSplit w:val="true"/>
        </w:trPr>
        <w:tc>
          <w:tcPr>
            <w:tcW w:w="1710" w:type="dxa"/>
            <w:tcBorders/>
            <w:tcMar>
              <w:start w:w="216" w:type="dxa"/>
              <w:end w:w="216" w:type="dxa"/>
            </w:tcMar>
          </w:tcPr>
          <w:p>
            <w:pPr>
              <w:pStyle w:val="Normal"/>
              <w:bidi w:val="0"/>
              <w:spacing w:lineRule="atLeast" w:line="240" w:before="240" w:after="0"/>
              <w:ind w:hanging="0" w:start="0" w:end="0"/>
              <w:jc w:val="both"/>
              <w:rPr/>
            </w:pPr>
            <w:r>
              <w:rPr>
                <w:rFonts w:ascii="Times New Roman" w:hAnsi="Times New Roman"/>
                <w:b/>
                <w:sz w:val="22"/>
                <w:u w:val="single"/>
              </w:rPr>
              <w:t>Party A</w:t>
            </w:r>
          </w:p>
        </w:tc>
        <w:tc>
          <w:tcPr>
            <w:tcW w:w="3076" w:type="dxa"/>
            <w:gridSpan w:val="2"/>
            <w:tcBorders/>
            <w:tcMar>
              <w:start w:w="216" w:type="dxa"/>
              <w:end w:w="216" w:type="dxa"/>
            </w:tcMar>
          </w:tcPr>
          <w:p>
            <w:pPr>
              <w:pStyle w:val="Normal"/>
              <w:bidi w:val="0"/>
              <w:spacing w:lineRule="atLeast" w:line="240" w:before="240" w:after="0"/>
              <w:ind w:hanging="0" w:start="0" w:end="0"/>
              <w:jc w:val="both"/>
              <w:rPr/>
            </w:pPr>
            <w:r>
              <w:rPr>
                <w:rFonts w:ascii="Times New Roman" w:hAnsi="Times New Roman"/>
                <w:b/>
                <w:sz w:val="22"/>
                <w:u w:val="single"/>
              </w:rPr>
              <w:t>Quarterly Unaudited Consolidated Financial Statement of Party A’s Credit Support Provider</w:t>
            </w:r>
          </w:p>
        </w:tc>
        <w:tc>
          <w:tcPr>
            <w:tcW w:w="1963" w:type="dxa"/>
            <w:tcBorders/>
            <w:tcMar>
              <w:start w:w="216" w:type="dxa"/>
              <w:end w:w="216" w:type="dxa"/>
            </w:tcMar>
          </w:tcPr>
          <w:p>
            <w:pPr>
              <w:pStyle w:val="Justified"/>
              <w:widowControl/>
              <w:bidi w:val="0"/>
              <w:spacing w:lineRule="atLeast" w:line="240" w:before="240" w:after="0"/>
              <w:jc w:val="start"/>
              <w:rPr/>
            </w:pPr>
            <w:r>
              <w:rPr>
                <w:rFonts w:ascii="Times New Roman" w:hAnsi="Times New Roman"/>
                <w:b/>
                <w:u w:val="single"/>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0" w:type="dxa"/>
            <w:gridSpan w:val="2"/>
            <w:tcBorders/>
            <w:tcMar>
              <w:start w:w="216" w:type="dxa"/>
              <w:end w:w="216" w:type="dxa"/>
            </w:tcMar>
          </w:tcPr>
          <w:p>
            <w:pPr>
              <w:pStyle w:val="Normal"/>
              <w:bidi w:val="0"/>
              <w:spacing w:lineRule="atLeast" w:line="240" w:before="240" w:after="0"/>
              <w:ind w:hanging="0" w:start="0" w:end="0"/>
              <w:jc w:val="center"/>
              <w:rPr/>
            </w:pPr>
            <w:r>
              <w:rPr>
                <w:rFonts w:ascii="Times New Roman" w:hAnsi="Times New Roman"/>
                <w:b/>
                <w:sz w:val="22"/>
                <w:u w:val="single"/>
              </w:rPr>
              <w:t>Yes</w:t>
            </w:r>
          </w:p>
        </w:tc>
        <w:tc>
          <w:tcPr>
            <w:tcW w:w="19" w:type="dxa"/>
            <w:tcBorders/>
            <w:tcMar>
              <w:start w:w="216" w:type="dxa"/>
              <w:end w:w="216" w:type="dxa"/>
            </w:tcMar>
          </w:tcPr>
          <w:p>
            <w:pPr>
              <w:pStyle w:val="Normal"/>
              <w:widowControl/>
              <w:bidi w:val="0"/>
              <w:ind w:hanging="0" w:start="0" w:end="0"/>
              <w:jc w:val="start"/>
              <w:rPr>
                <w:rFonts w:ascii="Times New Roman" w:hAnsi="Times New Roman"/>
                <w:sz w:val="22"/>
              </w:rPr>
            </w:pPr>
            <w:r>
              <w:rPr>
                <w:rFonts w:ascii="Times New Roman" w:hAnsi="Times New Roman"/>
                <w:sz w:val="22"/>
              </w:rPr>
            </w:r>
          </w:p>
        </w:tc>
      </w:tr>
      <w:tr>
        <w:trPr>
          <w:cantSplit w:val="true"/>
        </w:trPr>
        <w:tc>
          <w:tcPr>
            <w:tcW w:w="1710" w:type="dxa"/>
            <w:tcBorders/>
            <w:tcMar>
              <w:start w:w="216" w:type="dxa"/>
              <w:end w:w="216" w:type="dxa"/>
            </w:tcMar>
          </w:tcPr>
          <w:p>
            <w:pPr>
              <w:pStyle w:val="Justified"/>
              <w:widowControl/>
              <w:bidi w:val="0"/>
              <w:spacing w:lineRule="atLeast" w:line="240" w:before="240" w:after="0"/>
              <w:rPr/>
            </w:pPr>
            <w:r>
              <w:rPr>
                <w:rFonts w:ascii="Times New Roman" w:hAnsi="Times New Roman"/>
                <w:b/>
                <w:u w:val="single"/>
              </w:rPr>
              <w:t>Party B</w:t>
            </w:r>
          </w:p>
        </w:tc>
        <w:tc>
          <w:tcPr>
            <w:tcW w:w="3076" w:type="dxa"/>
            <w:gridSpan w:val="2"/>
            <w:tcBorders/>
            <w:tcMar>
              <w:start w:w="216" w:type="dxa"/>
              <w:end w:w="216" w:type="dxa"/>
            </w:tcMar>
          </w:tcPr>
          <w:p>
            <w:pPr>
              <w:pStyle w:val="Normal"/>
              <w:bidi w:val="0"/>
              <w:spacing w:lineRule="atLeast" w:line="240" w:before="240" w:after="0"/>
              <w:ind w:hanging="0" w:start="0" w:end="0"/>
              <w:jc w:val="both"/>
              <w:rPr/>
            </w:pPr>
            <w:r>
              <w:rPr>
                <w:rFonts w:ascii="Times New Roman" w:hAnsi="Times New Roman"/>
                <w:b/>
                <w:sz w:val="22"/>
                <w:u w:val="single"/>
              </w:rPr>
              <w:t>Annual Audited Consolidated Financial Statement of Party B certified by independent public accountants</w:t>
            </w:r>
          </w:p>
        </w:tc>
        <w:tc>
          <w:tcPr>
            <w:tcW w:w="1963" w:type="dxa"/>
            <w:tcBorders/>
            <w:tcMar>
              <w:start w:w="216" w:type="dxa"/>
              <w:end w:w="216" w:type="dxa"/>
            </w:tcMar>
          </w:tcPr>
          <w:p>
            <w:pPr>
              <w:pStyle w:val="Justified"/>
              <w:widowControl/>
              <w:bidi w:val="0"/>
              <w:spacing w:lineRule="atLeast" w:line="240" w:before="240" w:after="0"/>
              <w:jc w:val="start"/>
              <w:rPr/>
            </w:pPr>
            <w:r>
              <w:rPr>
                <w:rFonts w:ascii="Times New Roman" w:hAnsi="Times New Roman"/>
                <w:b/>
                <w:u w:val="single"/>
              </w:rPr>
              <w:t>Promptly following demand by Party A, but in no event later than 120 days after the end of each fiscal year of Party B</w:t>
            </w:r>
          </w:p>
        </w:tc>
        <w:tc>
          <w:tcPr>
            <w:tcW w:w="1980" w:type="dxa"/>
            <w:gridSpan w:val="2"/>
            <w:tcBorders/>
            <w:tcMar>
              <w:start w:w="216" w:type="dxa"/>
              <w:end w:w="216" w:type="dxa"/>
            </w:tcMar>
          </w:tcPr>
          <w:p>
            <w:pPr>
              <w:pStyle w:val="Justified"/>
              <w:widowControl/>
              <w:bidi w:val="0"/>
              <w:spacing w:lineRule="atLeast" w:line="240" w:before="240" w:after="0"/>
              <w:jc w:val="center"/>
              <w:rPr/>
            </w:pPr>
            <w:r>
              <w:rPr>
                <w:rFonts w:ascii="Times New Roman" w:hAnsi="Times New Roman"/>
                <w:b/>
                <w:u w:val="single"/>
              </w:rPr>
              <w:t>Yes</w:t>
            </w:r>
          </w:p>
        </w:tc>
        <w:tc>
          <w:tcPr>
            <w:tcW w:w="19" w:type="dxa"/>
            <w:tcBorders/>
            <w:tcMar>
              <w:start w:w="216" w:type="dxa"/>
              <w:end w:w="216" w:type="dxa"/>
            </w:tcMar>
          </w:tcPr>
          <w:p>
            <w:pPr>
              <w:pStyle w:val="Normal"/>
              <w:widowControl/>
              <w:bidi w:val="0"/>
              <w:ind w:hanging="0" w:start="0" w:end="0"/>
              <w:jc w:val="start"/>
              <w:rPr>
                <w:rFonts w:ascii="Times New Roman" w:hAnsi="Times New Roman"/>
                <w:sz w:val="22"/>
              </w:rPr>
            </w:pPr>
            <w:r>
              <w:rPr>
                <w:rFonts w:ascii="Times New Roman" w:hAnsi="Times New Roman"/>
                <w:sz w:val="22"/>
              </w:rPr>
            </w:r>
          </w:p>
        </w:tc>
      </w:tr>
      <w:tr>
        <w:trPr>
          <w:cantSplit w:val="true"/>
        </w:trPr>
        <w:tc>
          <w:tcPr>
            <w:tcW w:w="1710" w:type="dxa"/>
            <w:tcBorders/>
            <w:tcMar>
              <w:start w:w="216" w:type="dxa"/>
              <w:end w:w="216" w:type="dxa"/>
            </w:tcMar>
          </w:tcPr>
          <w:p>
            <w:pPr>
              <w:pStyle w:val="Normal"/>
              <w:tabs>
                <w:tab w:val="clear" w:pos="720"/>
              </w:tabs>
              <w:bidi w:val="0"/>
              <w:spacing w:lineRule="atLeast" w:line="240" w:before="240" w:after="0"/>
              <w:ind w:hanging="0" w:start="0" w:end="0"/>
              <w:jc w:val="both"/>
              <w:rPr/>
            </w:pPr>
            <w:r>
              <w:rPr>
                <w:rFonts w:ascii="Times New Roman" w:hAnsi="Times New Roman"/>
                <w:b/>
                <w:sz w:val="22"/>
                <w:u w:val="single"/>
              </w:rPr>
              <w:t>Party B</w:t>
            </w:r>
          </w:p>
        </w:tc>
        <w:tc>
          <w:tcPr>
            <w:tcW w:w="3076" w:type="dxa"/>
            <w:gridSpan w:val="2"/>
            <w:tcBorders/>
            <w:tcMar>
              <w:start w:w="216" w:type="dxa"/>
              <w:end w:w="216" w:type="dxa"/>
            </w:tcMar>
          </w:tcPr>
          <w:p>
            <w:pPr>
              <w:pStyle w:val="Normal"/>
              <w:tabs>
                <w:tab w:val="clear" w:pos="720"/>
              </w:tabs>
              <w:bidi w:val="0"/>
              <w:spacing w:lineRule="atLeast" w:line="240" w:before="240" w:after="0"/>
              <w:ind w:hanging="0" w:start="0" w:end="0"/>
              <w:jc w:val="both"/>
              <w:rPr/>
            </w:pPr>
            <w:r>
              <w:rPr>
                <w:rFonts w:ascii="Times New Roman" w:hAnsi="Times New Roman"/>
                <w:b/>
                <w:sz w:val="22"/>
                <w:u w:val="single"/>
              </w:rPr>
              <w:t>Quarterly Unaudited Consolidated Financial Statement of Party B</w:t>
            </w:r>
          </w:p>
        </w:tc>
        <w:tc>
          <w:tcPr>
            <w:tcW w:w="1963" w:type="dxa"/>
            <w:tcBorders/>
            <w:tcMar>
              <w:start w:w="216" w:type="dxa"/>
              <w:end w:w="216" w:type="dxa"/>
            </w:tcMar>
          </w:tcPr>
          <w:p>
            <w:pPr>
              <w:pStyle w:val="Normal"/>
              <w:tabs>
                <w:tab w:val="clear" w:pos="720"/>
              </w:tabs>
              <w:bidi w:val="0"/>
              <w:spacing w:lineRule="atLeast" w:line="240" w:before="240" w:after="0"/>
              <w:ind w:hanging="0" w:start="0" w:end="0"/>
              <w:jc w:val="start"/>
              <w:rPr/>
            </w:pPr>
            <w:r>
              <w:rPr>
                <w:rFonts w:ascii="Times New Roman" w:hAnsi="Times New Roman"/>
                <w:b/>
                <w:sz w:val="22"/>
                <w:u w:val="single"/>
              </w:rPr>
              <w:t>Promptly following demand by Party A, but in no event later than 60 days after the end of each of the first three fiscal quarters of each fiscal year of Party B</w:t>
            </w:r>
          </w:p>
        </w:tc>
        <w:tc>
          <w:tcPr>
            <w:tcW w:w="1980" w:type="dxa"/>
            <w:gridSpan w:val="2"/>
            <w:tcBorders/>
            <w:tcMar>
              <w:start w:w="216" w:type="dxa"/>
              <w:end w:w="216" w:type="dxa"/>
            </w:tcMar>
          </w:tcPr>
          <w:p>
            <w:pPr>
              <w:pStyle w:val="Normal"/>
              <w:tabs>
                <w:tab w:val="clear" w:pos="720"/>
              </w:tabs>
              <w:bidi w:val="0"/>
              <w:spacing w:lineRule="atLeast" w:line="240" w:before="240" w:after="0"/>
              <w:ind w:hanging="0" w:start="0" w:end="0"/>
              <w:jc w:val="center"/>
              <w:rPr/>
            </w:pPr>
            <w:r>
              <w:rPr>
                <w:rFonts w:ascii="Times New Roman" w:hAnsi="Times New Roman"/>
                <w:b/>
                <w:sz w:val="22"/>
                <w:u w:val="single"/>
              </w:rPr>
              <w:t>Yes</w:t>
            </w:r>
          </w:p>
        </w:tc>
        <w:tc>
          <w:tcPr>
            <w:tcW w:w="19" w:type="dxa"/>
            <w:tcBorders/>
            <w:tcMar>
              <w:start w:w="216" w:type="dxa"/>
              <w:end w:w="216" w:type="dxa"/>
            </w:tcMar>
          </w:tcPr>
          <w:p>
            <w:pPr>
              <w:pStyle w:val="Normal"/>
              <w:widowControl/>
              <w:tabs>
                <w:tab w:val="clear" w:pos="720"/>
              </w:tabs>
              <w:bidi w:val="0"/>
              <w:ind w:hanging="0" w:start="0" w:end="0"/>
              <w:jc w:val="start"/>
              <w:rPr>
                <w:rFonts w:ascii="Times New Roman" w:hAnsi="Times New Roman"/>
                <w:sz w:val="22"/>
              </w:rPr>
            </w:pPr>
            <w:r>
              <w:rPr>
                <w:rFonts w:ascii="Times New Roman" w:hAnsi="Times New Roman"/>
                <w:sz w:val="22"/>
              </w:rPr>
            </w:r>
          </w:p>
        </w:tc>
      </w:tr>
    </w:tbl>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both"/>
        <w:rPr>
          <w:rFonts w:ascii="Times New Roman" w:hAnsi="Times New Roman"/>
          <w:sz w:val="22"/>
        </w:rPr>
      </w:pPr>
      <w:r>
        <w:rPr>
          <w:rFonts w:ascii="Times New Roman" w:hAnsi="Times New Roman"/>
          <w:sz w:val="22"/>
        </w:rPr>
      </w:r>
    </w:p>
    <w:p>
      <w:pPr>
        <w:pStyle w:val="Normal"/>
        <w:keepNext w:val="true"/>
        <w:keepLines/>
        <w:widowControl/>
        <w:tabs>
          <w:tab w:val="clear" w:pos="720"/>
          <w:tab w:val="center" w:pos="4680" w:leader="none"/>
        </w:tabs>
        <w:suppressAutoHyphens w:val="true"/>
        <w:bidi w:val="0"/>
        <w:spacing w:before="0" w:after="115"/>
        <w:ind w:hanging="0" w:start="0" w:end="0"/>
        <w:jc w:val="both"/>
        <w:rPr>
          <w:rFonts w:ascii="Times New Roman" w:hAnsi="Times New Roman"/>
          <w:b/>
          <w:sz w:val="22"/>
        </w:rPr>
      </w:pPr>
      <w:r>
        <w:rPr>
          <w:rFonts w:ascii="Times New Roman" w:hAnsi="Times New Roman"/>
          <w:b/>
          <w:sz w:val="22"/>
        </w:rPr>
        <w:tab/>
        <w:t>Part 4</w:t>
      </w:r>
    </w:p>
    <w:p>
      <w:pPr>
        <w:pStyle w:val="Normal"/>
        <w:keepNext w:val="true"/>
        <w:keepLines/>
        <w:widowControl/>
        <w:tabs>
          <w:tab w:val="clear" w:pos="720"/>
          <w:tab w:val="center" w:pos="4680" w:leader="none"/>
        </w:tabs>
        <w:suppressAutoHyphens w:val="true"/>
        <w:bidi w:val="0"/>
        <w:spacing w:before="0" w:after="115"/>
        <w:ind w:hanging="0" w:start="0" w:end="0"/>
        <w:jc w:val="both"/>
        <w:rPr>
          <w:rFonts w:ascii="Times New Roman" w:hAnsi="Times New Roman"/>
          <w:sz w:val="22"/>
        </w:rPr>
      </w:pPr>
      <w:r>
        <w:rPr>
          <w:rFonts w:ascii="Times New Roman" w:hAnsi="Times New Roman"/>
          <w:b/>
          <w:sz w:val="22"/>
        </w:rPr>
        <w:tab/>
        <w:t>Miscellaneous</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sz w:val="22"/>
        </w:rPr>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1</w:t>
      </w:r>
      <w:r>
        <w:rPr>
          <w:sz w:val="22"/>
          <w:rFonts w:ascii="Times New Roman" w:hAnsi="Times New Roman"/>
        </w:rPr>
        <w:fldChar w:fldCharType="end"/>
      </w:r>
      <w:r>
        <w:rPr>
          <w:rFonts w:ascii="Times New Roman" w:hAnsi="Times New Roman"/>
          <w:sz w:val="22"/>
        </w:rPr>
        <w:t>)</w:t>
      </w:r>
      <w:r>
        <w:rPr>
          <w:rFonts w:ascii="Times New Roman" w:hAnsi="Times New Roman"/>
          <w:b/>
          <w:sz w:val="22"/>
        </w:rPr>
        <w:tab/>
        <w:t>Addresses for Notices</w:t>
      </w:r>
      <w:r>
        <w:rPr>
          <w:rFonts w:ascii="Times New Roman" w:hAnsi="Times New Roman"/>
          <w:sz w:val="22"/>
        </w:rPr>
        <w:t>.</w:t>
      </w:r>
      <w:r>
        <w:rPr>
          <w:rFonts w:ascii="Times New Roman" w:hAnsi="Times New Roman"/>
          <w:b/>
          <w:sz w:val="22"/>
          <w:u w:val="single"/>
        </w:rPr>
        <w:t xml:space="preserve">  Section 12(a) is hereby amended to delete the following phrase from the second and third line thereof:  “(except that a notice or other communication under Section 5 or 6 may not be given by facsimile transmission or electronic messaging system)”.</w:t>
      </w:r>
      <w:r>
        <w:rPr>
          <w:rFonts w:ascii="Times New Roman" w:hAnsi="Times New Roman"/>
          <w:sz w:val="22"/>
        </w:rPr>
        <w:t xml:space="preserve">  For the purpose of Section 12(a) of this Agreement:</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ab/>
        <w:tab/>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a</w:t>
      </w:r>
      <w:r>
        <w:rPr>
          <w:sz w:val="22"/>
          <w:rFonts w:ascii="Times New Roman" w:hAnsi="Times New Roman"/>
        </w:rPr>
        <w:fldChar w:fldCharType="end"/>
      </w:r>
      <w:r>
        <w:rPr>
          <w:rFonts w:ascii="Times New Roman" w:hAnsi="Times New Roman"/>
          <w:sz w:val="22"/>
        </w:rPr>
        <w:t>)</w:t>
        <w:tab/>
        <w:t>Address for notices or other communications to Party A:</w:t>
      </w:r>
    </w:p>
    <w:p>
      <w:pPr>
        <w:pStyle w:val="Normal"/>
        <w:widowControl/>
        <w:tabs>
          <w:tab w:val="clear" w:pos="720"/>
          <w:tab w:val="left" w:pos="-1440" w:leader="none"/>
          <w:tab w:val="left" w:pos="-720" w:leader="none"/>
        </w:tabs>
        <w:suppressAutoHyphens w:val="true"/>
        <w:bidi w:val="0"/>
        <w:ind w:hanging="0" w:start="2160" w:end="0"/>
        <w:jc w:val="start"/>
        <w:rPr>
          <w:rFonts w:ascii="Times New Roman" w:hAnsi="Times New Roman"/>
          <w:sz w:val="22"/>
        </w:rPr>
      </w:pPr>
      <w:r>
        <w:rPr>
          <w:rFonts w:ascii="Times New Roman" w:hAnsi="Times New Roman"/>
          <w:sz w:val="22"/>
        </w:rPr>
        <w:t>For all purposes of this Agreement:</w:t>
      </w:r>
    </w:p>
    <w:p>
      <w:pPr>
        <w:pStyle w:val="Normal"/>
        <w:widowControl/>
        <w:suppressAutoHyphens w:val="true"/>
        <w:bidi w:val="0"/>
        <w:ind w:hanging="0" w:start="2880" w:end="0"/>
        <w:jc w:val="start"/>
        <w:rPr>
          <w:rFonts w:ascii="Times New Roman" w:hAnsi="Times New Roman"/>
          <w:b/>
          <w:sz w:val="22"/>
        </w:rPr>
      </w:pPr>
      <w:r>
        <w:rPr>
          <w:rFonts w:ascii="Times New Roman" w:hAnsi="Times New Roman"/>
          <w:b/>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rFonts w:ascii="Times New Roman" w:hAnsi="Times New Roman"/>
                <w:sz w:val="22"/>
              </w:rPr>
            </w:pPr>
            <w:r>
              <w:rPr>
                <w:rFonts w:ascii="Times New Roman" w:hAnsi="Times New Roman"/>
                <w:strike/>
                <w:sz w:val="22"/>
              </w:rPr>
              <w:t>[INSERT NOTICE PROVISION]</w:t>
            </w:r>
            <w:r>
              <w:rPr>
                <w:rFonts w:ascii="Times New Roman" w:hAnsi="Times New Roman"/>
                <w:sz w:val="22"/>
              </w:rPr>
              <w:t xml:space="preserve"> </w:t>
            </w:r>
            <w:r>
              <w:rPr>
                <w:rFonts w:ascii="Times New Roman" w:hAnsi="Times New Roman"/>
                <w:b/>
                <w:sz w:val="22"/>
                <w:u w:val="single"/>
              </w:rPr>
              <w:t xml:space="preserve">Address: </w:t>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ind w:hanging="0" w:start="0" w:end="0"/>
              <w:jc w:val="both"/>
              <w:rPr>
                <w:rFonts w:ascii="Times New Roman" w:hAnsi="Times New Roman"/>
                <w:sz w:val="22"/>
              </w:rPr>
            </w:pPr>
            <w:r>
              <w:rPr>
                <w:rFonts w:ascii="Times New Roman" w:hAnsi="Times New Roman"/>
                <w:strike/>
                <w:sz w:val="22"/>
              </w:rPr>
              <w:t>with a copy to the Office through which Enron is acting for the purposes of the relevant Transaction at the address set out below:</w:t>
            </w:r>
            <w:r>
              <w:rPr>
                <w:rFonts w:ascii="Times New Roman" w:hAnsi="Times New Roman"/>
                <w:sz w:val="22"/>
              </w:rPr>
              <w:t xml:space="preserve"> </w:t>
            </w:r>
            <w:r>
              <w:rPr>
                <w:rFonts w:ascii="Times New Roman" w:hAnsi="Times New Roman"/>
                <w:b/>
                <w:sz w:val="22"/>
                <w:u w:val="single"/>
              </w:rPr>
              <w:t>Street Address:</w:t>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rFonts w:ascii="Times New Roman" w:hAnsi="Times New Roman"/>
                <w:b/>
                <w:sz w:val="22"/>
                <w:u w:val="single"/>
              </w:rPr>
            </w:pPr>
            <w:r>
              <w:rPr>
                <w:rFonts w:ascii="Times New Roman" w:hAnsi="Times New Roman"/>
                <w:strike/>
                <w:sz w:val="22"/>
              </w:rPr>
              <w:t>[INSERT NOTICE PROVISION]</w:t>
            </w:r>
            <w:r>
              <w:rPr>
                <w:rFonts w:ascii="Times New Roman" w:hAnsi="Times New Roman"/>
                <w:b/>
                <w:sz w:val="22"/>
                <w:u w:val="single"/>
              </w:rPr>
              <w:t>(for courier delivery)</w:t>
            </w:r>
          </w:p>
          <w:p>
            <w:pPr>
              <w:pStyle w:val="Normal"/>
              <w:keepNext w:val="true"/>
              <w:tabs>
                <w:tab w:val="left" w:pos="720" w:leader="none"/>
                <w:tab w:val="right" w:pos="9360" w:leader="dot"/>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r>
          </w:p>
        </w:tc>
        <w:tc>
          <w:tcPr>
            <w:tcW w:w="4139" w:type="dxa"/>
            <w:tcBorders/>
          </w:tcPr>
          <w:p>
            <w:pPr>
              <w:pStyle w:val="Normal"/>
              <w:keepNext w:val="true"/>
              <w:tabs>
                <w:tab w:val="clear" w:pos="720"/>
                <w:tab w:val="left" w:pos="4230" w:leader="none"/>
                <w:tab w:val="left" w:pos="936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t>Enron North America Corp.</w:t>
            </w:r>
          </w:p>
          <w:p>
            <w:pPr>
              <w:pStyle w:val="Normal"/>
              <w:keepNext w:val="true"/>
              <w:tabs>
                <w:tab w:val="clear" w:pos="720"/>
                <w:tab w:val="left" w:pos="4230" w:leader="none"/>
                <w:tab w:val="left" w:pos="936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t>P.O. Box 4428</w:t>
            </w:r>
          </w:p>
          <w:p>
            <w:pPr>
              <w:pStyle w:val="Normal"/>
              <w:keepNext w:val="true"/>
              <w:tabs>
                <w:tab w:val="clear" w:pos="720"/>
                <w:tab w:val="left" w:pos="4230" w:leader="none"/>
                <w:tab w:val="left" w:pos="936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t>Houston, Texas  77210-4428</w:t>
            </w:r>
          </w:p>
          <w:p>
            <w:pPr>
              <w:pStyle w:val="Normal"/>
              <w:keepNext w:val="true"/>
              <w:tabs>
                <w:tab w:val="clear" w:pos="720"/>
                <w:tab w:val="left" w:pos="4230" w:leader="none"/>
                <w:tab w:val="left" w:pos="936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t>1400 Smith Street</w:t>
            </w:r>
          </w:p>
          <w:p>
            <w:pPr>
              <w:pStyle w:val="Normal"/>
              <w:keepNext w:val="true"/>
              <w:tabs>
                <w:tab w:val="clear" w:pos="720"/>
                <w:tab w:val="left" w:pos="4230" w:leader="none"/>
                <w:tab w:val="left" w:pos="936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t>Houston, Texas 77002</w:t>
            </w:r>
          </w:p>
          <w:p>
            <w:pPr>
              <w:pStyle w:val="Justified"/>
              <w:keepNext w:val="true"/>
              <w:widowControl/>
              <w:tabs>
                <w:tab w:val="clear" w:pos="720"/>
                <w:tab w:val="left" w:pos="4230" w:leader="none"/>
                <w:tab w:val="left" w:pos="9360" w:leader="none"/>
              </w:tabs>
              <w:bidi w:val="0"/>
              <w:spacing w:lineRule="exact" w:line="240" w:before="0" w:after="0"/>
              <w:rPr/>
            </w:pPr>
            <w:r>
              <w:rPr>
                <w:rFonts w:ascii="Times New Roman" w:hAnsi="Times New Roman"/>
                <w:b/>
                <w:u w:val="single"/>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end="0"/>
              <w:jc w:val="both"/>
              <w:rPr>
                <w:rFonts w:ascii="Times New Roman" w:hAnsi="Times New Roman"/>
                <w:b/>
                <w:sz w:val="22"/>
                <w:u w:val="single"/>
              </w:rPr>
            </w:pPr>
            <w:r>
              <w:rPr>
                <w:rFonts w:ascii="Times New Roman" w:hAnsi="Times New Roman"/>
                <w:b/>
                <w:sz w:val="22"/>
                <w:u w:val="single"/>
              </w:rPr>
              <w:t>Facsimile No.:  (713) 646-4816</w:t>
            </w:r>
          </w:p>
          <w:p>
            <w:pPr>
              <w:pStyle w:val="Normal"/>
              <w:keepNext w:val="true"/>
              <w:tabs>
                <w:tab w:val="clear" w:pos="720"/>
                <w:tab w:val="left" w:pos="4230" w:leader="none"/>
                <w:tab w:val="left" w:pos="9360" w:leader="none"/>
              </w:tabs>
              <w:bidi w:val="0"/>
              <w:spacing w:lineRule="exact" w:line="240"/>
              <w:ind w:hanging="0" w:start="72" w:end="0"/>
              <w:jc w:val="both"/>
              <w:rPr/>
            </w:pPr>
            <w:r>
              <w:rPr>
                <w:rFonts w:ascii="Times New Roman" w:hAnsi="Times New Roman"/>
                <w:b/>
                <w:sz w:val="22"/>
                <w:u w:val="single"/>
              </w:rPr>
              <w:t>Telephone No.:  (713) 853-3300</w:t>
            </w:r>
          </w:p>
        </w:tc>
      </w:tr>
    </w:tbl>
    <w:p>
      <w:pPr>
        <w:pStyle w:val="Normal"/>
        <w:tabs>
          <w:tab w:val="clear" w:pos="720"/>
          <w:tab w:val="right" w:pos="9360" w:leader="dot"/>
        </w:tabs>
        <w:bidi w:val="0"/>
        <w:spacing w:lineRule="exact" w:line="240" w:before="240" w:after="0"/>
        <w:ind w:hanging="0" w:start="0" w:end="0"/>
        <w:jc w:val="both"/>
        <w:rPr>
          <w:rFonts w:ascii="Times New Roman" w:hAnsi="Times New Roman"/>
          <w:sz w:val="22"/>
        </w:rPr>
      </w:pPr>
      <w:r>
        <w:rPr>
          <w:rFonts w:ascii="Times New Roman" w:hAnsi="Times New Roman"/>
          <w:b/>
          <w:sz w:val="22"/>
          <w:u w:val="single"/>
        </w:rPr>
        <w:t>A copy of any notice sent to Party A pursuant to Section 5 or 6 or Annex A</w:t>
      </w:r>
      <w:r>
        <w:rPr>
          <w:rFonts w:ascii="Times New Roman" w:hAnsi="Times New Roman"/>
          <w:sz w:val="22"/>
        </w:rPr>
        <w:t xml:space="preserve"> </w:t>
      </w:r>
      <w:r>
        <w:rPr>
          <w:rFonts w:ascii="Times New Roman" w:hAnsi="Times New Roman"/>
          <w:b/>
          <w:sz w:val="22"/>
          <w:u w:val="single"/>
        </w:rPr>
        <w:t>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suppressAutoHyphens w:val="true"/>
        <w:bidi w:val="0"/>
        <w:ind w:hanging="720" w:start="3600" w:end="0"/>
        <w:jc w:val="start"/>
        <w:rPr>
          <w:rFonts w:ascii="Times New Roman" w:hAnsi="Times New Roman"/>
          <w:sz w:val="22"/>
        </w:rPr>
      </w:pPr>
      <w:r>
        <w:rPr>
          <w:rFonts w:ascii="Times New Roman" w:hAnsi="Times New Roman"/>
          <w:sz w:val="22"/>
        </w:rPr>
      </w:r>
    </w:p>
    <w:p>
      <w:pPr>
        <w:pStyle w:val="Normal"/>
        <w:keepNext w:val="true"/>
        <w:keepLines/>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720"/>
        <w:jc w:val="both"/>
        <w:rPr>
          <w:rFonts w:ascii="Times New Roman" w:hAnsi="Times New Roman"/>
          <w:sz w:val="22"/>
        </w:rPr>
      </w:pPr>
      <w:r>
        <w:rPr>
          <w:rFonts w:ascii="Times New Roman" w:hAnsi="Times New Roman"/>
          <w:sz w:val="22"/>
        </w:rPr>
        <w:tab/>
        <w:tab/>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b</w:t>
      </w:r>
      <w:r>
        <w:rPr>
          <w:sz w:val="22"/>
          <w:rFonts w:ascii="Times New Roman" w:hAnsi="Times New Roman"/>
        </w:rPr>
        <w:fldChar w:fldCharType="end"/>
      </w:r>
      <w:r>
        <w:rPr>
          <w:rFonts w:ascii="Times New Roman" w:hAnsi="Times New Roman"/>
          <w:sz w:val="22"/>
        </w:rPr>
        <w:t>)</w:t>
        <w:tab/>
        <w:t xml:space="preserve">Address for notices or other communications to </w:t>
      </w:r>
      <w:r>
        <w:rPr>
          <w:rFonts w:ascii="Times New Roman" w:hAnsi="Times New Roman"/>
          <w:strike/>
          <w:sz w:val="22"/>
        </w:rPr>
        <w:t>Anheuser-Busch</w:t>
      </w:r>
      <w:r>
        <w:rPr>
          <w:rFonts w:ascii="Times New Roman" w:hAnsi="Times New Roman"/>
          <w:sz w:val="22"/>
        </w:rPr>
        <w:t xml:space="preserve"> </w:t>
      </w:r>
      <w:r>
        <w:rPr>
          <w:rFonts w:ascii="Times New Roman" w:hAnsi="Times New Roman"/>
          <w:b/>
          <w:sz w:val="22"/>
          <w:u w:val="single"/>
        </w:rPr>
        <w:t>Party B</w:t>
      </w:r>
      <w:r>
        <w:rPr>
          <w:rFonts w:ascii="Times New Roman" w:hAnsi="Times New Roman"/>
          <w:sz w:val="22"/>
        </w:rPr>
        <w:t>:</w:t>
      </w:r>
    </w:p>
    <w:p>
      <w:pPr>
        <w:pStyle w:val="Normal"/>
        <w:keepNext w:val="true"/>
        <w:keepLines/>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z w:val="22"/>
        </w:rPr>
        <w:tab/>
        <w:tab/>
        <w:tab/>
        <w:t>Anheuser-Busch Companies, Inc.</w:t>
      </w:r>
    </w:p>
    <w:p>
      <w:pPr>
        <w:pStyle w:val="Normal"/>
        <w:keepNext w:val="true"/>
        <w:keepLines/>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z w:val="22"/>
        </w:rPr>
        <w:tab/>
        <w:tab/>
        <w:tab/>
        <w:t>One Busch Place</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z w:val="22"/>
        </w:rPr>
        <w:tab/>
        <w:tab/>
        <w:tab/>
        <w:t>St. Louis, Missouri 63118</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z w:val="22"/>
        </w:rPr>
        <w:tab/>
        <w:tab/>
        <w:tab/>
        <w:t>Attention:  Vice President and Treasurer</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0" w:start="0" w:end="0"/>
        <w:jc w:val="both"/>
        <w:rPr>
          <w:rFonts w:ascii="Times New Roman" w:hAnsi="Times New Roman"/>
          <w:sz w:val="22"/>
        </w:rPr>
      </w:pPr>
      <w:r>
        <w:rPr>
          <w:rFonts w:ascii="Times New Roman" w:hAnsi="Times New Roman"/>
          <w:sz w:val="22"/>
        </w:rPr>
        <w:tab/>
        <w:tab/>
        <w:tab/>
        <w:t>Fax No.:  (314) 865-9005      Telephone No.:  (314) 577-2329</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(2)</w:t>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b/>
          <w:sz w:val="22"/>
        </w:rPr>
        <w:tab/>
        <w:t>Calculation Agent.</w:t>
      </w:r>
      <w:r>
        <w:rPr>
          <w:rFonts w:ascii="Times New Roman" w:hAnsi="Times New Roman"/>
          <w:sz w:val="22"/>
        </w:rPr>
        <w:t xml:space="preserve">  The Calculation Agent shall be </w:t>
      </w:r>
      <w:r>
        <w:rPr>
          <w:rFonts w:ascii="Times New Roman" w:hAnsi="Times New Roman"/>
          <w:strike/>
          <w:sz w:val="22"/>
        </w:rPr>
        <w:t>Enron, unless Enron is a Defaulting Party, in which case the Calculation Agent shall be Anheuser-Busch. Enron and Anheuser-Busch agree to use their best efforts to expeditiously resolve any disagreements concerning such valuations and determinations. If Enron and Anheuser-Busch do not reach an agreement on any such valuation or determination, they agree to appoint promptly and jointly three independent leading dealers in the relevant market to make the valuation or determination, in which case the calculation shall be the arithmetic mean of the three valuations by the appointed dealers and the determination shall be the determination agreed upon by at least two of the three dealers. The calculation or determination reached by such dealers will be conclusive and binding absent manifest error.</w:t>
      </w:r>
      <w:r>
        <w:rPr>
          <w:rFonts w:ascii="Times New Roman" w:hAnsi="Times New Roman"/>
          <w:sz w:val="22"/>
        </w:rPr>
        <w:t xml:space="preserve"> </w:t>
      </w:r>
      <w:r>
        <w:rPr>
          <w:rFonts w:ascii="Times New Roman" w:hAnsi="Times New Roman"/>
          <w:b/>
          <w:sz w:val="22"/>
          <w:u w:val="single"/>
        </w:rPr>
        <w:t>Party A.</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(3)</w:t>
      </w:r>
      <w:r>
        <w:rPr>
          <w:rFonts w:ascii="Times New Roman" w:hAnsi="Times New Roman"/>
          <w:b/>
          <w:sz w:val="22"/>
        </w:rPr>
        <w:tab/>
        <w:t>Governing Law.</w:t>
      </w:r>
      <w:r>
        <w:rPr>
          <w:rFonts w:ascii="Times New Roman" w:hAnsi="Times New Roman"/>
          <w:sz w:val="22"/>
        </w:rPr>
        <w:t xml:space="preserve">  This Agreement and each Confirmation will be governed by, and construed and enforced in accordance with, the substantive law of the State of New York </w:t>
      </w:r>
      <w:r>
        <w:rPr>
          <w:rFonts w:ascii="Times New Roman" w:hAnsi="Times New Roman"/>
          <w:b/>
          <w:sz w:val="22"/>
          <w:u w:val="single"/>
        </w:rPr>
        <w:t>(</w:t>
      </w:r>
      <w:r>
        <w:rPr>
          <w:rFonts w:ascii="Times New Roman" w:hAnsi="Times New Roman"/>
          <w:sz w:val="22"/>
        </w:rPr>
        <w:t>without reference to its choice of law doctrine</w:t>
      </w:r>
      <w:r>
        <w:rPr>
          <w:rFonts w:ascii="Times New Roman" w:hAnsi="Times New Roman"/>
          <w:b/>
          <w:sz w:val="22"/>
          <w:u w:val="single"/>
        </w:rPr>
        <w:t>)</w:t>
      </w:r>
      <w:r>
        <w:rPr>
          <w:rFonts w:ascii="Times New Roman" w:hAnsi="Times New Roman"/>
          <w:sz w:val="22"/>
        </w:rPr>
        <w:t>.</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(4)</w:t>
        <w:tab/>
      </w:r>
      <w:r>
        <w:rPr>
          <w:rFonts w:ascii="Times New Roman" w:hAnsi="Times New Roman"/>
          <w:b/>
          <w:sz w:val="22"/>
        </w:rPr>
        <w:t xml:space="preserve">Credit Support Document.  </w:t>
      </w:r>
      <w:r>
        <w:rPr>
          <w:rFonts w:ascii="Times New Roman" w:hAnsi="Times New Roman"/>
          <w:sz w:val="22"/>
        </w:rPr>
        <w:t>Details of any Credit Support Document</w:t>
      </w:r>
      <w:r>
        <w:rPr>
          <w:rFonts w:ascii="Times New Roman" w:hAnsi="Times New Roman"/>
          <w:b/>
          <w:sz w:val="22"/>
          <w:u w:val="single"/>
        </w:rPr>
        <w:t>, each of which is incorporated by reference in, and made part of, this Agreement and each Confirmation (unless provided otherwise in a Confirmation) as if set forth in full in this Agreement or such Confirmation:</w:t>
      </w:r>
      <w:r>
        <w:rPr>
          <w:rFonts w:ascii="Times New Roman" w:hAnsi="Times New Roman"/>
          <w:strike/>
          <w:sz w:val="22"/>
        </w:rPr>
        <w:t>:</w:t>
      </w:r>
    </w:p>
    <w:p>
      <w:pPr>
        <w:pStyle w:val="Normal"/>
        <w:widowControl/>
        <w:tabs>
          <w:tab w:val="left" w:pos="-1440" w:leader="none"/>
          <w:tab w:val="left" w:pos="-720" w:leader="none"/>
          <w:tab w:val="left" w:pos="720" w:leader="none"/>
          <w:tab w:val="decimal" w:pos="2234" w:leader="none"/>
          <w:tab w:val="left" w:pos="2469" w:leader="none"/>
          <w:tab w:val="left" w:pos="2880" w:leader="none"/>
        </w:tabs>
        <w:suppressAutoHyphens w:val="true"/>
        <w:bidi w:val="0"/>
        <w:spacing w:before="0" w:after="115"/>
        <w:ind w:hanging="2520" w:start="2520" w:end="0"/>
        <w:jc w:val="both"/>
        <w:rPr>
          <w:rFonts w:ascii="Times New Roman" w:hAnsi="Times New Roman"/>
          <w:sz w:val="22"/>
        </w:rPr>
      </w:pPr>
      <w:r>
        <w:rPr>
          <w:rFonts w:ascii="Times New Roman" w:hAnsi="Times New Roman"/>
          <w:sz w:val="22"/>
        </w:rPr>
        <w:tab/>
      </w:r>
      <w:r>
        <w:rPr>
          <w:rFonts w:ascii="Times New Roman" w:hAnsi="Times New Roman"/>
          <w:strike/>
          <w:sz w:val="22"/>
        </w:rPr>
        <w:t>Enron:</w:t>
      </w:r>
      <w:r>
        <w:rPr>
          <w:rFonts w:ascii="Times New Roman" w:hAnsi="Times New Roman"/>
          <w:sz w:val="22"/>
        </w:rPr>
        <w:t xml:space="preserve"> </w:t>
      </w:r>
      <w:r>
        <w:rPr>
          <w:rFonts w:ascii="Times New Roman" w:hAnsi="Times New Roman"/>
          <w:b/>
          <w:sz w:val="22"/>
          <w:u w:val="single"/>
        </w:rPr>
        <w:t>Party A:</w:t>
      </w:r>
      <w:r>
        <w:rPr>
          <w:rFonts w:ascii="Times New Roman" w:hAnsi="Times New Roman"/>
          <w:sz w:val="22"/>
        </w:rPr>
        <w:tab/>
        <w:tab/>
      </w:r>
      <w:r>
        <w:rPr>
          <w:rFonts w:ascii="Times New Roman" w:hAnsi="Times New Roman"/>
          <w:b/>
          <w:sz w:val="22"/>
          <w:u w:val="single"/>
        </w:rPr>
        <w:t>Guaranty dated as of the date hereof by Party A’s Credit Support Provider in favor of Party B as beneficiary thereof in the form attached hereto as Exhibit A and</w:t>
      </w:r>
      <w:r>
        <w:rPr>
          <w:rFonts w:ascii="Times New Roman" w:hAnsi="Times New Roman"/>
          <w:sz w:val="22"/>
        </w:rPr>
        <w:t xml:space="preserve"> Credit Support Annex attached hereto.  </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ab/>
      </w:r>
      <w:r>
        <w:rPr>
          <w:rFonts w:ascii="Times New Roman" w:hAnsi="Times New Roman"/>
          <w:strike/>
          <w:sz w:val="22"/>
        </w:rPr>
        <w:t>Anheuser-Busch</w:t>
      </w:r>
      <w:r>
        <w:rPr>
          <w:rFonts w:ascii="Times New Roman" w:hAnsi="Times New Roman"/>
          <w:sz w:val="22"/>
        </w:rPr>
        <w:t xml:space="preserve"> </w:t>
      </w:r>
      <w:r>
        <w:rPr>
          <w:rFonts w:ascii="Times New Roman" w:hAnsi="Times New Roman"/>
          <w:b/>
          <w:sz w:val="22"/>
          <w:u w:val="single"/>
        </w:rPr>
        <w:t>Party B</w:t>
      </w:r>
      <w:r>
        <w:rPr>
          <w:rFonts w:ascii="Times New Roman" w:hAnsi="Times New Roman"/>
          <w:sz w:val="22"/>
        </w:rPr>
        <w:t>:</w:t>
        <w:tab/>
        <w:tab/>
        <w:tab/>
        <w:t>Credit Support Annex attached hereto.</w:t>
      </w:r>
    </w:p>
    <w:p>
      <w:pPr>
        <w:pStyle w:val="Normal"/>
        <w:widowControl/>
        <w:numPr>
          <w:ilvl w:val="0"/>
          <w:numId w:val="8"/>
        </w:numPr>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b/>
          <w:sz w:val="22"/>
        </w:rPr>
        <w:t>Offices.</w:t>
      </w:r>
      <w:r>
        <w:rPr>
          <w:rFonts w:ascii="Times New Roman" w:hAnsi="Times New Roman"/>
          <w:sz w:val="22"/>
        </w:rPr>
        <w:t xml:space="preserve">   </w:t>
      </w:r>
    </w:p>
    <w:p>
      <w:pPr>
        <w:pStyle w:val="Normal"/>
        <w:widowControl/>
        <w:numPr>
          <w:ilvl w:val="0"/>
          <w:numId w:val="9"/>
        </w:numPr>
        <w:tabs>
          <w:tab w:val="clear" w:pos="720"/>
          <w:tab w:val="left" w:pos="-1440" w:leader="none"/>
          <w:tab w:val="left" w:pos="-720" w:leader="none"/>
        </w:tabs>
        <w:suppressAutoHyphens w:val="true"/>
        <w:bidi w:val="0"/>
        <w:spacing w:before="0" w:after="115"/>
        <w:ind w:hanging="720" w:start="2160" w:end="0"/>
        <w:jc w:val="both"/>
        <w:rPr>
          <w:rFonts w:ascii="Times New Roman" w:hAnsi="Times New Roman"/>
          <w:sz w:val="22"/>
        </w:rPr>
      </w:pPr>
      <w:r>
        <w:rPr>
          <w:rFonts w:ascii="Times New Roman" w:hAnsi="Times New Roman"/>
          <w:sz w:val="22"/>
        </w:rPr>
        <w:t>The provisions of Section 10(a) will be applicable.</w:t>
      </w:r>
    </w:p>
    <w:p>
      <w:pPr>
        <w:pStyle w:val="Normal"/>
        <w:widowControl/>
        <w:numPr>
          <w:ilvl w:val="0"/>
          <w:numId w:val="12"/>
        </w:numPr>
        <w:tabs>
          <w:tab w:val="clear" w:pos="720"/>
          <w:tab w:val="left" w:pos="-1440" w:leader="none"/>
          <w:tab w:val="left" w:pos="-720" w:leader="none"/>
        </w:tabs>
        <w:suppressAutoHyphens w:val="true"/>
        <w:bidi w:val="0"/>
        <w:spacing w:before="0" w:after="115"/>
        <w:ind w:firstLine="720" w:start="720" w:end="0"/>
        <w:jc w:val="both"/>
        <w:rPr>
          <w:rFonts w:ascii="Times New Roman" w:hAnsi="Times New Roman"/>
          <w:b/>
          <w:sz w:val="22"/>
          <w:u w:val="single"/>
        </w:rPr>
      </w:pPr>
      <w:r>
        <w:rPr>
          <w:rFonts w:ascii="Times New Roman" w:hAnsi="Times New Roman"/>
          <w:sz w:val="22"/>
        </w:rPr>
        <w:t xml:space="preserve">For the purposes of Section 10(c) of this Agreement, </w:t>
      </w:r>
      <w:r>
        <w:rPr>
          <w:rFonts w:ascii="Times New Roman" w:hAnsi="Times New Roman"/>
          <w:strike/>
          <w:sz w:val="22"/>
        </w:rPr>
        <w:t>Enron is a MultiBranch Party and may act through the following offices: [Insert Offices] For the purposes of Section 10(c) of the Agreement, Anheuser-Busch</w:t>
      </w:r>
      <w:r>
        <w:rPr>
          <w:rFonts w:ascii="Times New Roman" w:hAnsi="Times New Roman"/>
          <w:sz w:val="22"/>
        </w:rPr>
        <w:t xml:space="preserve"> </w:t>
      </w:r>
      <w:r>
        <w:rPr>
          <w:rFonts w:ascii="Times New Roman" w:hAnsi="Times New Roman"/>
          <w:b/>
          <w:sz w:val="22"/>
          <w:u w:val="single"/>
        </w:rPr>
        <w:t>Party A</w:t>
      </w:r>
      <w:r>
        <w:rPr>
          <w:rFonts w:ascii="Times New Roman" w:hAnsi="Times New Roman"/>
          <w:sz w:val="22"/>
        </w:rPr>
        <w:t xml:space="preserve"> is not a MultiBranch Party </w:t>
      </w:r>
      <w:r>
        <w:rPr>
          <w:rFonts w:ascii="Times New Roman" w:hAnsi="Times New Roman"/>
          <w:b/>
          <w:sz w:val="22"/>
          <w:u w:val="single"/>
        </w:rPr>
        <w:t>and Party B is not a MultiBranch Party.</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(6)</w:t>
      </w:r>
      <w:r>
        <w:rPr>
          <w:rFonts w:ascii="Times New Roman" w:hAnsi="Times New Roman"/>
          <w:sz w:val="22"/>
        </w:rPr>
        <w:tab/>
      </w:r>
      <w:r>
        <w:rPr>
          <w:rFonts w:ascii="Times New Roman" w:hAnsi="Times New Roman"/>
          <w:b/>
          <w:sz w:val="22"/>
          <w:u w:val="single"/>
        </w:rPr>
        <w:t>Netting of Payments.</w:t>
      </w:r>
      <w:r>
        <w:rPr>
          <w:rFonts w:ascii="Times New Roman" w:hAnsi="Times New Roman"/>
          <w:sz w:val="22"/>
        </w:rPr>
        <w:t xml:space="preserve">  </w:t>
      </w:r>
      <w:r>
        <w:rPr>
          <w:rFonts w:ascii="Times New Roman" w:hAnsi="Times New Roman"/>
          <w:b/>
          <w:sz w:val="22"/>
          <w:u w:val="single"/>
        </w:rPr>
        <w:t>Section 2(c)(ii) will not apply to all Transactions.</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(7)</w:t>
      </w:r>
      <w:r>
        <w:rPr>
          <w:rFonts w:ascii="Times New Roman" w:hAnsi="Times New Roman"/>
          <w:sz w:val="22"/>
        </w:rPr>
        <w:tab/>
      </w:r>
      <w:r>
        <w:rPr>
          <w:rFonts w:ascii="Times New Roman" w:hAnsi="Times New Roman"/>
          <w:b/>
          <w:sz w:val="22"/>
          <w:u w:val="single"/>
        </w:rPr>
        <w:t>Jurisdiction.</w:t>
      </w:r>
      <w:r>
        <w:rPr>
          <w:rFonts w:ascii="Times New Roman" w:hAnsi="Times New Roman"/>
          <w:sz w:val="22"/>
        </w:rPr>
        <w:t xml:space="preserve">  </w:t>
      </w:r>
      <w:r>
        <w:rPr>
          <w:rFonts w:ascii="Times New Roman" w:hAnsi="Times New Roman"/>
          <w:b/>
          <w:sz w:val="22"/>
          <w:u w:val="single"/>
        </w:rPr>
        <w:t>Section 13(b) is hereby deleted in its entirety and replaced with the following:</w:t>
      </w:r>
    </w:p>
    <w:p>
      <w:pPr>
        <w:pStyle w:val="Normal"/>
        <w:bidi w:val="0"/>
        <w:ind w:hanging="72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(b)</w:t>
      </w:r>
      <w:r>
        <w:rPr>
          <w:rFonts w:ascii="Times New Roman" w:hAnsi="Times New Roman"/>
          <w:sz w:val="22"/>
        </w:rPr>
        <w:tab/>
      </w:r>
      <w:r>
        <w:rPr>
          <w:rFonts w:ascii="Times New Roman" w:hAnsi="Times New Roman"/>
          <w:b/>
          <w:sz w:val="22"/>
          <w:u w:val="single"/>
        </w:rPr>
        <w:t>Agreement To Arbitrate:</w:t>
      </w:r>
      <w:r>
        <w:rPr>
          <w:rFonts w:ascii="Times New Roman" w:hAnsi="Times New Roman"/>
          <w:sz w:val="22"/>
        </w:rPr>
        <w:t xml:space="preserve">  </w:t>
      </w:r>
      <w:r>
        <w:rPr>
          <w:rFonts w:ascii="Times New Roman" w:hAnsi="Times New Roman"/>
          <w:b/>
          <w:sz w:val="22"/>
          <w:u w:val="single"/>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bidi w:val="0"/>
        <w:ind w:hanging="0" w:start="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b/>
          <w:sz w:val="22"/>
          <w:u w:val="single"/>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bidi w:val="0"/>
        <w:ind w:hanging="0" w:start="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Forum For The Arbitration And Selection Of Arbitrators:</w:t>
      </w:r>
      <w:r>
        <w:rPr>
          <w:rFonts w:ascii="Times New Roman" w:hAnsi="Times New Roman"/>
          <w:sz w:val="22"/>
        </w:rPr>
        <w:t xml:space="preserve">  </w:t>
      </w:r>
      <w:r>
        <w:rPr>
          <w:rFonts w:ascii="Times New Roman" w:hAnsi="Times New Roman"/>
          <w:b/>
          <w:sz w:val="22"/>
          <w:u w:val="single"/>
        </w:rPr>
        <w:t>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bidi w:val="0"/>
        <w:ind w:hanging="0" w:start="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color w:val="FF0000"/>
          <w:sz w:val="22"/>
        </w:rPr>
      </w:pPr>
      <w:r>
        <w:rPr>
          <w:rFonts w:ascii="Times New Roman" w:hAnsi="Times New Roman"/>
          <w:b/>
          <w:sz w:val="22"/>
          <w:u w:val="single"/>
        </w:rPr>
        <w:t>Confidentiality:</w:t>
      </w:r>
      <w:r>
        <w:rPr>
          <w:rFonts w:ascii="Times New Roman" w:hAnsi="Times New Roman"/>
          <w:sz w:val="22"/>
        </w:rPr>
        <w:t xml:space="preserve">  </w:t>
      </w:r>
      <w:r>
        <w:rPr>
          <w:rFonts w:ascii="Times New Roman" w:hAnsi="Times New Roman"/>
          <w:b/>
          <w:sz w:val="22"/>
          <w:u w:val="single"/>
        </w:rPr>
        <w:t>To the fullest extent permitted by law, any arbitration proceeding and the arbitrators award shall be maintained in confidence by the parties</w:t>
      </w:r>
      <w:r>
        <w:rPr>
          <w:rFonts w:ascii="Times New Roman" w:hAnsi="Times New Roman"/>
          <w:sz w:val="22"/>
        </w:rPr>
        <w:t>.</w:t>
      </w:r>
    </w:p>
    <w:p>
      <w:pPr>
        <w:pStyle w:val="Normal"/>
        <w:widowControl/>
        <w:tabs>
          <w:tab w:val="clear" w:pos="720"/>
          <w:tab w:val="center" w:pos="4680" w:leader="none"/>
        </w:tabs>
        <w:suppressAutoHyphens w:val="true"/>
        <w:bidi w:val="0"/>
        <w:spacing w:before="0" w:after="115"/>
        <w:ind w:hanging="0" w:start="0" w:end="0"/>
        <w:jc w:val="both"/>
        <w:rPr>
          <w:rFonts w:ascii="Times New Roman" w:hAnsi="Times New Roman"/>
          <w:b/>
          <w:sz w:val="22"/>
        </w:rPr>
      </w:pPr>
      <w:r>
        <w:rPr>
          <w:rFonts w:ascii="Times New Roman" w:hAnsi="Times New Roman"/>
          <w:b/>
          <w:sz w:val="22"/>
        </w:rPr>
      </w:r>
    </w:p>
    <w:p>
      <w:pPr>
        <w:pStyle w:val="Normal"/>
        <w:keepNext w:val="true"/>
        <w:keepLines/>
        <w:widowControl/>
        <w:tabs>
          <w:tab w:val="clear" w:pos="720"/>
          <w:tab w:val="center" w:pos="4680" w:leader="none"/>
        </w:tabs>
        <w:suppressAutoHyphens w:val="true"/>
        <w:bidi w:val="0"/>
        <w:spacing w:before="0" w:after="115"/>
        <w:ind w:hanging="0" w:start="0" w:end="0"/>
        <w:jc w:val="center"/>
        <w:rPr>
          <w:rFonts w:ascii="Times New Roman" w:hAnsi="Times New Roman"/>
          <w:b/>
          <w:sz w:val="22"/>
        </w:rPr>
      </w:pPr>
      <w:r>
        <w:rPr>
          <w:rFonts w:ascii="Times New Roman" w:hAnsi="Times New Roman"/>
          <w:b/>
          <w:sz w:val="22"/>
        </w:rPr>
        <w:t>Part 5</w:t>
      </w:r>
    </w:p>
    <w:p>
      <w:pPr>
        <w:pStyle w:val="Normal"/>
        <w:keepNext w:val="true"/>
        <w:keepLines/>
        <w:widowControl/>
        <w:tabs>
          <w:tab w:val="clear" w:pos="720"/>
          <w:tab w:val="center" w:pos="4680" w:leader="none"/>
        </w:tabs>
        <w:suppressAutoHyphens w:val="true"/>
        <w:bidi w:val="0"/>
        <w:spacing w:before="0" w:after="115"/>
        <w:ind w:hanging="0" w:start="0" w:end="0"/>
        <w:jc w:val="center"/>
        <w:rPr>
          <w:rFonts w:ascii="Times New Roman" w:hAnsi="Times New Roman"/>
          <w:sz w:val="22"/>
        </w:rPr>
      </w:pPr>
      <w:r>
        <w:rPr>
          <w:rFonts w:ascii="Times New Roman" w:hAnsi="Times New Roman"/>
          <w:b/>
          <w:sz w:val="22"/>
        </w:rPr>
        <w:t>Other Provisions</w:t>
      </w:r>
    </w:p>
    <w:p>
      <w:pPr>
        <w:pStyle w:val="Normal"/>
        <w:keepNext w:val="true"/>
        <w:keepLines/>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rFonts w:ascii="Times New Roman" w:hAnsi="Times New Roman"/>
          <w:sz w:val="22"/>
        </w:rPr>
        <w:t>(</w:t>
      </w:r>
      <w:r>
        <w:rPr>
          <w:rFonts w:ascii="Times New Roman" w:hAnsi="Times New Roman"/>
          <w:sz w:val="22"/>
        </w:rPr>
        <w:fldChar w:fldCharType="begin"/>
      </w:r>
      <w:r>
        <w:rPr>
          <w:sz w:val="22"/>
          <w:rFonts w:ascii="Times New Roman" w:hAnsi="Times New Roman"/>
        </w:rPr>
        <w:instrText xml:space="preserve"> SEQ  \* ARABIC </w:instrText>
      </w:r>
      <w:r>
        <w:rPr>
          <w:sz w:val="22"/>
          <w:rFonts w:ascii="Times New Roman" w:hAnsi="Times New Roman"/>
        </w:rPr>
        <w:fldChar w:fldCharType="separate"/>
      </w:r>
      <w:r>
        <w:rPr>
          <w:sz w:val="22"/>
          <w:rFonts w:ascii="Times New Roman" w:hAnsi="Times New Roman"/>
        </w:rPr>
        <w:t>1</w:t>
      </w:r>
      <w:r>
        <w:rPr>
          <w:sz w:val="22"/>
          <w:rFonts w:ascii="Times New Roman" w:hAnsi="Times New Roman"/>
        </w:rPr>
        <w:fldChar w:fldCharType="end"/>
      </w:r>
      <w:r>
        <w:rPr>
          <w:rFonts w:ascii="Times New Roman" w:hAnsi="Times New Roman"/>
          <w:sz w:val="22"/>
        </w:rPr>
        <w:t>)</w:t>
      </w:r>
      <w:r>
        <w:rPr>
          <w:rFonts w:ascii="Times New Roman" w:hAnsi="Times New Roman"/>
          <w:b/>
          <w:sz w:val="22"/>
        </w:rPr>
        <w:tab/>
        <w:t>Reference Market-makers.</w:t>
      </w:r>
      <w:r>
        <w:rPr>
          <w:rFonts w:ascii="Times New Roman" w:hAnsi="Times New Roman"/>
          <w:sz w:val="22"/>
        </w:rPr>
        <w:t xml:space="preserve">  The definition of </w:t>
      </w:r>
      <w:r>
        <w:rPr>
          <w:rFonts w:ascii="Times New Roman" w:hAnsi="Times New Roman"/>
          <w:i/>
          <w:sz w:val="22"/>
        </w:rPr>
        <w:t>"Reference Market-maker"</w:t>
      </w:r>
      <w:r>
        <w:rPr>
          <w:rFonts w:ascii="Times New Roman" w:hAnsi="Times New Roman"/>
          <w:sz w:val="22"/>
        </w:rPr>
        <w:t xml:space="preserve"> in Section 14 is hereby amended by </w:t>
      </w:r>
      <w:r>
        <w:rPr>
          <w:rFonts w:ascii="Times New Roman" w:hAnsi="Times New Roman"/>
          <w:strike/>
          <w:sz w:val="22"/>
        </w:rPr>
        <w:t>adding in the fourth line thereof after the word "credit" the words "or to enter in transactions similar in nature to Transactions."</w:t>
      </w:r>
      <w:r>
        <w:rPr>
          <w:rFonts w:ascii="Times New Roman" w:hAnsi="Times New Roman"/>
          <w:sz w:val="22"/>
        </w:rPr>
        <w:t xml:space="preserve"> </w:t>
      </w:r>
      <w:r>
        <w:rPr>
          <w:rFonts w:ascii="Times New Roman" w:hAnsi="Times New Roman"/>
          <w:b/>
          <w:sz w:val="22"/>
          <w:u w:val="single"/>
        </w:rPr>
        <w:t>deleting clause (b) thereof.</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trike/>
          <w:sz w:val="22"/>
        </w:rPr>
        <w:t xml:space="preserve">(2) Definitions. </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trike/>
          <w:sz w:val="22"/>
        </w:rPr>
        <w:t>(a)</w:t>
      </w:r>
      <w:r>
        <w:rPr>
          <w:rFonts w:ascii="Times New Roman" w:hAnsi="Times New Roman"/>
          <w:b/>
          <w:sz w:val="22"/>
          <w:u w:val="single"/>
        </w:rPr>
        <w:t>(</w:t>
      </w:r>
      <w:r>
        <w:rPr>
          <w:rFonts w:ascii="Times New Roman" w:hAnsi="Times New Roman"/>
          <w:b/>
          <w:sz w:val="22"/>
          <w:u w:val="single"/>
        </w:rPr>
        <w:fldChar w:fldCharType="begin"/>
      </w:r>
      <w:r>
        <w:rPr>
          <w:sz w:val="22"/>
          <w:u w:val="single"/>
          <w:b/>
          <w:rFonts w:ascii="Times New Roman" w:hAnsi="Times New Roman"/>
        </w:rPr>
        <w:instrText xml:space="preserve"> SEQ  \* ARABIC </w:instrText>
      </w:r>
      <w:r>
        <w:rPr>
          <w:sz w:val="22"/>
          <w:u w:val="single"/>
          <w:b/>
          <w:rFonts w:ascii="Times New Roman" w:hAnsi="Times New Roman"/>
        </w:rPr>
        <w:fldChar w:fldCharType="separate"/>
      </w:r>
      <w:r>
        <w:rPr>
          <w:sz w:val="22"/>
          <w:u w:val="single"/>
          <w:b/>
          <w:rFonts w:ascii="Times New Roman" w:hAnsi="Times New Roman"/>
        </w:rPr>
        <w:t>2</w:t>
      </w:r>
      <w:r>
        <w:rPr>
          <w:sz w:val="22"/>
          <w:u w:val="single"/>
          <w:b/>
          <w:rFonts w:ascii="Times New Roman" w:hAnsi="Times New Roman"/>
        </w:rPr>
        <w:fldChar w:fldCharType="end"/>
      </w:r>
      <w:r>
        <w:rPr>
          <w:rFonts w:ascii="Times New Roman" w:hAnsi="Times New Roman"/>
          <w:b/>
          <w:sz w:val="22"/>
          <w:u w:val="single"/>
        </w:rPr>
        <w:t>)</w:t>
      </w:r>
      <w:r>
        <w:rPr>
          <w:rFonts w:ascii="Times New Roman" w:hAnsi="Times New Roman"/>
          <w:b/>
          <w:sz w:val="22"/>
        </w:rPr>
        <w:tab/>
      </w:r>
      <w:r>
        <w:rPr>
          <w:rFonts w:ascii="Times New Roman" w:hAnsi="Times New Roman"/>
          <w:b/>
          <w:sz w:val="22"/>
          <w:u w:val="single"/>
        </w:rPr>
        <w:t>Definitions.</w:t>
      </w:r>
      <w:r>
        <w:rPr>
          <w:rFonts w:ascii="Times New Roman" w:hAnsi="Times New Roman"/>
          <w:sz w:val="22"/>
        </w:rPr>
        <w:t xml:space="preserve">  </w:t>
        <w:tab/>
        <w:t xml:space="preserve">This Agreement, each Confirmation and each Transaction are subject to the 2000 ISDA Definitions, </w:t>
      </w:r>
      <w:r>
        <w:rPr>
          <w:rFonts w:ascii="Times New Roman" w:hAnsi="Times New Roman"/>
          <w:strike/>
          <w:sz w:val="22"/>
        </w:rPr>
        <w:t>the 1993 ISDA Commodity Derivatives Definitions as amended and supplemented by the 2000 Supplement and the 1998 FX and Currency Options Definitions</w:t>
      </w:r>
      <w:r>
        <w:rPr>
          <w:rFonts w:ascii="Times New Roman" w:hAnsi="Times New Roman"/>
          <w:sz w:val="22"/>
        </w:rPr>
        <w:t xml:space="preserve"> </w:t>
      </w:r>
      <w:r>
        <w:rPr>
          <w:rFonts w:ascii="Times New Roman" w:hAnsi="Times New Roman"/>
          <w:b/>
          <w:sz w:val="22"/>
          <w:u w:val="single"/>
        </w:rPr>
        <w:t>as such definitions may be amended, supplemented, replaced or modified from time to time</w:t>
      </w:r>
      <w:r>
        <w:rPr>
          <w:rFonts w:ascii="Times New Roman" w:hAnsi="Times New Roman"/>
          <w:sz w:val="22"/>
        </w:rPr>
        <w:t xml:space="preserve"> (collectively, the </w:t>
      </w:r>
      <w:r>
        <w:rPr>
          <w:rFonts w:ascii="Times New Roman" w:hAnsi="Times New Roman"/>
          <w:i/>
          <w:sz w:val="22"/>
        </w:rPr>
        <w:t>"Definitions"</w:t>
      </w:r>
      <w:r>
        <w:rPr>
          <w:rFonts w:ascii="Times New Roman" w:hAnsi="Times New Roman"/>
          <w:sz w:val="22"/>
        </w:rPr>
        <w:t xml:space="preserve">), each as published by the International </w:t>
      </w:r>
      <w:r>
        <w:rPr>
          <w:rFonts w:ascii="Times New Roman" w:hAnsi="Times New Roman"/>
          <w:strike/>
          <w:sz w:val="22"/>
        </w:rPr>
        <w:t>Swap Dealers</w:t>
      </w:r>
      <w:r>
        <w:rPr>
          <w:rFonts w:ascii="Times New Roman" w:hAnsi="Times New Roman"/>
          <w:sz w:val="22"/>
        </w:rPr>
        <w:t xml:space="preserve"> </w:t>
      </w:r>
      <w:r>
        <w:rPr>
          <w:rFonts w:ascii="Times New Roman" w:hAnsi="Times New Roman"/>
          <w:b/>
          <w:sz w:val="22"/>
          <w:u w:val="single"/>
        </w:rPr>
        <w:t>Swaps and Derivatives</w:t>
      </w:r>
      <w:r>
        <w:rPr>
          <w:rFonts w:ascii="Times New Roman" w:hAnsi="Times New Roman"/>
          <w:sz w:val="22"/>
        </w:rPr>
        <w:t xml:space="preserve"> Association, Inc.</w:t>
      </w:r>
      <w:r>
        <w:rPr>
          <w:rFonts w:ascii="Times New Roman" w:hAnsi="Times New Roman"/>
          <w:strike/>
          <w:sz w:val="22"/>
        </w:rPr>
        <w:t>,</w:t>
      </w:r>
      <w:r>
        <w:rPr>
          <w:rFonts w:ascii="Times New Roman" w:hAnsi="Times New Roman"/>
          <w:sz w:val="22"/>
        </w:rPr>
        <w:t xml:space="preserve"> </w:t>
      </w:r>
      <w:r>
        <w:rPr>
          <w:rFonts w:ascii="Times New Roman" w:hAnsi="Times New Roman"/>
          <w:b/>
          <w:sz w:val="22"/>
          <w:u w:val="single"/>
        </w:rPr>
        <w:t>(“ISDA”)</w:t>
      </w:r>
      <w:r>
        <w:rPr>
          <w:rFonts w:ascii="Times New Roman" w:hAnsi="Times New Roman"/>
          <w:sz w:val="22"/>
        </w:rPr>
        <w:t xml:space="preserve"> and will be governed in all respects by the Definitions (except that references to "Swap Transactions" in the Definitions will be deemed to be references to "Transactions").  The Definitions</w:t>
      </w:r>
      <w:r>
        <w:rPr>
          <w:rFonts w:ascii="Times New Roman" w:hAnsi="Times New Roman"/>
          <w:strike/>
          <w:sz w:val="22"/>
        </w:rPr>
        <w:t>, as so modified,</w:t>
      </w:r>
      <w:r>
        <w:rPr>
          <w:rFonts w:ascii="Times New Roman" w:hAnsi="Times New Roman"/>
          <w:sz w:val="22"/>
        </w:rPr>
        <w:t xml:space="preserve"> are incorporated by reference in, and made part of, this Agreement and each </w:t>
      </w:r>
      <w:r>
        <w:rPr>
          <w:rFonts w:ascii="Times New Roman" w:hAnsi="Times New Roman"/>
          <w:b/>
          <w:sz w:val="22"/>
          <w:u w:val="single"/>
        </w:rPr>
        <w:t>relevant</w:t>
      </w:r>
      <w:r>
        <w:rPr>
          <w:rFonts w:ascii="Times New Roman" w:hAnsi="Times New Roman"/>
          <w:sz w:val="22"/>
        </w:rPr>
        <w:t xml:space="preserve"> Confirmation as if set forth in full in this Agreement and such Confirmations.  Subject to Section 1(b) of this Agreement, in the event of any inconsistency between the provisions of this Agreement and the Definitions, this Agreement will prevail.</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trike/>
          <w:sz w:val="22"/>
        </w:rPr>
        <w:t>Subject to Section 1(b) of this Agreement, in the event of any inconsistency between the provisions of any Confirmation, this Agreement and the Definitions, such Confirmation will prevail for the purpose of the relevant Transaction. The parties agree that the definitions and provisions contained in Annexes 1 to 5 and Section 6 of the EMU Protocol published by the International Swaps and Derivatives Association, Inc. on May 6, 1998 are incorporated into and apply to this Agreement. References in those definitions and provisions to any “ISDA Master Agreement” will be deemed to be references to this Agreement.</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trike/>
          <w:sz w:val="22"/>
        </w:rPr>
        <w:t>(b) Notwithstanding anything contained in the Agreement to the contrary, if the parties enter into any Specified Transaction, such Specified Transaction shall be subject to, governed by and construed in accordance with the terms of the Agreement, unless the Confirmation or other documentation evidencing the terms thereof shall specifically state to the contrary.</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trike/>
          <w:sz w:val="22"/>
        </w:rPr>
        <w:t>(3) Exception to Default Provisions. Notwithstanding the terms of Sections 5 and 6 of this Agreement, if at any time and so long as one of the parties to this Agreement ("X") shall have satisfied in full all of its payment obligations under Section 2(a) of this Agreement and shall at the time have no future payment obligations, whether absolute or contingent, under such Sections, then unless the other party ("Y") is required pursuant to appropriate proceedings to return to X or otherwise returns to X upon demand of X any portion of any such payment, (a) the occurrence of an event described in Section 5(a) of this Agreement with respect to X or any Credit Support Provider or Specified Entity of X shall not constitute an Event of Default or Potential Event of Default with respect to X as the Defaulting Party and (b) Y shall be entitled to designate an Early Termination Date pursuant to Section 6 of this Agreement only as a result of the occurrence of a Termination Event set forth in (i) either Section 5(b)(i) or 5(b)(ii) of this Agreement with respect to Y as the Affected Party or (ii) Section 5(b)(iii) of this Agreement with respect to Y as the Burdened Party.</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trike/>
          <w:sz w:val="22"/>
        </w:rPr>
        <w:t>(4) Credit Support Default. Subparagraph (3) of Section 5(a)(iii) is hereby amended by adding in the second line thereof after the word "Document" and before the semicolon the words "(or such action is taken by any other person or entity appointed or empowered to operate it or act on its behalf)."</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trike/>
          <w:sz w:val="22"/>
        </w:rPr>
        <w:t>(5) Settlement Amount. The definition of "Settlement Amount" in Section 14 is hereby amended by deleting in the third and fourth lines of Subparagraph (b) thereof the words "or would not (in the reasonable belief of the party making the determination) produce a commercially reasonable result."</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trike/>
          <w:sz w:val="22"/>
        </w:rPr>
        <w:t>(6) Set-off. Upon the occurrence and during the continuation of an Event of Default, the Non-defaulting Party and any Specified Entity of the Non-defaulting Party shall be entitled to setoff and apply against any obligation of the Defaulting Party or any of its Specified Entities any amount otherwise required to be paid by it or them to the Defaulting Party or any of its Specified Entities (irrespective of the currency, place of payment or booking office of the respective obligations and whether the respective obligations have arisen hereunder or pursuant to any other agreement); provided that the obligations to be setoff and applied must be mature, whether by acceleration or otherwise, and must have arisen as a result of a Specified Transaction. Any such setoff and application shall satisfy and discharge the obligations of the Defaulting Party and its Specified Entities to the extent of the amount so setoff and applied.</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trike/>
          <w:sz w:val="22"/>
        </w:rPr>
        <w:t>(7)</w:t>
      </w:r>
      <w:r>
        <w:rPr>
          <w:rFonts w:ascii="Times New Roman" w:hAnsi="Times New Roman"/>
          <w:b/>
          <w:sz w:val="22"/>
          <w:u w:val="single"/>
        </w:rPr>
        <w:t>(3)</w:t>
      </w:r>
      <w:r>
        <w:rPr>
          <w:rFonts w:ascii="Times New Roman" w:hAnsi="Times New Roman"/>
          <w:b/>
          <w:sz w:val="22"/>
        </w:rPr>
        <w:tab/>
        <w:t>Facsimile Confirmations</w:t>
      </w:r>
      <w:r>
        <w:rPr>
          <w:rFonts w:ascii="Times New Roman" w:hAnsi="Times New Roman"/>
          <w:sz w:val="22"/>
        </w:rPr>
        <w:t xml:space="preserve">.  The parties agree that they may from time to time confirm the terms and conditions of any  </w:t>
      </w:r>
      <w:r>
        <w:rPr>
          <w:rFonts w:ascii="Times New Roman" w:hAnsi="Times New Roman"/>
          <w:strike/>
          <w:sz w:val="22"/>
        </w:rPr>
        <w:t>Swap</w:t>
      </w:r>
      <w:r>
        <w:rPr>
          <w:rFonts w:ascii="Times New Roman" w:hAnsi="Times New Roman"/>
          <w:sz w:val="22"/>
        </w:rPr>
        <w:t xml:space="preserve"> Transaction entered into between them pursuant to the terms of this Agreement by means of an exchange of facsimile transmissions and any such exchange of facsimile transmissions shall constitute a Confirmation for all purposes hereunder.</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trike/>
          <w:sz w:val="22"/>
        </w:rPr>
        <w:t>(8)</w:t>
      </w:r>
      <w:r>
        <w:rPr>
          <w:rFonts w:ascii="Times New Roman" w:hAnsi="Times New Roman"/>
          <w:b/>
          <w:sz w:val="22"/>
          <w:u w:val="single"/>
        </w:rPr>
        <w:t>(4)</w:t>
      </w:r>
      <w:r>
        <w:rPr>
          <w:rFonts w:ascii="Times New Roman" w:hAnsi="Times New Roman"/>
          <w:b/>
          <w:sz w:val="22"/>
        </w:rPr>
        <w:tab/>
        <w:t xml:space="preserve">Additional Representations of Both Parties. </w:t>
      </w:r>
      <w:r>
        <w:rPr>
          <w:rFonts w:ascii="Times New Roman" w:hAnsi="Times New Roman"/>
          <w:sz w:val="22"/>
        </w:rPr>
        <w:t xml:space="preserve"> Section 3 is hereby amended by adding the following additional subsections:</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ab/>
        <w:tab/>
        <w:t>(g)</w:t>
      </w:r>
      <w:r>
        <w:rPr>
          <w:rFonts w:ascii="Times New Roman" w:hAnsi="Times New Roman"/>
          <w:i/>
          <w:sz w:val="22"/>
        </w:rPr>
        <w:tab/>
        <w:t>No Agency.</w:t>
      </w:r>
      <w:r>
        <w:rPr>
          <w:rFonts w:ascii="Times New Roman" w:hAnsi="Times New Roman"/>
          <w:sz w:val="22"/>
        </w:rPr>
        <w:t xml:space="preserve">  It is entering into this Agreement and each Transaction as principal (and not as agent or in any other capacity, fiduciary or otherwise).</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z w:val="22"/>
        </w:rPr>
      </w:pPr>
      <w:r>
        <w:rPr>
          <w:rFonts w:ascii="Times New Roman" w:hAnsi="Times New Roman"/>
          <w:sz w:val="22"/>
        </w:rPr>
        <w:tab/>
        <w:tab/>
        <w:t>(h)</w:t>
      </w:r>
      <w:r>
        <w:rPr>
          <w:rFonts w:ascii="Times New Roman" w:hAnsi="Times New Roman"/>
          <w:i/>
          <w:sz w:val="22"/>
        </w:rPr>
        <w:tab/>
      </w:r>
      <w:r>
        <w:rPr>
          <w:rFonts w:ascii="Times New Roman" w:hAnsi="Times New Roman"/>
          <w:i/>
          <w:strike/>
          <w:sz w:val="22"/>
        </w:rPr>
        <w:t>Eligible Swap Participant. It is</w:t>
      </w:r>
      <w:r>
        <w:rPr>
          <w:rFonts w:ascii="Times New Roman" w:hAnsi="Times New Roman"/>
          <w:i/>
          <w:sz w:val="22"/>
        </w:rPr>
        <w:t xml:space="preserve"> </w:t>
      </w:r>
      <w:r>
        <w:rPr>
          <w:rFonts w:ascii="Times New Roman" w:hAnsi="Times New Roman"/>
          <w:b/>
          <w:i/>
          <w:sz w:val="22"/>
          <w:u w:val="single"/>
        </w:rPr>
        <w:t>Eligibility.</w:t>
      </w:r>
      <w:r>
        <w:rPr>
          <w:rFonts w:ascii="Times New Roman" w:hAnsi="Times New Roman"/>
          <w:sz w:val="22"/>
        </w:rPr>
        <w:t xml:space="preserve">  </w:t>
      </w:r>
      <w:r>
        <w:rPr>
          <w:rFonts w:ascii="Times New Roman" w:hAnsi="Times New Roman"/>
          <w:b/>
          <w:sz w:val="22"/>
          <w:u w:val="single"/>
        </w:rPr>
        <w:t>(i) It constitutes</w:t>
      </w:r>
      <w:r>
        <w:rPr>
          <w:rFonts w:ascii="Times New Roman" w:hAnsi="Times New Roman"/>
          <w:sz w:val="22"/>
        </w:rPr>
        <w:t xml:space="preserve"> an "eligible swap participant" as </w:t>
      </w:r>
      <w:r>
        <w:rPr>
          <w:rFonts w:ascii="Times New Roman" w:hAnsi="Times New Roman"/>
          <w:strike/>
          <w:sz w:val="22"/>
        </w:rPr>
        <w:t>defined in the Part 35 Regulations of the U.S. Commodity Futures Trading Commission.</w:t>
      </w:r>
      <w:r>
        <w:rPr>
          <w:rFonts w:ascii="Times New Roman" w:hAnsi="Times New Roman"/>
          <w:sz w:val="22"/>
        </w:rPr>
        <w:t xml:space="preserve"> </w:t>
      </w:r>
      <w:r>
        <w:rPr>
          <w:rFonts w:ascii="Times New Roman" w:hAnsi="Times New Roman"/>
          <w:b/>
          <w:sz w:val="22"/>
          <w:u w:val="single"/>
        </w:rPr>
        <w:t>such term is defined in the Commodity Exchange Act, as amended 7 U.S.C. §1a(12) and (ii) it constitutes an “eligible commercial entity” as such term is defined in the Commodity Exchange Act, as amended 7 U.S.C. §1a(11).</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strike/>
          <w:sz w:val="22"/>
        </w:rPr>
      </w:pPr>
      <w:r>
        <w:rPr>
          <w:rFonts w:ascii="Times New Roman" w:hAnsi="Times New Roman"/>
          <w:sz w:val="22"/>
        </w:rPr>
        <w:tab/>
        <w:tab/>
      </w:r>
      <w:r>
        <w:rPr>
          <w:rFonts w:ascii="Times New Roman" w:hAnsi="Times New Roman"/>
          <w:strike/>
          <w:sz w:val="22"/>
        </w:rPr>
        <w:t>(i) Line of Business. It has entered into this Agreement (including each Transaction evidenced hereby) in conjunction with its line of business (including financial intermediation services) or the financing of its business.</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b/>
          <w:sz w:val="22"/>
          <w:u w:val="single"/>
        </w:rPr>
      </w:pPr>
      <w:r>
        <w:rPr>
          <w:rFonts w:ascii="Times New Roman" w:hAnsi="Times New Roman"/>
          <w:strike/>
          <w:sz w:val="22"/>
        </w:rPr>
        <w:t>(j)</w:t>
      </w:r>
      <w:r>
        <w:rPr>
          <w:rFonts w:ascii="Times New Roman" w:hAnsi="Times New Roman"/>
          <w:b/>
          <w:sz w:val="22"/>
          <w:u w:val="single"/>
        </w:rPr>
        <w:t>(i)</w:t>
      </w:r>
      <w:r>
        <w:rPr>
          <w:rFonts w:ascii="Times New Roman" w:hAnsi="Times New Roman"/>
          <w:i/>
          <w:sz w:val="22"/>
        </w:rPr>
        <w:tab/>
        <w:t>No Reliance.</w:t>
      </w:r>
      <w:r>
        <w:rPr>
          <w:rFonts w:ascii="Times New Roman" w:hAnsi="Times New Roman"/>
          <w:sz w:val="22"/>
        </w:rPr>
        <w:t xml:space="preserve">  In connection with the negotiation of, the entering into, and the confirming of the execution of, this Agreement and each Transaction:  (i) the other party is not acting as a fiduciary or financial or investment advisor for it; (ii) it is not relying upon any representations (whether written or oral) of the other party other than the representations expressly set forth in this Agreement </w:t>
      </w:r>
      <w:r>
        <w:rPr>
          <w:rFonts w:ascii="Times New Roman" w:hAnsi="Times New Roman"/>
          <w:strike/>
          <w:sz w:val="22"/>
        </w:rPr>
        <w:t xml:space="preserve">; and </w:t>
      </w:r>
      <w:r>
        <w:rPr>
          <w:rFonts w:ascii="Times New Roman" w:hAnsi="Times New Roman"/>
          <w:b/>
          <w:sz w:val="22"/>
          <w:u w:val="single"/>
        </w:rPr>
        <w:t>and in such Credit Support Document;</w:t>
      </w:r>
      <w:r>
        <w:rPr>
          <w:rFonts w:ascii="Times New Roman" w:hAnsi="Times New Roman"/>
          <w:sz w:val="22"/>
        </w:rPr>
        <w:t xml:space="preserve"> (iii)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w:t>
      </w:r>
      <w:r>
        <w:rPr>
          <w:rFonts w:ascii="Times New Roman" w:hAnsi="Times New Roman"/>
          <w:b/>
          <w:sz w:val="22"/>
          <w:u w:val="single"/>
        </w:rPr>
        <w: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before="0" w:after="115"/>
        <w:ind w:hanging="720" w:start="720" w:end="0"/>
        <w:jc w:val="both"/>
        <w:rPr>
          <w:rFonts w:ascii="Times New Roman" w:hAnsi="Times New Roman"/>
          <w:b/>
          <w:sz w:val="22"/>
          <w:u w:val="single"/>
        </w:rPr>
      </w:pPr>
      <w:r>
        <w:rPr>
          <w:rFonts w:ascii="Times New Roman" w:hAnsi="Times New Roman"/>
          <w:b/>
          <w:sz w:val="22"/>
          <w:u w:val="single"/>
        </w:rPr>
        <w:t>(5)</w:t>
      </w:r>
      <w:r>
        <w:rPr>
          <w:rFonts w:ascii="Times New Roman" w:hAnsi="Times New Roman"/>
          <w:b/>
          <w:sz w:val="22"/>
        </w:rPr>
        <w:tab/>
      </w:r>
      <w:r>
        <w:rPr>
          <w:rFonts w:ascii="Times New Roman" w:hAnsi="Times New Roman"/>
          <w:b/>
          <w:sz w:val="22"/>
          <w:u w:val="single"/>
        </w:rPr>
        <w:t>Consent to Recording.</w:t>
      </w:r>
      <w:r>
        <w:rPr>
          <w:rFonts w:ascii="Times New Roman" w:hAnsi="Times New Roman"/>
          <w:sz w:val="22"/>
        </w:rPr>
        <w:t xml:space="preserve">  </w:t>
      </w:r>
      <w:r>
        <w:rPr>
          <w:rFonts w:ascii="Times New Roman" w:hAnsi="Times New Roman"/>
          <w:b/>
          <w:sz w:val="22"/>
          <w:u w:val="single"/>
        </w:rPr>
        <w:t>Each party consents to the recording, at any time and from time to time, by the other party of any and all communications between officers or employees of the parties, and waives any further notice of such recording.</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(6)</w:t>
      </w:r>
      <w:r>
        <w:rPr>
          <w:rFonts w:ascii="Times New Roman" w:hAnsi="Times New Roman"/>
          <w:sz w:val="22"/>
        </w:rPr>
        <w:tab/>
      </w:r>
      <w:r>
        <w:rPr>
          <w:rFonts w:ascii="Times New Roman" w:hAnsi="Times New Roman"/>
          <w:b/>
          <w:sz w:val="22"/>
          <w:u w:val="single"/>
        </w:rPr>
        <w:t>Conditions Precedent.</w:t>
      </w:r>
      <w:r>
        <w:rPr>
          <w:rFonts w:ascii="Times New Roman" w:hAnsi="Times New Roman"/>
          <w:sz w:val="22"/>
        </w:rPr>
        <w:t xml:space="preserve">  </w:t>
      </w:r>
      <w:r>
        <w:rPr>
          <w:rFonts w:ascii="Times New Roman" w:hAnsi="Times New Roman"/>
          <w:b/>
          <w:sz w:val="22"/>
          <w:u w:val="single"/>
        </w:rPr>
        <w:t>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(7)</w:t>
      </w:r>
      <w:r>
        <w:rPr>
          <w:rFonts w:ascii="Times New Roman" w:hAnsi="Times New Roman"/>
          <w:sz w:val="22"/>
        </w:rPr>
        <w:tab/>
      </w:r>
      <w:r>
        <w:rPr>
          <w:rFonts w:ascii="Times New Roman" w:hAnsi="Times New Roman"/>
          <w:b/>
          <w:sz w:val="22"/>
          <w:u w:val="single"/>
        </w:rPr>
        <w:t>Setoff.</w:t>
      </w:r>
      <w:r>
        <w:rPr>
          <w:rFonts w:ascii="Times New Roman" w:hAnsi="Times New Roman"/>
          <w:sz w:val="22"/>
        </w:rPr>
        <w:t xml:space="preserve">  </w:t>
      </w:r>
      <w:r>
        <w:rPr>
          <w:rFonts w:ascii="Times New Roman" w:hAnsi="Times New Roman"/>
          <w:b/>
          <w:sz w:val="22"/>
          <w:u w:val="single"/>
        </w:rPr>
        <w:t>(A)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bidi w:val="0"/>
        <w:spacing w:lineRule="exact" w:line="240" w:before="240" w:after="0"/>
        <w:ind w:firstLine="720" w:start="0" w:end="0"/>
        <w:jc w:val="both"/>
        <w:rPr>
          <w:rFonts w:ascii="Times New Roman" w:hAnsi="Times New Roman"/>
          <w:b/>
          <w:sz w:val="22"/>
          <w:u w:val="single"/>
        </w:rPr>
      </w:pPr>
      <w:r>
        <w:rPr>
          <w:rFonts w:ascii="Times New Roman" w:hAnsi="Times New Roman"/>
          <w:b/>
          <w:sz w:val="22"/>
          <w:u w:val="single"/>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(8)</w:t>
      </w:r>
      <w:r>
        <w:rPr>
          <w:rFonts w:ascii="Times New Roman" w:hAnsi="Times New Roman"/>
          <w:b/>
          <w:sz w:val="22"/>
        </w:rPr>
        <w:tab/>
      </w:r>
      <w:r>
        <w:rPr>
          <w:rFonts w:ascii="Times New Roman" w:hAnsi="Times New Roman"/>
          <w:b/>
          <w:sz w:val="22"/>
          <w:u w:val="single"/>
        </w:rPr>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rFonts w:ascii="Times New Roman" w:hAnsi="Times New Roman"/>
          <w:b/>
          <w:color w:val="000000"/>
          <w:sz w:val="22"/>
          <w:u w:val="single"/>
        </w:rPr>
        <w:t>AND GENUINE PRE-ESTIMATE AND</w:t>
      </w:r>
      <w:r>
        <w:rPr>
          <w:rFonts w:ascii="Times New Roman" w:hAnsi="Times New Roman"/>
          <w:b/>
          <w:sz w:val="22"/>
        </w:rPr>
        <w:t xml:space="preserve"> </w:t>
      </w:r>
      <w:r>
        <w:rPr>
          <w:rFonts w:ascii="Times New Roman" w:hAnsi="Times New Roman"/>
          <w:b/>
          <w:sz w:val="22"/>
          <w:u w:val="single"/>
        </w:rPr>
        <w:t>APPROXIMATION OF THE AMOUNT OF SUCH DAMAGES AND NOT A PENALTY.</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(9)</w:t>
      </w:r>
      <w:r>
        <w:rPr>
          <w:rFonts w:ascii="Times New Roman" w:hAnsi="Times New Roman"/>
          <w:sz w:val="22"/>
        </w:rPr>
        <w:tab/>
      </w:r>
      <w:r>
        <w:rPr>
          <w:rFonts w:ascii="Times New Roman" w:hAnsi="Times New Roman"/>
          <w:b/>
          <w:sz w:val="22"/>
          <w:u w:val="single"/>
        </w:rPr>
        <w:t>Confidentiality.</w:t>
      </w:r>
      <w:r>
        <w:rPr>
          <w:rFonts w:ascii="Times New Roman" w:hAnsi="Times New Roman"/>
          <w:sz w:val="22"/>
        </w:rPr>
        <w:t xml:space="preserve">  </w:t>
      </w:r>
      <w:r>
        <w:rPr>
          <w:rFonts w:ascii="Times New Roman" w:hAnsi="Times New Roman"/>
          <w:b/>
          <w:sz w:val="22"/>
          <w:u w:val="single"/>
        </w:rPr>
        <w:t>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bidi w:val="0"/>
        <w:spacing w:lineRule="exact" w:line="240"/>
        <w:ind w:firstLine="630" w:start="0" w:end="0"/>
        <w:jc w:val="both"/>
        <w:rPr>
          <w:rFonts w:ascii="Times New Roman" w:hAnsi="Times New Roman"/>
          <w:b/>
          <w:sz w:val="22"/>
          <w:u w:val="single"/>
        </w:rPr>
      </w:pPr>
      <w:r>
        <w:rPr>
          <w:rFonts w:ascii="Times New Roman" w:hAnsi="Times New Roman"/>
          <w:b/>
          <w:sz w:val="22"/>
          <w:u w:val="single"/>
        </w:rPr>
      </w:r>
    </w:p>
    <w:p>
      <w:pPr>
        <w:pStyle w:val="Normal"/>
        <w:keepNext w:val="true"/>
        <w:bidi w:val="0"/>
        <w:spacing w:lineRule="exact" w:line="240"/>
        <w:ind w:hanging="0" w:start="0" w:end="0"/>
        <w:jc w:val="both"/>
        <w:rPr>
          <w:rFonts w:ascii="Times New Roman" w:hAnsi="Times New Roman"/>
          <w:b/>
          <w:sz w:val="22"/>
          <w:u w:val="single"/>
        </w:rPr>
      </w:pPr>
      <w:r>
        <w:rPr>
          <w:rFonts w:ascii="Times New Roman" w:hAnsi="Times New Roman"/>
          <w:b/>
          <w:sz w:val="22"/>
          <w:u w:val="single"/>
        </w:rPr>
        <w:t>(10)</w:t>
      </w:r>
      <w:r>
        <w:rPr>
          <w:rFonts w:ascii="Times New Roman" w:hAnsi="Times New Roman"/>
          <w:sz w:val="22"/>
        </w:rPr>
        <w:tab/>
      </w:r>
      <w:r>
        <w:rPr>
          <w:rFonts w:ascii="Times New Roman" w:hAnsi="Times New Roman"/>
          <w:b/>
          <w:sz w:val="22"/>
          <w:u w:val="single"/>
        </w:rPr>
        <w:t>Transfer.</w:t>
      </w:r>
      <w:r>
        <w:rPr>
          <w:rFonts w:ascii="Times New Roman" w:hAnsi="Times New Roman"/>
          <w:sz w:val="22"/>
        </w:rPr>
        <w:t xml:space="preserve">  </w:t>
      </w:r>
      <w:r>
        <w:rPr>
          <w:rFonts w:ascii="Times New Roman" w:hAnsi="Times New Roman"/>
          <w:b/>
          <w:sz w:val="22"/>
          <w:u w:val="single"/>
        </w:rPr>
        <w:t>Section 7 is hereby amended by adding the following Subsection (c):</w:t>
      </w:r>
    </w:p>
    <w:p>
      <w:pPr>
        <w:pStyle w:val="Normal"/>
        <w:keepNext w:val="true"/>
        <w:bidi w:val="0"/>
        <w:spacing w:lineRule="exact" w:line="240"/>
        <w:ind w:firstLine="630" w:start="0" w:end="0"/>
        <w:jc w:val="both"/>
        <w:rPr>
          <w:rFonts w:ascii="Times New Roman" w:hAnsi="Times New Roman"/>
          <w:b/>
          <w:sz w:val="22"/>
          <w:u w:val="single"/>
        </w:rPr>
      </w:pPr>
      <w:r>
        <w:rPr>
          <w:rFonts w:ascii="Times New Roman" w:hAnsi="Times New Roman"/>
          <w:b/>
          <w:sz w:val="22"/>
          <w:u w:val="single"/>
        </w:rPr>
      </w:r>
    </w:p>
    <w:p>
      <w:pPr>
        <w:pStyle w:val="Normal"/>
        <w:keepNext w:val="true"/>
        <w:bidi w:val="0"/>
        <w:spacing w:lineRule="exact" w:line="240"/>
        <w:ind w:firstLine="72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(11)</w:t>
      </w:r>
      <w:r>
        <w:rPr>
          <w:rFonts w:ascii="Times New Roman" w:hAnsi="Times New Roman"/>
          <w:sz w:val="22"/>
        </w:rPr>
        <w:tab/>
      </w:r>
      <w:r>
        <w:rPr>
          <w:rFonts w:ascii="Times New Roman" w:hAnsi="Times New Roman"/>
          <w:b/>
          <w:sz w:val="22"/>
          <w:u w:val="single"/>
        </w:rPr>
        <w:t>Applicable Rate.</w:t>
      </w:r>
      <w:r>
        <w:rPr>
          <w:rFonts w:ascii="Times New Roman" w:hAnsi="Times New Roman"/>
          <w:sz w:val="22"/>
        </w:rPr>
        <w:t xml:space="preserve">  </w:t>
      </w:r>
      <w:r>
        <w:rPr>
          <w:rFonts w:ascii="Times New Roman" w:hAnsi="Times New Roman"/>
          <w:b/>
          <w:sz w:val="22"/>
          <w:u w:val="single"/>
        </w:rPr>
        <w:t>The definition of “Applicable Rate”</w:t>
      </w:r>
      <w:r>
        <w:rPr>
          <w:rFonts w:ascii="Times New Roman" w:hAnsi="Times New Roman"/>
          <w:sz w:val="22"/>
        </w:rPr>
        <w:t xml:space="preserve"> </w:t>
      </w:r>
      <w:r>
        <w:rPr>
          <w:rFonts w:ascii="Times New Roman" w:hAnsi="Times New Roman"/>
          <w:b/>
          <w:sz w:val="22"/>
          <w:u w:val="single"/>
        </w:rPr>
        <w:t>set forth in Section 14 is hereby amended by adding to the end of Subsection (b) of the definition after the word “Rate” the following provision:  “; provided, however, that if the payee is a Defaulting Party for purposes of Section 6(e), then the rate shall be the Non-default Rate.”</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(l2)</w:t>
      </w:r>
      <w:r>
        <w:rPr>
          <w:rFonts w:ascii="Times New Roman" w:hAnsi="Times New Roman"/>
          <w:sz w:val="22"/>
        </w:rPr>
        <w:tab/>
      </w:r>
      <w:r>
        <w:rPr>
          <w:rFonts w:ascii="Times New Roman" w:hAnsi="Times New Roman"/>
          <w:b/>
          <w:sz w:val="22"/>
          <w:u w:val="single"/>
        </w:rPr>
        <w:t>Severability.</w:t>
      </w:r>
      <w:r>
        <w:rPr>
          <w:rFonts w:ascii="Times New Roman" w:hAnsi="Times New Roman"/>
          <w:sz w:val="22"/>
        </w:rPr>
        <w:t xml:space="preserve">  </w:t>
      </w:r>
      <w:r>
        <w:rPr>
          <w:rFonts w:ascii="Times New Roman" w:hAnsi="Times New Roman"/>
          <w:b/>
          <w:sz w:val="22"/>
          <w:u w:val="single"/>
        </w:rPr>
        <w:t>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provided, however,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bidi w:val="0"/>
        <w:spacing w:lineRule="exact" w:line="240" w:before="240" w:after="0"/>
        <w:ind w:hanging="0" w:start="0" w:end="0"/>
        <w:jc w:val="both"/>
        <w:rPr>
          <w:rFonts w:ascii="Times New Roman" w:hAnsi="Times New Roman"/>
          <w:b/>
          <w:sz w:val="22"/>
          <w:u w:val="single"/>
        </w:rPr>
      </w:pPr>
      <w:r>
        <w:rPr>
          <w:rFonts w:ascii="Times New Roman" w:hAnsi="Times New Roman"/>
          <w:b/>
          <w:sz w:val="22"/>
          <w:u w:val="single"/>
        </w:rPr>
        <w:t xml:space="preserve">(13) </w:t>
      </w:r>
      <w:r>
        <w:rPr>
          <w:rFonts w:ascii="Times New Roman" w:hAnsi="Times New Roman"/>
          <w:sz w:val="22"/>
        </w:rPr>
        <w:tab/>
      </w:r>
      <w:r>
        <w:rPr>
          <w:rFonts w:ascii="Times New Roman" w:hAnsi="Times New Roman"/>
          <w:b/>
          <w:sz w:val="22"/>
          <w:u w:val="single"/>
        </w:rPr>
        <w:t>Existing Transactions.</w:t>
      </w:r>
      <w:r>
        <w:rPr>
          <w:rFonts w:ascii="Times New Roman" w:hAnsi="Times New Roman"/>
          <w:sz w:val="22"/>
        </w:rPr>
        <w:t xml:space="preserve">  </w:t>
      </w:r>
      <w:r>
        <w:rPr>
          <w:rFonts w:ascii="Times New Roman" w:hAnsi="Times New Roman"/>
          <w:b/>
          <w:sz w:val="22"/>
          <w:u w:val="single"/>
        </w:rPr>
        <w:t xml:space="preserve">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bidi w:val="0"/>
        <w:spacing w:before="480" w:after="0"/>
        <w:ind w:hanging="0" w:start="0" w:end="0"/>
        <w:jc w:val="both"/>
        <w:rPr>
          <w:rFonts w:ascii="Times New Roman" w:hAnsi="Times New Roman"/>
          <w:b/>
          <w:sz w:val="22"/>
          <w:u w:val="single"/>
        </w:rPr>
      </w:pPr>
      <w:r>
        <w:rPr>
          <w:rFonts w:ascii="Times New Roman" w:hAnsi="Times New Roman"/>
          <w:b/>
          <w:sz w:val="22"/>
          <w:u w:val="single"/>
        </w:rPr>
        <w:t>Part 6.  Additional Provisions For Commodity Derivatives Transactions.</w:t>
      </w:r>
    </w:p>
    <w:p>
      <w:pPr>
        <w:pStyle w:val="Justified"/>
        <w:widowControl/>
        <w:tabs>
          <w:tab w:val="clear" w:pos="720"/>
          <w:tab w:val="left" w:pos="1350" w:leader="none"/>
        </w:tabs>
        <w:bidi w:val="0"/>
        <w:spacing w:before="0" w:after="0"/>
        <w:rPr>
          <w:rFonts w:ascii="Times New Roman" w:hAnsi="Times New Roman"/>
          <w:b/>
          <w:u w:val="single"/>
        </w:rPr>
      </w:pPr>
      <w:r>
        <w:rPr>
          <w:rFonts w:ascii="Times New Roman" w:hAnsi="Times New Roman"/>
          <w:b/>
          <w:u w:val="single"/>
        </w:rPr>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t>(a)</w:t>
      </w:r>
      <w:r>
        <w:rPr>
          <w:rFonts w:ascii="Times New Roman" w:hAnsi="Times New Roman"/>
          <w:sz w:val="22"/>
        </w:rPr>
        <w:tab/>
      </w:r>
      <w:r>
        <w:rPr>
          <w:rFonts w:ascii="Times New Roman" w:hAnsi="Times New Roman"/>
          <w:b/>
          <w:sz w:val="22"/>
          <w:u w:val="single"/>
        </w:rPr>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t>(b)</w:t>
      </w:r>
      <w:r>
        <w:rPr>
          <w:rFonts w:ascii="Times New Roman" w:hAnsi="Times New Roman"/>
          <w:sz w:val="22"/>
        </w:rPr>
        <w:tab/>
      </w:r>
      <w:r>
        <w:rPr>
          <w:rFonts w:ascii="Times New Roman" w:hAnsi="Times New Roman"/>
          <w:b/>
          <w:sz w:val="22"/>
          <w:u w:val="single"/>
        </w:rPr>
        <w:t>In lieu of Section 7.4(d) of the Commodity Definitions, the “Market Disruption Events” specified in Section 7.4(c)(i), (c)(ii), (c)(iii), (c)(iv), (c)(v) and (c)(viii) of the Commodity Definitions shall apply, except as otherwise specified in the relevant Confirmation.</w:t>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t>(c)</w:t>
      </w:r>
      <w:r>
        <w:rPr>
          <w:rFonts w:ascii="Times New Roman" w:hAnsi="Times New Roman"/>
          <w:sz w:val="22"/>
        </w:rPr>
        <w:tab/>
      </w:r>
      <w:r>
        <w:rPr>
          <w:rFonts w:ascii="Times New Roman" w:hAnsi="Times New Roman"/>
          <w:b/>
          <w:sz w:val="22"/>
          <w:u w:val="single"/>
        </w:rPr>
        <w:t>Section 7.4(c)(viii) of the Commodity Definitions is hereby amended by the addition of the following at the end thereof:</w:t>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ind w:firstLine="72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end="0"/>
        <w:jc w:val="both"/>
        <w:rPr>
          <w:rFonts w:ascii="Times New Roman" w:hAnsi="Times New Roman"/>
          <w:b/>
          <w:sz w:val="22"/>
          <w:u w:val="single"/>
        </w:rPr>
      </w:pPr>
      <w:r>
        <w:rPr>
          <w:rFonts w:ascii="Times New Roman" w:hAnsi="Times New Roman"/>
          <w:b/>
          <w:sz w:val="22"/>
          <w:u w:val="single"/>
        </w:rPr>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t>(d)</w:t>
      </w:r>
      <w:r>
        <w:rPr>
          <w:rFonts w:ascii="Times New Roman" w:hAnsi="Times New Roman"/>
          <w:sz w:val="22"/>
        </w:rPr>
        <w:tab/>
      </w:r>
      <w:r>
        <w:rPr>
          <w:rFonts w:ascii="Times New Roman" w:hAnsi="Times New Roman"/>
          <w:b/>
          <w:sz w:val="22"/>
          <w:u w:val="single"/>
        </w:rPr>
        <w:t>Section 7.5(e) of the Commodity Definitions is hereby deleted.</w:t>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t>(e)</w:t>
      </w:r>
      <w:r>
        <w:rPr>
          <w:rFonts w:ascii="Times New Roman" w:hAnsi="Times New Roman"/>
          <w:sz w:val="22"/>
        </w:rPr>
        <w:tab/>
      </w:r>
      <w:r>
        <w:rPr>
          <w:rFonts w:ascii="Times New Roman" w:hAnsi="Times New Roman"/>
          <w:b/>
          <w:sz w:val="22"/>
          <w:u w:val="single"/>
        </w:rPr>
        <w:t>“Additional Market Disruption Events” shall apply only if so specified in the relevant Confirmation.</w:t>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r>
    </w:p>
    <w:p>
      <w:pPr>
        <w:pStyle w:val="BodyTextIndent2"/>
        <w:widowControl/>
        <w:bidi w:val="0"/>
        <w:rPr>
          <w:rFonts w:ascii="Courier New" w:hAnsi="Courier New"/>
          <w:b/>
          <w:sz w:val="22"/>
          <w:u w:val="single"/>
        </w:rPr>
      </w:pPr>
      <w:r>
        <w:rPr>
          <w:b/>
          <w:sz w:val="22"/>
          <w:u w:val="single"/>
        </w:rPr>
        <w:t>(f)</w:t>
      </w:r>
      <w:r>
        <w:rPr>
          <w:sz w:val="22"/>
        </w:rPr>
        <w:tab/>
      </w:r>
      <w:r>
        <w:rPr>
          <w:b/>
          <w:sz w:val="22"/>
          <w:u w:val="single"/>
        </w:rPr>
        <w:t>The following “Disruption Fallbacks” specified in Section 7.5(c) of the Commodity Definitions shall apply, in the following order, except as otherwise specified in the relevant Confirmation:</w:t>
      </w:r>
    </w:p>
    <w:p>
      <w:pPr>
        <w:pStyle w:val="Normal"/>
        <w:bidi w:val="0"/>
        <w:ind w:hanging="0" w:start="0" w:end="0"/>
        <w:jc w:val="both"/>
        <w:rPr>
          <w:rFonts w:ascii="Times New Roman" w:hAnsi="Times New Roman"/>
          <w:b/>
          <w:sz w:val="22"/>
          <w:u w:val="single"/>
        </w:rPr>
      </w:pPr>
      <w:r>
        <w:rPr>
          <w:rFonts w:ascii="Times New Roman" w:hAnsi="Times New Roman"/>
          <w:b/>
          <w:sz w:val="22"/>
          <w:u w:val="single"/>
        </w:rPr>
      </w:r>
    </w:p>
    <w:p>
      <w:pPr>
        <w:pStyle w:val="BlockText"/>
        <w:widowControl/>
        <w:bidi w:val="0"/>
        <w:ind w:hanging="720" w:start="1440" w:end="720"/>
        <w:rPr>
          <w:rFonts w:ascii="Courier New" w:hAnsi="Courier New"/>
          <w:b/>
          <w:u w:val="single"/>
        </w:rPr>
      </w:pPr>
      <w:r>
        <w:rPr>
          <w:b/>
          <w:u w:val="single"/>
        </w:rPr>
        <w:t>(i)</w:t>
      </w:r>
      <w:r>
        <w:rPr/>
        <w:tab/>
      </w:r>
      <w:r>
        <w:rPr>
          <w:b/>
          <w:u w:val="single"/>
        </w:rPr>
        <w:t>“Postponement”, with three (3) Commodity Business Days as the Maximum Days of Disruption;</w:t>
      </w:r>
    </w:p>
    <w:p>
      <w:pPr>
        <w:pStyle w:val="Normal"/>
        <w:bidi w:val="0"/>
        <w:ind w:hanging="720" w:start="1440" w:end="720"/>
        <w:jc w:val="both"/>
        <w:rPr>
          <w:rFonts w:ascii="Times New Roman" w:hAnsi="Times New Roman"/>
          <w:b/>
          <w:sz w:val="22"/>
          <w:u w:val="single"/>
        </w:rPr>
      </w:pPr>
      <w:r>
        <w:rPr>
          <w:rFonts w:ascii="Times New Roman" w:hAnsi="Times New Roman"/>
          <w:b/>
          <w:sz w:val="22"/>
          <w:u w:val="single"/>
        </w:rPr>
      </w:r>
    </w:p>
    <w:p>
      <w:pPr>
        <w:pStyle w:val="BlockText"/>
        <w:widowControl/>
        <w:bidi w:val="0"/>
        <w:ind w:hanging="720" w:start="1440" w:end="720"/>
        <w:rPr>
          <w:rFonts w:ascii="Courier New" w:hAnsi="Courier New"/>
          <w:b/>
          <w:u w:val="single"/>
        </w:rPr>
      </w:pPr>
      <w:r>
        <w:rPr>
          <w:b/>
          <w:u w:val="single"/>
        </w:rPr>
        <w:t>(ii)</w:t>
      </w:r>
      <w:r>
        <w:rPr/>
        <w:tab/>
      </w:r>
      <w:r>
        <w:rPr>
          <w:b/>
          <w:u w:val="single"/>
        </w:rPr>
        <w:t>“Fallback Reference Price” (if the relevant parties have specified an alternate Commodity Reference Price in the Confirmation);</w:t>
      </w:r>
    </w:p>
    <w:p>
      <w:pPr>
        <w:pStyle w:val="Normal"/>
        <w:bidi w:val="0"/>
        <w:ind w:hanging="720" w:start="1440" w:end="720"/>
        <w:jc w:val="both"/>
        <w:rPr>
          <w:rFonts w:ascii="Times New Roman" w:hAnsi="Times New Roman"/>
          <w:b/>
          <w:sz w:val="22"/>
          <w:u w:val="single"/>
        </w:rPr>
      </w:pPr>
      <w:r>
        <w:rPr>
          <w:rFonts w:ascii="Times New Roman" w:hAnsi="Times New Roman"/>
          <w:b/>
          <w:sz w:val="22"/>
          <w:u w:val="single"/>
        </w:rPr>
      </w:r>
    </w:p>
    <w:p>
      <w:pPr>
        <w:pStyle w:val="BlockText"/>
        <w:widowControl/>
        <w:bidi w:val="0"/>
        <w:ind w:hanging="720" w:start="1440" w:end="720"/>
        <w:rPr>
          <w:rFonts w:ascii="Courier New" w:hAnsi="Courier New"/>
          <w:b/>
          <w:u w:val="single"/>
        </w:rPr>
      </w:pPr>
      <w:r>
        <w:rPr>
          <w:b/>
          <w:u w:val="single"/>
        </w:rPr>
        <w:t>(iii)</w:t>
      </w:r>
      <w:r>
        <w:rPr/>
        <w:tab/>
      </w:r>
      <w:r>
        <w:rPr>
          <w:b/>
          <w:u w:val="single"/>
        </w:rPr>
        <w:t>“Negotiated Fallback” (provided that the reference in Section 7.5(c)(iv) to “fifth Business Day” shall be amended to be “twelfth Business Day”); and</w:t>
      </w:r>
    </w:p>
    <w:p>
      <w:pPr>
        <w:pStyle w:val="Normal"/>
        <w:bidi w:val="0"/>
        <w:ind w:hanging="720" w:start="1440" w:end="720"/>
        <w:jc w:val="both"/>
        <w:rPr>
          <w:rFonts w:ascii="Times New Roman" w:hAnsi="Times New Roman"/>
          <w:b/>
          <w:sz w:val="22"/>
          <w:u w:val="single"/>
        </w:rPr>
      </w:pPr>
      <w:r>
        <w:rPr>
          <w:rFonts w:ascii="Times New Roman" w:hAnsi="Times New Roman"/>
          <w:b/>
          <w:sz w:val="22"/>
          <w:u w:val="single"/>
        </w:rPr>
      </w:r>
    </w:p>
    <w:p>
      <w:pPr>
        <w:pStyle w:val="Normal"/>
        <w:bidi w:val="0"/>
        <w:ind w:hanging="720" w:start="1440" w:end="0"/>
        <w:jc w:val="both"/>
        <w:rPr>
          <w:rFonts w:ascii="Times New Roman" w:hAnsi="Times New Roman"/>
          <w:b/>
          <w:sz w:val="22"/>
          <w:u w:val="single"/>
        </w:rPr>
      </w:pPr>
      <w:r>
        <w:rPr>
          <w:rFonts w:ascii="Times New Roman" w:hAnsi="Times New Roman"/>
          <w:b/>
          <w:sz w:val="22"/>
          <w:u w:val="single"/>
        </w:rPr>
        <w:t>(iv)</w:t>
      </w:r>
      <w:r>
        <w:rPr>
          <w:rFonts w:ascii="Times New Roman" w:hAnsi="Times New Roman"/>
          <w:sz w:val="22"/>
        </w:rPr>
        <w:tab/>
      </w:r>
      <w:r>
        <w:rPr>
          <w:rFonts w:ascii="Times New Roman" w:hAnsi="Times New Roman"/>
          <w:b/>
          <w:sz w:val="22"/>
          <w:u w:val="single"/>
        </w:rPr>
        <w:t>“Fallback Reference Dealers”; provided however,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bidi w:val="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ind w:firstLine="720" w:start="0" w:end="0"/>
        <w:jc w:val="both"/>
        <w:rPr>
          <w:rFonts w:ascii="Times New Roman" w:hAnsi="Times New Roman"/>
          <w:b/>
          <w:color w:val="000000"/>
          <w:sz w:val="22"/>
          <w:u w:val="single"/>
        </w:rPr>
      </w:pPr>
      <w:r>
        <w:rPr>
          <w:rFonts w:ascii="Times New Roman" w:hAnsi="Times New Roman"/>
          <w:b/>
          <w:sz w:val="22"/>
          <w:u w:val="single"/>
        </w:rPr>
        <w:t>(g)</w:t>
      </w:r>
      <w:r>
        <w:rPr>
          <w:rFonts w:ascii="Times New Roman" w:hAnsi="Times New Roman"/>
          <w:sz w:val="22"/>
        </w:rPr>
        <w:tab/>
      </w:r>
      <w:r>
        <w:rPr>
          <w:rFonts w:ascii="Times New Roman" w:hAnsi="Times New Roman"/>
          <w:b/>
          <w:sz w:val="22"/>
          <w:u w:val="single"/>
        </w:rPr>
        <w:t>For purposes of any Transaction in which paper or pulp is the relevant Commodity, the phrase "within 30 calendar days" in line 5 of Section 7.3 of the Commodity Definitions shall be replaced by the phrase "within 40 calendar days</w:t>
      </w:r>
      <w:r>
        <w:rPr>
          <w:rFonts w:ascii="Times New Roman" w:hAnsi="Times New Roman"/>
          <w:b/>
          <w:color w:val="000000"/>
          <w:sz w:val="22"/>
          <w:u w:val="single"/>
        </w:rPr>
        <w:t>."</w:t>
      </w:r>
    </w:p>
    <w:p>
      <w:pPr>
        <w:pStyle w:val="Normal"/>
        <w:bidi w:val="0"/>
        <w:ind w:firstLine="720" w:start="0" w:end="0"/>
        <w:jc w:val="both"/>
        <w:rPr>
          <w:rFonts w:ascii="Times New Roman" w:hAnsi="Times New Roman"/>
          <w:b/>
          <w:color w:val="000000"/>
          <w:sz w:val="22"/>
          <w:u w:val="single"/>
        </w:rPr>
      </w:pPr>
      <w:r>
        <w:rPr>
          <w:rFonts w:ascii="Times New Roman" w:hAnsi="Times New Roman"/>
          <w:b/>
          <w:color w:val="000000"/>
          <w:sz w:val="22"/>
          <w:u w:val="single"/>
        </w:rPr>
      </w:r>
    </w:p>
    <w:p>
      <w:pPr>
        <w:pStyle w:val="Normal"/>
        <w:bidi w:val="0"/>
        <w:ind w:firstLine="720" w:start="0" w:end="0"/>
        <w:jc w:val="both"/>
        <w:rPr>
          <w:rFonts w:ascii="Times New Roman" w:hAnsi="Times New Roman"/>
          <w:b/>
          <w:color w:val="000000"/>
          <w:sz w:val="22"/>
          <w:u w:val="single"/>
        </w:rPr>
      </w:pPr>
      <w:r>
        <w:rPr>
          <w:rFonts w:ascii="Times New Roman" w:hAnsi="Times New Roman"/>
          <w:b/>
          <w:color w:val="000000"/>
          <w:sz w:val="22"/>
          <w:u w:val="single"/>
        </w:rPr>
        <w:t>(h)</w:t>
      </w:r>
      <w:r>
        <w:rPr>
          <w:rFonts w:ascii="Times New Roman" w:hAnsi="Times New Roman"/>
          <w:color w:val="000000"/>
          <w:sz w:val="22"/>
        </w:rPr>
        <w:tab/>
      </w:r>
      <w:r>
        <w:rPr>
          <w:rFonts w:ascii="Times New Roman" w:hAnsi="Times New Roman"/>
          <w:b/>
          <w:color w:val="000000"/>
          <w:sz w:val="22"/>
          <w:u w:val="single"/>
        </w:rPr>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b/>
          <w:sz w:val="22"/>
          <w:u w:val="single"/>
        </w:rPr>
      </w:pPr>
      <w:r>
        <w:rPr>
          <w:rFonts w:ascii="Times New Roman" w:hAnsi="Times New Roman"/>
          <w:b/>
          <w:sz w:val="22"/>
          <w:u w:val="single"/>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trike/>
          <w:sz w:val="22"/>
        </w:rPr>
      </w:pPr>
      <w:r>
        <w:rPr>
          <w:rFonts w:ascii="Times New Roman" w:hAnsi="Times New Roman"/>
          <w:b/>
          <w:sz w:val="22"/>
          <w:u w:val="single"/>
        </w:rPr>
        <w:t>EXECUTED effective as of the date first written above.</w:t>
      </w:r>
      <w:r>
        <w:rPr>
          <w:rFonts w:ascii="Times New Roman" w:hAnsi="Times New Roman"/>
          <w:strike/>
          <w:sz w:val="22"/>
        </w:rPr>
        <w:t>.</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trike/>
          <w:sz w:val="22"/>
        </w:rPr>
      </w:pPr>
      <w:r>
        <w:rPr>
          <w:rFonts w:ascii="Times New Roman" w:hAnsi="Times New Roman"/>
          <w:strike/>
          <w:sz w:val="22"/>
        </w:rPr>
        <w:t>(9) Consent to Recording. Each party (i) consents to the recording of the telephone conversations of trading and marketing personnel of the parties and their Affiliates in connection with this Agreement or any potential Transaction and (ii) agrees to obtain any necessary consent of, and give notice of such recording to, such personnel of it and its Affiliates.</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trike/>
          <w:sz w:val="22"/>
        </w:rPr>
      </w:pPr>
      <w:r>
        <w:rPr>
          <w:rFonts w:ascii="Times New Roman" w:hAnsi="Times New Roman"/>
          <w:strike/>
          <w:sz w:val="22"/>
        </w:rPr>
        <w:t>(10) Scope. Upon the effectiveness of this Agreement, unless otherwise agreed to in writing by the parties to this Agreement with respect to specific Specified Transactions, all Specified Transactions then outstanding or subsequently entered into between Offices of the parties shall be subject to the terms hereof.</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trike/>
          <w:sz w:val="22"/>
        </w:rPr>
      </w:pPr>
      <w:r>
        <w:rPr>
          <w:rFonts w:ascii="Times New Roman" w:hAnsi="Times New Roman"/>
          <w:strike/>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trike/>
          <w:sz w:val="22"/>
        </w:rPr>
      </w:pPr>
      <w:r>
        <w:rPr>
          <w:rFonts w:ascii="Times New Roman" w:hAnsi="Times New Roman"/>
          <w:strike/>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trike/>
          <w:sz w:val="22"/>
        </w:rPr>
        <w:t>Please confirm your agreement to the terms of the foregoing Schedule by signing below.</w:t>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both"/>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 w:val="left" w:pos="3600" w:leader="none"/>
        </w:tabs>
        <w:suppressAutoHyphens w:val="true"/>
        <w:bidi w:val="0"/>
        <w:ind w:hanging="4320" w:start="4320" w:end="0"/>
        <w:jc w:val="start"/>
        <w:rPr>
          <w:rFonts w:ascii="Times New Roman" w:hAnsi="Times New Roman"/>
          <w:smallCaps/>
          <w:sz w:val="22"/>
        </w:rPr>
      </w:pPr>
      <w:r>
        <w:rPr>
          <w:rFonts w:ascii="Times New Roman" w:hAnsi="Times New Roman"/>
          <w:smallCaps/>
          <w:sz w:val="22"/>
        </w:rPr>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 w:val="left" w:pos="3600" w:leader="none"/>
        </w:tabs>
        <w:suppressAutoHyphens w:val="true"/>
        <w:bidi w:val="0"/>
        <w:ind w:hanging="0" w:start="0" w:end="0"/>
        <w:jc w:val="start"/>
        <w:rPr>
          <w:rFonts w:ascii="Times New Roman" w:hAnsi="Times New Roman"/>
          <w:b/>
          <w:smallCaps/>
          <w:sz w:val="22"/>
        </w:rPr>
      </w:pPr>
      <w:r>
        <w:rPr>
          <w:rFonts w:ascii="Times New Roman" w:hAnsi="Times New Roman"/>
          <w:b/>
          <w:smallCaps/>
          <w:sz w:val="22"/>
        </w:rPr>
        <w:t>ANHEUSER-BUSCH COMPANIES, INC.</w:t>
      </w:r>
      <w:r>
        <w:rPr>
          <w:rFonts w:ascii="Times New Roman" w:hAnsi="Times New Roman"/>
          <w:smallCaps/>
          <w:sz w:val="22"/>
        </w:rPr>
        <w:tab/>
      </w:r>
      <w:r>
        <w:rPr>
          <w:rFonts w:ascii="Times New Roman" w:hAnsi="Times New Roman"/>
          <w:b/>
          <w:smallCaps/>
          <w:strike/>
          <w:sz w:val="22"/>
        </w:rPr>
        <w:t>[name of enron counterparty]</w:t>
      </w:r>
      <w:r>
        <w:rPr>
          <w:rFonts w:ascii="Times New Roman" w:hAnsi="Times New Roman"/>
          <w:b/>
          <w:smallCaps/>
          <w:sz w:val="22"/>
        </w:rPr>
        <w:t xml:space="preserve"> </w:t>
      </w:r>
      <w:r>
        <w:rPr>
          <w:rFonts w:ascii="Times New Roman" w:hAnsi="Times New Roman"/>
          <w:b/>
          <w:smallCaps/>
          <w:sz w:val="22"/>
          <w:u w:val="single"/>
        </w:rPr>
        <w:t>ENRON NORTH AMERICA CORP.</w:t>
      </w:r>
    </w:p>
    <w:p>
      <w:pPr>
        <w:pStyle w:val="EndnoteText"/>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jc w:val="start"/>
        <w:rPr>
          <w:rFonts w:ascii="Times New Roman" w:hAnsi="Times New Roman"/>
          <w:sz w:val="22"/>
        </w:rPr>
      </w:pPr>
      <w:r>
        <w:rPr>
          <w:rFonts w:ascii="Times New Roman" w:hAnsi="Times New Roman"/>
          <w:sz w:val="22"/>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s>
        <w:suppressAutoHyphens w:val="true"/>
        <w:bidi w:val="0"/>
        <w:ind w:hanging="0" w:start="0" w:end="0"/>
        <w:jc w:val="start"/>
        <w:rPr>
          <w:rFonts w:ascii="Times New Roman" w:hAnsi="Times New Roman"/>
          <w:b/>
          <w:sz w:val="22"/>
          <w:u w:val="single"/>
        </w:rPr>
      </w:pPr>
      <w:r>
        <w:rPr>
          <w:rFonts w:ascii="Times New Roman" w:hAnsi="Times New Roman"/>
          <w:strike/>
          <w:sz w:val="22"/>
        </w:rPr>
        <w:t>By:_________________________________ By:________________________________</w:t>
      </w:r>
      <w:r>
        <w:rPr>
          <w:rFonts w:ascii="Times New Roman" w:hAnsi="Times New Roman"/>
          <w:b/>
          <w:sz w:val="22"/>
          <w:u w:val="single"/>
        </w:rPr>
        <w:t>By:</w:t>
      </w:r>
      <w:r>
        <w:rPr>
          <w:rFonts w:ascii="Times New Roman" w:hAnsi="Times New Roman"/>
          <w:sz w:val="22"/>
          <w:u w:val="single"/>
        </w:rPr>
        <w:tab/>
        <w:tab/>
        <w:tab/>
        <w:tab/>
        <w:tab/>
        <w:tab/>
      </w:r>
      <w:r>
        <w:rPr>
          <w:rFonts w:ascii="Times New Roman" w:hAnsi="Times New Roman"/>
          <w:sz w:val="22"/>
        </w:rPr>
        <w:tab/>
      </w:r>
      <w:r>
        <w:rPr>
          <w:rFonts w:ascii="Times New Roman" w:hAnsi="Times New Roman"/>
          <w:b/>
          <w:sz w:val="22"/>
          <w:u w:val="single"/>
        </w:rPr>
        <w:t>By:</w:t>
      </w:r>
      <w:r>
        <w:rPr>
          <w:rFonts w:ascii="Times New Roman" w:hAnsi="Times New Roman"/>
          <w:sz w:val="22"/>
          <w:u w:val="single"/>
        </w:rPr>
        <w:tab/>
        <w:tab/>
        <w:tab/>
        <w:tab/>
        <w:tab/>
        <w:tab/>
      </w:r>
    </w:p>
    <w:p>
      <w:pPr>
        <w:pStyle w:val="Normal"/>
        <w:widowControl/>
        <w:tabs>
          <w:tab w:val="left" w:pos="-1440" w:leader="none"/>
          <w:tab w:val="left" w:pos="-720" w:leader="none"/>
          <w:tab w:val="left" w:pos="720" w:leader="none"/>
          <w:tab w:val="left" w:pos="1440" w:leader="none"/>
          <w:tab w:val="left" w:pos="2160" w:leader="none"/>
          <w:tab w:val="left" w:pos="2880" w:leader="none"/>
        </w:tabs>
        <w:suppressAutoHyphens w:val="true"/>
        <w:bidi w:val="0"/>
        <w:ind w:hanging="0" w:start="0" w:end="0"/>
        <w:jc w:val="start"/>
        <w:rPr>
          <w:rFonts w:ascii="Times New Roman" w:hAnsi="Times New Roman"/>
          <w:sz w:val="22"/>
        </w:rPr>
      </w:pPr>
      <w:r>
        <w:rPr>
          <w:rFonts w:ascii="Times New Roman" w:hAnsi="Times New Roman"/>
          <w:b/>
          <w:sz w:val="22"/>
          <w:u w:val="single"/>
        </w:rPr>
        <w:t>Name:</w:t>
      </w:r>
      <w:r>
        <w:rPr>
          <w:rFonts w:ascii="Times New Roman" w:hAnsi="Times New Roman"/>
          <w:sz w:val="22"/>
          <w:u w:val="single"/>
        </w:rPr>
        <w:tab/>
        <w:tab/>
        <w:tab/>
        <w:tab/>
        <w:tab/>
        <w:tab/>
      </w:r>
      <w:r>
        <w:rPr>
          <w:rFonts w:ascii="Times New Roman" w:hAnsi="Times New Roman"/>
          <w:sz w:val="22"/>
        </w:rPr>
        <w:tab/>
      </w:r>
      <w:r>
        <w:rPr>
          <w:rFonts w:ascii="Times New Roman" w:hAnsi="Times New Roman"/>
          <w:b/>
          <w:sz w:val="22"/>
          <w:u w:val="single"/>
        </w:rPr>
        <w:t>Name:</w:t>
      </w:r>
      <w:r>
        <w:rPr>
          <w:rFonts w:ascii="Times New Roman" w:hAnsi="Times New Roman"/>
          <w:sz w:val="22"/>
          <w:u w:val="single"/>
        </w:rPr>
        <w:tab/>
        <w:tab/>
        <w:tab/>
        <w:tab/>
        <w:tab/>
        <w:tab/>
      </w:r>
    </w:p>
    <w:p>
      <w:pPr>
        <w:pStyle w:val="Normal"/>
        <w:widowContro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ind w:hanging="0" w:start="0" w:end="0"/>
        <w:jc w:val="start"/>
        <w:rPr>
          <w:rFonts w:ascii="Times New Roman" w:hAnsi="Times New Roman"/>
          <w:sz w:val="22"/>
        </w:rPr>
      </w:pPr>
      <w:r>
        <w:rPr>
          <w:rFonts w:ascii="Times New Roman" w:hAnsi="Times New Roman"/>
          <w:sz w:val="22"/>
        </w:rPr>
        <w:t>Title:  Vice President and Treasurer</w:t>
        <w:tab/>
        <w:tab/>
        <w:tab/>
        <w:t>Title:</w:t>
      </w:r>
      <w:r>
        <w:rPr>
          <w:rFonts w:ascii="Times New Roman" w:hAnsi="Times New Roman"/>
          <w:sz w:val="22"/>
          <w:u w:val="single"/>
        </w:rPr>
        <w:tab/>
        <w:tab/>
        <w:tab/>
        <w:tab/>
        <w:tab/>
        <w:tab/>
      </w:r>
    </w:p>
    <w:p>
      <w:pPr>
        <w:pStyle w:val="Normal"/>
        <w:widowControl/>
        <w:tabs>
          <w:tab w:val="left" w:pos="-1440" w:leader="none"/>
          <w:tab w:val="left" w:pos="-720" w:leader="none"/>
          <w:tab w:val="left" w:pos="720" w:leader="none"/>
          <w:tab w:val="left" w:pos="1440" w:leader="none"/>
          <w:tab w:val="left" w:pos="2160" w:leader="none"/>
          <w:tab w:val="left" w:pos="2880" w:leader="none"/>
        </w:tabs>
        <w:suppressAutoHyphens w:val="true"/>
        <w:bidi w:val="0"/>
        <w:ind w:hanging="0" w:start="0" w:end="0"/>
        <w:jc w:val="start"/>
        <w:rPr>
          <w:rFonts w:ascii="Times New Roman" w:hAnsi="Times New Roman"/>
          <w:sz w:val="22"/>
        </w:rPr>
      </w:pPr>
      <w:r>
        <w:rPr>
          <w:rFonts w:ascii="Times New Roman" w:hAnsi="Times New Roman"/>
          <w:strike/>
          <w:sz w:val="22"/>
        </w:rPr>
        <w:t>_______________________________</w:t>
      </w:r>
      <w:r>
        <w:rPr>
          <w:rFonts w:ascii="Times New Roman" w:hAnsi="Times New Roman"/>
          <w:b/>
          <w:sz w:val="22"/>
          <w:u w:val="single"/>
        </w:rPr>
        <w:t>Date:</w:t>
      </w:r>
      <w:r>
        <w:rPr>
          <w:rFonts w:ascii="Times New Roman" w:hAnsi="Times New Roman"/>
          <w:sz w:val="22"/>
          <w:u w:val="single"/>
        </w:rPr>
        <w:tab/>
        <w:tab/>
        <w:tab/>
        <w:tab/>
        <w:tab/>
        <w:tab/>
      </w:r>
      <w:r>
        <w:rPr>
          <w:rFonts w:ascii="Times New Roman" w:hAnsi="Times New Roman"/>
          <w:sz w:val="22"/>
        </w:rPr>
        <w:tab/>
      </w:r>
      <w:r>
        <w:rPr>
          <w:rFonts w:ascii="Times New Roman" w:hAnsi="Times New Roman"/>
          <w:b/>
          <w:sz w:val="22"/>
          <w:u w:val="single"/>
        </w:rPr>
        <w:t>Date:</w:t>
      </w:r>
      <w:r>
        <w:rPr>
          <w:rFonts w:ascii="Times New Roman" w:hAnsi="Times New Roman"/>
          <w:sz w:val="22"/>
          <w:u w:val="single"/>
        </w:rPr>
        <w:tab/>
        <w:tab/>
        <w:tab/>
        <w:tab/>
        <w:tab/>
        <w:tab/>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sectPr>
      </w:pPr>
    </w:p>
    <w:p>
      <w:pPr>
        <w:pStyle w:val="Head"/>
        <w:widowControl/>
        <w:bidi w:val="0"/>
        <w:jc w:val="start"/>
        <w:rPr>
          <w:rFonts w:ascii="Courier New" w:hAnsi="Courier New"/>
          <w:color w:val="000000"/>
          <w:sz w:val="22"/>
        </w:rPr>
      </w:pPr>
      <w:r>
        <w:rPr>
          <w:color w:val="000000"/>
          <w:sz w:val="22"/>
        </w:rPr>
        <w:t>Paragraph 13.  Elections and Variables</w:t>
      </w:r>
    </w:p>
    <w:p>
      <w:pPr>
        <w:pStyle w:val="Normal1"/>
        <w:widowControl/>
        <w:bidi w:val="0"/>
        <w:jc w:val="start"/>
        <w:rPr>
          <w:rFonts w:ascii="Courier New" w:hAnsi="Courier New"/>
          <w:color w:val="000000"/>
          <w:sz w:val="22"/>
        </w:rPr>
      </w:pPr>
      <w:r>
        <w:rPr>
          <w:color w:val="000000"/>
          <w:sz w:val="22"/>
        </w:rPr>
        <w:t>(a)</w:t>
        <w:tab/>
      </w:r>
      <w:r>
        <w:rPr>
          <w:b/>
          <w:i/>
          <w:color w:val="000000"/>
          <w:sz w:val="22"/>
        </w:rPr>
        <w:t>Security Interest for “Obligations”.</w:t>
      </w:r>
      <w:r>
        <w:rPr>
          <w:color w:val="000000"/>
          <w:sz w:val="22"/>
        </w:rPr>
        <w:t xml:space="preserve">  The term </w:t>
      </w:r>
      <w:r>
        <w:rPr>
          <w:b/>
          <w:i/>
          <w:color w:val="000000"/>
          <w:sz w:val="22"/>
        </w:rPr>
        <w:t>“Obligations”</w:t>
      </w:r>
      <w:r>
        <w:rPr>
          <w:color w:val="000000"/>
          <w:sz w:val="22"/>
        </w:rPr>
        <w:t xml:space="preserve"> as used in this Annex includes the following additional obligations.</w:t>
      </w:r>
    </w:p>
    <w:p>
      <w:pPr>
        <w:pStyle w:val="Normal2"/>
        <w:widowControl/>
        <w:bidi w:val="0"/>
        <w:jc w:val="start"/>
        <w:rPr>
          <w:rFonts w:ascii="Courier New" w:hAnsi="Courier New"/>
          <w:color w:val="000000"/>
          <w:sz w:val="22"/>
        </w:rPr>
      </w:pPr>
      <w:r>
        <w:rPr>
          <w:color w:val="000000"/>
          <w:sz w:val="22"/>
        </w:rPr>
        <w:t>With respect to Party A:  Inapplicable.</w:t>
      </w:r>
    </w:p>
    <w:p>
      <w:pPr>
        <w:pStyle w:val="Normal2"/>
        <w:widowControl/>
        <w:bidi w:val="0"/>
        <w:jc w:val="start"/>
        <w:rPr>
          <w:rFonts w:ascii="Courier New" w:hAnsi="Courier New"/>
          <w:color w:val="000000"/>
          <w:sz w:val="22"/>
        </w:rPr>
      </w:pPr>
      <w:r>
        <w:rPr>
          <w:color w:val="000000"/>
          <w:sz w:val="22"/>
        </w:rPr>
        <w:t>With respect to Party B:  Inapplicable.</w:t>
      </w:r>
    </w:p>
    <w:p>
      <w:pPr>
        <w:pStyle w:val="Normal1"/>
        <w:widowControl/>
        <w:bidi w:val="0"/>
        <w:jc w:val="start"/>
        <w:rPr>
          <w:rFonts w:ascii="Courier New" w:hAnsi="Courier New"/>
          <w:color w:val="000000"/>
          <w:sz w:val="22"/>
        </w:rPr>
      </w:pPr>
      <w:r>
        <w:rPr>
          <w:color w:val="000000"/>
          <w:sz w:val="22"/>
        </w:rPr>
        <w:t>(b)</w:t>
        <w:tab/>
      </w:r>
      <w:r>
        <w:rPr>
          <w:b/>
          <w:i/>
          <w:color w:val="000000"/>
          <w:sz w:val="22"/>
        </w:rPr>
        <w:t>Credit Support Obligations.</w:t>
      </w:r>
    </w:p>
    <w:p>
      <w:pPr>
        <w:pStyle w:val="Normal2"/>
        <w:widowControl/>
        <w:bidi w:val="0"/>
        <w:jc w:val="start"/>
        <w:rPr>
          <w:rFonts w:ascii="Courier New" w:hAnsi="Courier New"/>
          <w:color w:val="000000"/>
          <w:sz w:val="22"/>
        </w:rPr>
      </w:pPr>
      <w:r>
        <w:rPr>
          <w:color w:val="000000"/>
          <w:sz w:val="22"/>
        </w:rPr>
        <w:t>(i)</w:t>
        <w:tab/>
      </w:r>
      <w:r>
        <w:rPr>
          <w:b/>
          <w:i/>
          <w:color w:val="000000"/>
          <w:sz w:val="22"/>
        </w:rPr>
        <w:t>Delivery Amount, Return Amount and Credit Support Amount.</w:t>
      </w:r>
    </w:p>
    <w:p>
      <w:pPr>
        <w:pStyle w:val="Normal3"/>
        <w:widowControl/>
        <w:bidi w:val="0"/>
        <w:jc w:val="start"/>
        <w:rPr>
          <w:rFonts w:ascii="Courier New" w:hAnsi="Courier New"/>
          <w:color w:val="000000"/>
          <w:sz w:val="22"/>
        </w:rPr>
      </w:pPr>
      <w:r>
        <w:rPr>
          <w:color w:val="000000"/>
          <w:sz w:val="22"/>
        </w:rPr>
        <w:t>(A)</w:t>
        <w:tab/>
      </w:r>
      <w:r>
        <w:rPr>
          <w:b/>
          <w:i/>
          <w:color w:val="000000"/>
          <w:sz w:val="22"/>
        </w:rPr>
        <w:t>“Delivery Amount”</w:t>
      </w:r>
      <w:r>
        <w:rPr>
          <w:color w:val="000000"/>
          <w:sz w:val="22"/>
        </w:rPr>
        <w:t xml:space="preserve"> has the meaning specified in Paragraph 3(a).</w:t>
      </w:r>
    </w:p>
    <w:p>
      <w:pPr>
        <w:pStyle w:val="Normal3"/>
        <w:widowControl/>
        <w:bidi w:val="0"/>
        <w:jc w:val="start"/>
        <w:rPr>
          <w:rFonts w:ascii="Courier New" w:hAnsi="Courier New"/>
          <w:color w:val="000000"/>
          <w:sz w:val="22"/>
        </w:rPr>
      </w:pPr>
      <w:r>
        <w:rPr>
          <w:color w:val="000000"/>
          <w:sz w:val="22"/>
        </w:rPr>
        <w:t>(B)</w:t>
        <w:tab/>
      </w:r>
      <w:r>
        <w:rPr>
          <w:b/>
          <w:i/>
          <w:color w:val="000000"/>
          <w:sz w:val="22"/>
        </w:rPr>
        <w:t>“Return Amount”</w:t>
      </w:r>
      <w:r>
        <w:rPr>
          <w:color w:val="000000"/>
          <w:sz w:val="22"/>
        </w:rPr>
        <w:t xml:space="preserve"> has the meaning specified in Paragraph 3(b).</w:t>
      </w:r>
    </w:p>
    <w:p>
      <w:pPr>
        <w:pStyle w:val="Normal3"/>
        <w:widowControl/>
        <w:bidi w:val="0"/>
        <w:jc w:val="start"/>
        <w:rPr>
          <w:rFonts w:ascii="Courier New" w:hAnsi="Courier New"/>
          <w:color w:val="000000"/>
          <w:sz w:val="22"/>
        </w:rPr>
      </w:pPr>
      <w:r>
        <w:rPr>
          <w:color w:val="000000"/>
          <w:sz w:val="22"/>
        </w:rPr>
        <w:t>(C)</w:t>
        <w:tab/>
      </w:r>
      <w:r>
        <w:rPr>
          <w:b/>
          <w:i/>
          <w:color w:val="000000"/>
          <w:sz w:val="22"/>
        </w:rPr>
        <w:t>“Credit Support Amount”</w:t>
      </w:r>
      <w:r>
        <w:rPr>
          <w:color w:val="000000"/>
          <w:sz w:val="22"/>
        </w:rPr>
        <w:t xml:space="preserve"> has the meaning specified in Paragraph 3.</w:t>
      </w:r>
    </w:p>
    <w:p>
      <w:pPr>
        <w:pStyle w:val="Normal2"/>
        <w:widowControl/>
        <w:bidi w:val="0"/>
        <w:jc w:val="start"/>
        <w:rPr>
          <w:rFonts w:ascii="Courier New" w:hAnsi="Courier New"/>
          <w:color w:val="000000"/>
          <w:sz w:val="22"/>
        </w:rPr>
      </w:pPr>
      <w:r>
        <w:rPr>
          <w:color w:val="000000"/>
          <w:sz w:val="22"/>
        </w:rPr>
        <w:t>(ii)</w:t>
        <w:tab/>
      </w:r>
      <w:r>
        <w:rPr>
          <w:b/>
          <w:i/>
          <w:color w:val="000000"/>
          <w:sz w:val="22"/>
        </w:rPr>
        <w:t>Eligible Collateral.</w:t>
      </w:r>
      <w:r>
        <w:rPr>
          <w:color w:val="000000"/>
          <w:sz w:val="22"/>
        </w:rPr>
        <w:t xml:space="preserve">  The following items will qualify as </w:t>
      </w:r>
      <w:r>
        <w:rPr>
          <w:b/>
          <w:i/>
          <w:color w:val="000000"/>
          <w:sz w:val="22"/>
        </w:rPr>
        <w:t>“Eligible Collateral”</w:t>
      </w:r>
      <w:r>
        <w:rPr>
          <w:color w:val="000000"/>
          <w:sz w:val="22"/>
        </w:rPr>
        <w:t xml:space="preserve"> for the party specified:</w:t>
      </w:r>
    </w:p>
    <w:tbl>
      <w:tblPr>
        <w:tblW w:w="8032" w:type="dxa"/>
        <w:jc w:val="center"/>
        <w:tblInd w:w="0" w:type="dxa"/>
        <w:tblLayout w:type="fixed"/>
        <w:tblCellMar>
          <w:top w:w="0" w:type="dxa"/>
          <w:start w:w="108" w:type="dxa"/>
          <w:bottom w:w="0" w:type="dxa"/>
          <w:end w:w="108" w:type="dxa"/>
        </w:tblCellMar>
      </w:tblPr>
      <w:tblGrid>
        <w:gridCol w:w="560"/>
        <w:gridCol w:w="4141"/>
        <w:gridCol w:w="993"/>
        <w:gridCol w:w="994"/>
        <w:gridCol w:w="1344"/>
      </w:tblGrid>
      <w:tr>
        <w:trPr>
          <w:cantSplit w:val="true"/>
        </w:trPr>
        <w:tc>
          <w:tcPr>
            <w:tcW w:w="560" w:type="dxa"/>
            <w:tcBorders/>
          </w:tcPr>
          <w:p>
            <w:pPr>
              <w:pStyle w:val="Normal"/>
              <w:keepNext w:val="true"/>
              <w:tabs>
                <w:tab w:val="clear" w:pos="720"/>
              </w:tabs>
              <w:bidi w:val="0"/>
              <w:spacing w:before="0" w:after="120"/>
              <w:ind w:hanging="0" w:start="0" w:end="0"/>
              <w:jc w:val="start"/>
              <w:rPr>
                <w:rFonts w:ascii="Times New Roman" w:hAnsi="Times New Roman"/>
                <w:b/>
                <w:color w:val="000000"/>
                <w:sz w:val="22"/>
              </w:rPr>
            </w:pPr>
            <w:r>
              <w:rPr>
                <w:rFonts w:ascii="Times New Roman" w:hAnsi="Times New Roman"/>
                <w:b/>
                <w:color w:val="000000"/>
                <w:sz w:val="22"/>
              </w:rPr>
            </w:r>
          </w:p>
        </w:tc>
        <w:tc>
          <w:tcPr>
            <w:tcW w:w="4141" w:type="dxa"/>
            <w:tcBorders/>
          </w:tcPr>
          <w:p>
            <w:pPr>
              <w:pStyle w:val="Normal"/>
              <w:keepNext w:val="true"/>
              <w:tabs>
                <w:tab w:val="clear" w:pos="720"/>
              </w:tabs>
              <w:bidi w:val="0"/>
              <w:spacing w:before="0" w:after="120"/>
              <w:ind w:hanging="0" w:start="0" w:end="0"/>
              <w:jc w:val="start"/>
              <w:rPr>
                <w:rFonts w:ascii="Times New Roman" w:hAnsi="Times New Roman"/>
                <w:b/>
                <w:color w:val="000000"/>
                <w:sz w:val="22"/>
              </w:rPr>
            </w:pPr>
            <w:r>
              <w:rPr>
                <w:rFonts w:ascii="Times New Roman" w:hAnsi="Times New Roman"/>
                <w:b/>
                <w:color w:val="000000"/>
                <w:sz w:val="22"/>
              </w:rPr>
            </w:r>
          </w:p>
        </w:tc>
        <w:tc>
          <w:tcPr>
            <w:tcW w:w="993" w:type="dxa"/>
            <w:tcBorders/>
          </w:tcPr>
          <w:p>
            <w:pPr>
              <w:pStyle w:val="Normal"/>
              <w:keepNext w:val="true"/>
              <w:tabs>
                <w:tab w:val="clear" w:pos="720"/>
              </w:tabs>
              <w:bidi w:val="0"/>
              <w:spacing w:before="0" w:after="120"/>
              <w:ind w:hanging="0" w:start="0" w:end="0"/>
              <w:jc w:val="center"/>
              <w:rPr/>
            </w:pPr>
            <w:r>
              <w:rPr>
                <w:rFonts w:ascii="Times New Roman" w:hAnsi="Times New Roman"/>
                <w:b/>
                <w:color w:val="000000"/>
                <w:sz w:val="22"/>
              </w:rPr>
              <w:br/>
              <w:t>Party A</w:t>
            </w:r>
          </w:p>
        </w:tc>
        <w:tc>
          <w:tcPr>
            <w:tcW w:w="994" w:type="dxa"/>
            <w:tcBorders/>
          </w:tcPr>
          <w:p>
            <w:pPr>
              <w:pStyle w:val="Normal"/>
              <w:keepNext w:val="true"/>
              <w:tabs>
                <w:tab w:val="clear" w:pos="720"/>
              </w:tabs>
              <w:bidi w:val="0"/>
              <w:spacing w:before="0" w:after="120"/>
              <w:ind w:hanging="0" w:start="0" w:end="0"/>
              <w:jc w:val="center"/>
              <w:rPr/>
            </w:pPr>
            <w:r>
              <w:rPr>
                <w:rFonts w:ascii="Times New Roman" w:hAnsi="Times New Roman"/>
                <w:b/>
                <w:color w:val="000000"/>
                <w:sz w:val="22"/>
              </w:rPr>
              <w:br/>
              <w:t>Party B</w:t>
            </w:r>
          </w:p>
        </w:tc>
        <w:tc>
          <w:tcPr>
            <w:tcW w:w="1344" w:type="dxa"/>
            <w:tcBorders/>
          </w:tcPr>
          <w:p>
            <w:pPr>
              <w:pStyle w:val="Normal"/>
              <w:keepNext w:val="true"/>
              <w:tabs>
                <w:tab w:val="clear" w:pos="720"/>
              </w:tabs>
              <w:bidi w:val="0"/>
              <w:spacing w:before="0" w:after="120"/>
              <w:ind w:hanging="0" w:start="0" w:end="0"/>
              <w:jc w:val="center"/>
              <w:rPr/>
            </w:pPr>
            <w:r>
              <w:rPr>
                <w:rFonts w:ascii="Times New Roman" w:hAnsi="Times New Roman"/>
                <w:b/>
                <w:color w:val="000000"/>
                <w:sz w:val="22"/>
              </w:rPr>
              <w:t>Valuation Percentage</w:t>
            </w:r>
          </w:p>
        </w:tc>
      </w:tr>
      <w:tr>
        <w:trPr>
          <w:cantSplit w:val="true"/>
        </w:trPr>
        <w:tc>
          <w:tcPr>
            <w:tcW w:w="560" w:type="dxa"/>
            <w:tcBorders/>
          </w:tcPr>
          <w:p>
            <w:pPr>
              <w:pStyle w:val="Normal"/>
              <w:tabs>
                <w:tab w:val="clear" w:pos="720"/>
              </w:tabs>
              <w:bidi w:val="0"/>
              <w:spacing w:before="0" w:after="240"/>
              <w:ind w:hanging="0" w:start="0" w:end="0"/>
              <w:jc w:val="start"/>
              <w:rPr/>
            </w:pPr>
            <w:r>
              <w:rPr>
                <w:rFonts w:ascii="Times New Roman" w:hAnsi="Times New Roman"/>
                <w:color w:val="000000"/>
                <w:sz w:val="22"/>
              </w:rPr>
              <w:t>(A)</w:t>
            </w:r>
          </w:p>
        </w:tc>
        <w:tc>
          <w:tcPr>
            <w:tcW w:w="4141" w:type="dxa"/>
            <w:tcBorders/>
          </w:tcPr>
          <w:p>
            <w:pPr>
              <w:pStyle w:val="Normal"/>
              <w:tabs>
                <w:tab w:val="clear" w:pos="720"/>
              </w:tabs>
              <w:bidi w:val="0"/>
              <w:spacing w:before="0" w:after="240"/>
              <w:ind w:hanging="0" w:start="0" w:end="0"/>
              <w:jc w:val="start"/>
              <w:rPr/>
            </w:pPr>
            <w:r>
              <w:rPr>
                <w:rFonts w:ascii="Times New Roman" w:hAnsi="Times New Roman"/>
                <w:color w:val="000000"/>
                <w:sz w:val="22"/>
              </w:rPr>
              <w:t>Cash</w:t>
            </w:r>
          </w:p>
        </w:tc>
        <w:tc>
          <w:tcPr>
            <w:tcW w:w="993" w:type="dxa"/>
            <w:tcBorders/>
          </w:tcPr>
          <w:p>
            <w:pPr>
              <w:pStyle w:val="Normal"/>
              <w:tabs>
                <w:tab w:val="clear" w:pos="720"/>
              </w:tabs>
              <w:bidi w:val="0"/>
              <w:spacing w:before="0" w:after="240"/>
              <w:ind w:hanging="0" w:start="0" w:end="0"/>
              <w:jc w:val="center"/>
              <w:rPr/>
            </w:pPr>
            <w:r>
              <w:rPr>
                <w:rFonts w:ascii="Times New Roman" w:hAnsi="Times New Roman"/>
                <w:color w:val="000000"/>
                <w:sz w:val="22"/>
              </w:rPr>
              <w:t>[X]</w:t>
            </w:r>
          </w:p>
        </w:tc>
        <w:tc>
          <w:tcPr>
            <w:tcW w:w="994" w:type="dxa"/>
            <w:tcBorders/>
          </w:tcPr>
          <w:p>
            <w:pPr>
              <w:pStyle w:val="Normal"/>
              <w:tabs>
                <w:tab w:val="clear" w:pos="720"/>
              </w:tabs>
              <w:bidi w:val="0"/>
              <w:spacing w:before="0" w:after="240"/>
              <w:ind w:hanging="0" w:start="0" w:end="0"/>
              <w:jc w:val="center"/>
              <w:rPr/>
            </w:pPr>
            <w:r>
              <w:rPr>
                <w:rFonts w:ascii="Times New Roman" w:hAnsi="Times New Roman"/>
                <w:color w:val="000000"/>
                <w:sz w:val="22"/>
              </w:rPr>
              <w:t>[X]</w:t>
            </w:r>
          </w:p>
        </w:tc>
        <w:tc>
          <w:tcPr>
            <w:tcW w:w="1344" w:type="dxa"/>
            <w:tcBorders/>
          </w:tcPr>
          <w:p>
            <w:pPr>
              <w:pStyle w:val="Normal"/>
              <w:tabs>
                <w:tab w:val="clear" w:pos="720"/>
              </w:tabs>
              <w:bidi w:val="0"/>
              <w:spacing w:before="0" w:after="240"/>
              <w:ind w:hanging="0" w:start="0" w:end="0"/>
              <w:jc w:val="center"/>
              <w:rPr/>
            </w:pPr>
            <w:r>
              <w:rPr>
                <w:rFonts w:ascii="Times New Roman" w:hAnsi="Times New Roman"/>
                <w:color w:val="000000"/>
                <w:sz w:val="22"/>
              </w:rPr>
              <w:t>100%</w:t>
            </w:r>
          </w:p>
        </w:tc>
      </w:tr>
      <w:tr>
        <w:trPr>
          <w:cantSplit w:val="true"/>
        </w:trPr>
        <w:tc>
          <w:tcPr>
            <w:tcW w:w="560" w:type="dxa"/>
            <w:tcBorders/>
          </w:tcPr>
          <w:p>
            <w:pPr>
              <w:pStyle w:val="Normal"/>
              <w:bidi w:val="0"/>
              <w:spacing w:before="0" w:after="240"/>
              <w:ind w:hanging="0" w:start="0" w:end="0"/>
              <w:jc w:val="start"/>
              <w:rPr/>
            </w:pPr>
            <w:r>
              <w:rPr>
                <w:rFonts w:ascii="Times New Roman" w:hAnsi="Times New Roman"/>
                <w:color w:val="000000"/>
                <w:sz w:val="22"/>
              </w:rPr>
              <w:t>(B)</w:t>
            </w:r>
          </w:p>
        </w:tc>
        <w:tc>
          <w:tcPr>
            <w:tcW w:w="4141" w:type="dxa"/>
            <w:tcBorders/>
          </w:tcPr>
          <w:p>
            <w:pPr>
              <w:pStyle w:val="Normal"/>
              <w:bidi w:val="0"/>
              <w:spacing w:before="0" w:after="240"/>
              <w:ind w:hanging="0" w:start="0" w:end="0"/>
              <w:jc w:val="start"/>
              <w:rPr/>
            </w:pPr>
            <w:r>
              <w:rPr>
                <w:rFonts w:ascii="Times New Roman" w:hAnsi="Times New Roman"/>
                <w:color w:val="000000"/>
                <w:sz w:val="22"/>
              </w:rPr>
              <w:t>negotiable debt obligations issued by the U.S. Treasury Department having a remaining maturity at the time of Transfer of not more than one year (“Treasury Bills”)</w:t>
            </w:r>
          </w:p>
        </w:tc>
        <w:tc>
          <w:tcPr>
            <w:tcW w:w="993" w:type="dxa"/>
            <w:tcBorders/>
          </w:tcPr>
          <w:p>
            <w:pPr>
              <w:pStyle w:val="Normal"/>
              <w:bidi w:val="0"/>
              <w:spacing w:before="0" w:after="240"/>
              <w:ind w:hanging="0" w:start="0" w:end="0"/>
              <w:jc w:val="center"/>
              <w:rPr>
                <w:rFonts w:ascii="Times New Roman" w:hAnsi="Times New Roman"/>
                <w:color w:val="000000"/>
                <w:sz w:val="22"/>
              </w:rPr>
            </w:pPr>
            <w:r>
              <w:rPr>
                <w:rFonts w:ascii="Times New Roman" w:hAnsi="Times New Roman"/>
                <w:color w:val="000000"/>
                <w:sz w:val="22"/>
              </w:rPr>
              <w:t xml:space="preserve">[  </w:t>
            </w:r>
            <w:r>
              <w:rPr>
                <w:rFonts w:ascii="Times New Roman" w:hAnsi="Times New Roman"/>
                <w:strike/>
                <w:color w:val="000000"/>
                <w:sz w:val="22"/>
              </w:rPr>
              <w:t>X]</w:t>
            </w:r>
            <w:r>
              <w:rPr>
                <w:rFonts w:ascii="Times New Roman" w:hAnsi="Times New Roman"/>
                <w:b/>
                <w:color w:val="000000"/>
                <w:sz w:val="22"/>
                <w:u w:val="single"/>
              </w:rPr>
              <w:t>]</w:t>
            </w:r>
          </w:p>
          <w:p>
            <w:pPr>
              <w:pStyle w:val="Normal"/>
              <w:bidi w:val="0"/>
              <w:spacing w:before="0" w:after="240"/>
              <w:ind w:hanging="0" w:start="0" w:end="0"/>
              <w:jc w:val="center"/>
              <w:rPr/>
            </w:pPr>
            <w:r>
              <w:rPr>
                <w:rFonts w:ascii="Times New Roman" w:hAnsi="Times New Roman"/>
                <w:strike/>
                <w:color w:val="000000"/>
                <w:sz w:val="22"/>
              </w:rPr>
              <w:t xml:space="preserve"> </w:t>
            </w:r>
            <w:r>
              <w:rPr>
                <w:rFonts w:ascii="Times New Roman" w:hAnsi="Times New Roman"/>
                <w:strike/>
                <w:color w:val="000000"/>
                <w:sz w:val="22"/>
              </w:rPr>
              <w:t>[X] 98% (C) negotiable debt obligations issued by the U.S. Treasury Department having a remaining maturity at the time of Transfer of more than one year but not more than five years (“Treasury Notes:” Treasury Bills and Treasury Notes shall be hereinafter collectively referred to as “Treasury Securities”)</w:t>
            </w:r>
            <w:r>
              <w:rPr>
                <w:rFonts w:ascii="Times New Roman" w:hAnsi="Times New Roman"/>
                <w:color w:val="000000"/>
                <w:sz w:val="22"/>
              </w:rPr>
              <w:t xml:space="preserve"> </w:t>
            </w:r>
          </w:p>
        </w:tc>
        <w:tc>
          <w:tcPr>
            <w:tcW w:w="994" w:type="dxa"/>
            <w:tcBorders/>
          </w:tcPr>
          <w:p>
            <w:pPr>
              <w:pStyle w:val="Normal"/>
              <w:bidi w:val="0"/>
              <w:spacing w:before="0" w:after="240"/>
              <w:ind w:hanging="0" w:start="0" w:end="0"/>
              <w:jc w:val="center"/>
              <w:rPr/>
            </w:pPr>
            <w:r>
              <w:rPr>
                <w:rFonts w:ascii="Times New Roman" w:hAnsi="Times New Roman"/>
                <w:b/>
                <w:color w:val="000000"/>
                <w:sz w:val="22"/>
                <w:u w:val="single"/>
              </w:rPr>
              <w:t>[  ]</w:t>
            </w:r>
          </w:p>
        </w:tc>
        <w:tc>
          <w:tcPr>
            <w:tcW w:w="1344" w:type="dxa"/>
            <w:tcBorders/>
          </w:tcPr>
          <w:p>
            <w:pPr>
              <w:pStyle w:val="Normal"/>
              <w:bidi w:val="0"/>
              <w:spacing w:before="0" w:after="240"/>
              <w:ind w:hanging="0" w:start="0" w:end="0"/>
              <w:jc w:val="center"/>
              <w:rPr/>
            </w:pPr>
            <w:r>
              <w:rPr>
                <w:rFonts w:ascii="Times New Roman" w:hAnsi="Times New Roman"/>
                <w:b/>
                <w:color w:val="000000"/>
                <w:sz w:val="22"/>
                <w:u w:val="single"/>
              </w:rPr>
              <w:t>98%</w:t>
            </w:r>
          </w:p>
        </w:tc>
      </w:tr>
      <w:tr>
        <w:trPr>
          <w:cantSplit w:val="true"/>
        </w:trPr>
        <w:tc>
          <w:tcPr>
            <w:tcW w:w="560" w:type="dxa"/>
            <w:tcBorders/>
          </w:tcPr>
          <w:p>
            <w:pPr>
              <w:pStyle w:val="Normal"/>
              <w:tabs>
                <w:tab w:val="clear" w:pos="720"/>
              </w:tabs>
              <w:bidi w:val="0"/>
              <w:spacing w:before="0" w:after="240"/>
              <w:ind w:hanging="0" w:start="0" w:end="0"/>
              <w:jc w:val="start"/>
              <w:rPr/>
            </w:pPr>
            <w:r>
              <w:rPr>
                <w:rFonts w:ascii="Times New Roman" w:hAnsi="Times New Roman"/>
                <w:b/>
                <w:color w:val="000000"/>
                <w:sz w:val="22"/>
                <w:u w:val="single"/>
              </w:rPr>
              <w:t>(C)</w:t>
            </w:r>
          </w:p>
        </w:tc>
        <w:tc>
          <w:tcPr>
            <w:tcW w:w="4141" w:type="dxa"/>
            <w:tcBorders/>
          </w:tcPr>
          <w:p>
            <w:pPr>
              <w:pStyle w:val="Normal"/>
              <w:tabs>
                <w:tab w:val="clear" w:pos="720"/>
              </w:tabs>
              <w:bidi w:val="0"/>
              <w:spacing w:before="0" w:after="240"/>
              <w:ind w:hanging="0" w:start="0" w:end="0"/>
              <w:jc w:val="start"/>
              <w:rPr/>
            </w:pPr>
            <w:r>
              <w:rPr>
                <w:rFonts w:ascii="Times New Roman" w:hAnsi="Times New Roman"/>
                <w:b/>
                <w:color w:val="000000"/>
                <w:sz w:val="22"/>
                <w:u w:val="single"/>
              </w:rPr>
              <w:t>Other:  None</w:t>
            </w:r>
          </w:p>
        </w:tc>
        <w:tc>
          <w:tcPr>
            <w:tcW w:w="993" w:type="dxa"/>
            <w:tcBorders/>
          </w:tcPr>
          <w:p>
            <w:pPr>
              <w:pStyle w:val="Normal"/>
              <w:tabs>
                <w:tab w:val="clear" w:pos="720"/>
              </w:tabs>
              <w:bidi w:val="0"/>
              <w:spacing w:before="0" w:after="240"/>
              <w:ind w:hanging="0" w:start="0" w:end="0"/>
              <w:jc w:val="center"/>
              <w:rPr>
                <w:rFonts w:ascii="Times New Roman" w:hAnsi="Times New Roman"/>
                <w:color w:val="000000"/>
                <w:sz w:val="22"/>
              </w:rPr>
            </w:pPr>
            <w:r>
              <w:rPr>
                <w:rFonts w:ascii="Times New Roman" w:hAnsi="Times New Roman"/>
                <w:color w:val="000000"/>
                <w:sz w:val="22"/>
              </w:rPr>
            </w:r>
          </w:p>
        </w:tc>
        <w:tc>
          <w:tcPr>
            <w:tcW w:w="994" w:type="dxa"/>
            <w:tcBorders/>
          </w:tcPr>
          <w:p>
            <w:pPr>
              <w:pStyle w:val="Normal"/>
              <w:tabs>
                <w:tab w:val="clear" w:pos="720"/>
              </w:tabs>
              <w:bidi w:val="0"/>
              <w:spacing w:before="0" w:after="240"/>
              <w:ind w:hanging="0" w:start="0" w:end="0"/>
              <w:jc w:val="center"/>
              <w:rPr>
                <w:rFonts w:ascii="Times New Roman" w:hAnsi="Times New Roman"/>
                <w:color w:val="000000"/>
                <w:sz w:val="22"/>
              </w:rPr>
            </w:pPr>
            <w:r>
              <w:rPr>
                <w:rFonts w:ascii="Times New Roman" w:hAnsi="Times New Roman"/>
                <w:color w:val="000000"/>
                <w:sz w:val="22"/>
              </w:rPr>
            </w:r>
          </w:p>
        </w:tc>
        <w:tc>
          <w:tcPr>
            <w:tcW w:w="1344" w:type="dxa"/>
            <w:tcBorders/>
          </w:tcPr>
          <w:p>
            <w:pPr>
              <w:pStyle w:val="Normal"/>
              <w:tabs>
                <w:tab w:val="clear" w:pos="720"/>
              </w:tabs>
              <w:bidi w:val="0"/>
              <w:spacing w:before="0" w:after="240"/>
              <w:ind w:hanging="0" w:start="0" w:end="0"/>
              <w:jc w:val="center"/>
              <w:rPr>
                <w:rFonts w:ascii="Times New Roman" w:hAnsi="Times New Roman"/>
                <w:color w:val="000000"/>
                <w:sz w:val="22"/>
              </w:rPr>
            </w:pPr>
            <w:r>
              <w:rPr>
                <w:rFonts w:ascii="Times New Roman" w:hAnsi="Times New Roman"/>
                <w:color w:val="000000"/>
                <w:sz w:val="22"/>
              </w:rPr>
            </w:r>
          </w:p>
        </w:tc>
      </w:tr>
    </w:tbl>
    <w:p>
      <w:pPr>
        <w:pStyle w:val="Normal2"/>
        <w:widowControl/>
        <w:bidi w:val="0"/>
        <w:spacing w:before="240" w:after="120"/>
        <w:jc w:val="start"/>
        <w:rPr>
          <w:rFonts w:ascii="Courier New" w:hAnsi="Courier New"/>
          <w:color w:val="000000"/>
          <w:sz w:val="22"/>
        </w:rPr>
      </w:pPr>
      <w:r>
        <w:rPr>
          <w:color w:val="000000"/>
          <w:sz w:val="22"/>
        </w:rPr>
        <w:t>(iii)</w:t>
        <w:tab/>
      </w:r>
      <w:r>
        <w:rPr>
          <w:b/>
          <w:i/>
          <w:color w:val="000000"/>
          <w:sz w:val="22"/>
        </w:rPr>
        <w:t>Other Eligible Support.</w:t>
      </w:r>
      <w:r>
        <w:rPr>
          <w:color w:val="000000"/>
          <w:sz w:val="22"/>
        </w:rPr>
        <w:t xml:space="preserve">  The following items will qualify as </w:t>
      </w:r>
      <w:r>
        <w:rPr>
          <w:b/>
          <w:i/>
          <w:color w:val="000000"/>
          <w:sz w:val="22"/>
        </w:rPr>
        <w:t>“Other Eligible Support”</w:t>
      </w:r>
      <w:r>
        <w:rPr>
          <w:color w:val="000000"/>
          <w:sz w:val="22"/>
        </w:rPr>
        <w:t xml:space="preserve"> that may be provided by the party specified:</w:t>
      </w:r>
    </w:p>
    <w:tbl>
      <w:tblPr>
        <w:tblW w:w="9576" w:type="dxa"/>
        <w:jc w:val="center"/>
        <w:tblInd w:w="0" w:type="dxa"/>
        <w:tblLayout w:type="fixed"/>
        <w:tblCellMar>
          <w:top w:w="0" w:type="dxa"/>
          <w:start w:w="108" w:type="dxa"/>
          <w:bottom w:w="0" w:type="dxa"/>
          <w:end w:w="108" w:type="dxa"/>
        </w:tblCellMar>
      </w:tblPr>
      <w:tblGrid>
        <w:gridCol w:w="644"/>
        <w:gridCol w:w="1334"/>
        <w:gridCol w:w="1099"/>
        <w:gridCol w:w="1080"/>
        <w:gridCol w:w="5419"/>
      </w:tblGrid>
      <w:tr>
        <w:trPr>
          <w:cantSplit w:val="true"/>
        </w:trPr>
        <w:tc>
          <w:tcPr>
            <w:tcW w:w="644" w:type="dxa"/>
            <w:tcBorders/>
          </w:tcPr>
          <w:p>
            <w:pPr>
              <w:pStyle w:val="Normal"/>
              <w:keepNext w:val="true"/>
              <w:tabs>
                <w:tab w:val="clear" w:pos="720"/>
              </w:tabs>
              <w:bidi w:val="0"/>
              <w:spacing w:before="0" w:after="120"/>
              <w:ind w:hanging="0" w:start="0" w:end="0"/>
              <w:jc w:val="start"/>
              <w:rPr>
                <w:rFonts w:ascii="Times New Roman" w:hAnsi="Times New Roman"/>
                <w:b/>
                <w:color w:val="000000"/>
                <w:sz w:val="22"/>
              </w:rPr>
            </w:pPr>
            <w:r>
              <w:rPr>
                <w:rFonts w:ascii="Times New Roman" w:hAnsi="Times New Roman"/>
                <w:b/>
                <w:color w:val="000000"/>
                <w:sz w:val="22"/>
              </w:rPr>
            </w:r>
          </w:p>
        </w:tc>
        <w:tc>
          <w:tcPr>
            <w:tcW w:w="1334" w:type="dxa"/>
            <w:tcBorders/>
          </w:tcPr>
          <w:p>
            <w:pPr>
              <w:pStyle w:val="Normal"/>
              <w:keepNext w:val="true"/>
              <w:tabs>
                <w:tab w:val="clear" w:pos="720"/>
              </w:tabs>
              <w:bidi w:val="0"/>
              <w:spacing w:before="0" w:after="120"/>
              <w:ind w:hanging="0" w:start="0" w:end="0"/>
              <w:jc w:val="start"/>
              <w:rPr>
                <w:rFonts w:ascii="Times New Roman" w:hAnsi="Times New Roman"/>
                <w:b/>
                <w:color w:val="000000"/>
                <w:sz w:val="22"/>
              </w:rPr>
            </w:pPr>
            <w:r>
              <w:rPr>
                <w:rFonts w:ascii="Times New Roman" w:hAnsi="Times New Roman"/>
                <w:b/>
                <w:color w:val="000000"/>
                <w:sz w:val="22"/>
              </w:rPr>
            </w:r>
          </w:p>
        </w:tc>
        <w:tc>
          <w:tcPr>
            <w:tcW w:w="1099" w:type="dxa"/>
            <w:tcBorders/>
          </w:tcPr>
          <w:p>
            <w:pPr>
              <w:pStyle w:val="Normal"/>
              <w:keepNext w:val="true"/>
              <w:tabs>
                <w:tab w:val="clear" w:pos="720"/>
              </w:tabs>
              <w:bidi w:val="0"/>
              <w:spacing w:before="0" w:after="120"/>
              <w:ind w:hanging="0" w:start="0" w:end="0"/>
              <w:jc w:val="center"/>
              <w:rPr/>
            </w:pPr>
            <w:r>
              <w:rPr>
                <w:rFonts w:ascii="Times New Roman" w:hAnsi="Times New Roman"/>
                <w:b/>
                <w:color w:val="000000"/>
                <w:sz w:val="22"/>
              </w:rPr>
              <w:br/>
              <w:t>Party A</w:t>
            </w:r>
          </w:p>
        </w:tc>
        <w:tc>
          <w:tcPr>
            <w:tcW w:w="1080" w:type="dxa"/>
            <w:tcBorders/>
          </w:tcPr>
          <w:p>
            <w:pPr>
              <w:pStyle w:val="Normal"/>
              <w:keepNext w:val="true"/>
              <w:tabs>
                <w:tab w:val="clear" w:pos="720"/>
              </w:tabs>
              <w:bidi w:val="0"/>
              <w:spacing w:before="0" w:after="120"/>
              <w:ind w:hanging="0" w:start="0" w:end="0"/>
              <w:jc w:val="center"/>
              <w:rPr/>
            </w:pPr>
            <w:r>
              <w:rPr>
                <w:rFonts w:ascii="Times New Roman" w:hAnsi="Times New Roman"/>
                <w:b/>
                <w:color w:val="000000"/>
                <w:sz w:val="22"/>
              </w:rPr>
              <w:br/>
              <w:t>Party B</w:t>
            </w:r>
          </w:p>
        </w:tc>
        <w:tc>
          <w:tcPr>
            <w:tcW w:w="5419" w:type="dxa"/>
            <w:tcBorders/>
          </w:tcPr>
          <w:p>
            <w:pPr>
              <w:pStyle w:val="Normal"/>
              <w:keepNext w:val="true"/>
              <w:tabs>
                <w:tab w:val="clear" w:pos="720"/>
              </w:tabs>
              <w:bidi w:val="0"/>
              <w:ind w:hanging="0" w:start="0" w:end="0"/>
              <w:jc w:val="center"/>
              <w:rPr>
                <w:rFonts w:ascii="Times New Roman" w:hAnsi="Times New Roman"/>
                <w:b/>
                <w:color w:val="000000"/>
                <w:sz w:val="22"/>
                <w:u w:val="single"/>
              </w:rPr>
            </w:pPr>
            <w:r>
              <w:rPr>
                <w:rFonts w:ascii="Times New Roman" w:hAnsi="Times New Roman"/>
                <w:b/>
                <w:color w:val="000000"/>
                <w:sz w:val="22"/>
                <w:u w:val="single"/>
              </w:rPr>
              <w:t>Valuation</w:t>
            </w:r>
          </w:p>
          <w:p>
            <w:pPr>
              <w:pStyle w:val="Normal"/>
              <w:keepNext w:val="true"/>
              <w:tabs>
                <w:tab w:val="clear" w:pos="720"/>
              </w:tabs>
              <w:bidi w:val="0"/>
              <w:spacing w:before="0" w:after="120"/>
              <w:ind w:hanging="0" w:start="0" w:end="0"/>
              <w:jc w:val="center"/>
              <w:rPr/>
            </w:pPr>
            <w:r>
              <w:rPr>
                <w:rFonts w:ascii="Times New Roman" w:hAnsi="Times New Roman"/>
                <w:b/>
                <w:color w:val="000000"/>
                <w:sz w:val="22"/>
                <w:u w:val="single"/>
              </w:rPr>
              <w:t>Percentage</w:t>
            </w:r>
          </w:p>
        </w:tc>
      </w:tr>
      <w:tr>
        <w:trPr>
          <w:cantSplit w:val="true"/>
        </w:trPr>
        <w:tc>
          <w:tcPr>
            <w:tcW w:w="644" w:type="dxa"/>
            <w:tcBorders/>
          </w:tcPr>
          <w:p>
            <w:pPr>
              <w:pStyle w:val="Normal"/>
              <w:tabs>
                <w:tab w:val="clear" w:pos="720"/>
              </w:tabs>
              <w:bidi w:val="0"/>
              <w:spacing w:before="0" w:after="240"/>
              <w:ind w:hanging="0" w:start="0" w:end="0"/>
              <w:jc w:val="start"/>
              <w:rPr/>
            </w:pPr>
            <w:r>
              <w:rPr>
                <w:rFonts w:ascii="Times New Roman" w:hAnsi="Times New Roman"/>
                <w:color w:val="000000"/>
                <w:sz w:val="22"/>
              </w:rPr>
              <w:t>(A)</w:t>
            </w:r>
          </w:p>
        </w:tc>
        <w:tc>
          <w:tcPr>
            <w:tcW w:w="1334" w:type="dxa"/>
            <w:tcBorders/>
          </w:tcPr>
          <w:p>
            <w:pPr>
              <w:pStyle w:val="Normal"/>
              <w:tabs>
                <w:tab w:val="clear" w:pos="720"/>
              </w:tabs>
              <w:bidi w:val="0"/>
              <w:spacing w:before="0" w:after="240"/>
              <w:ind w:hanging="0" w:start="0" w:end="0"/>
              <w:jc w:val="start"/>
              <w:rPr/>
            </w:pPr>
            <w:r>
              <w:rPr>
                <w:rFonts w:ascii="Times New Roman" w:hAnsi="Times New Roman"/>
                <w:color w:val="000000"/>
                <w:sz w:val="22"/>
              </w:rPr>
              <w:t>Letter of Credit</w:t>
            </w:r>
          </w:p>
        </w:tc>
        <w:tc>
          <w:tcPr>
            <w:tcW w:w="1099" w:type="dxa"/>
            <w:tcBorders/>
          </w:tcPr>
          <w:p>
            <w:pPr>
              <w:pStyle w:val="Normal"/>
              <w:tabs>
                <w:tab w:val="clear" w:pos="720"/>
              </w:tabs>
              <w:bidi w:val="0"/>
              <w:spacing w:before="0" w:after="240"/>
              <w:ind w:hanging="0" w:start="0" w:end="0"/>
              <w:jc w:val="center"/>
              <w:rPr/>
            </w:pPr>
            <w:r>
              <w:rPr>
                <w:rFonts w:ascii="Times New Roman" w:hAnsi="Times New Roman"/>
                <w:color w:val="000000"/>
                <w:sz w:val="22"/>
              </w:rPr>
              <w:t>[</w:t>
            </w:r>
            <w:r>
              <w:rPr>
                <w:rFonts w:ascii="Times New Roman" w:hAnsi="Times New Roman"/>
                <w:strike/>
                <w:color w:val="000000"/>
                <w:sz w:val="22"/>
              </w:rPr>
              <w:t>   ] [  X ] (B) Inapplicable [   ] [   ]</w:t>
            </w:r>
            <w:r>
              <w:rPr>
                <w:rFonts w:ascii="Times New Roman" w:hAnsi="Times New Roman"/>
                <w:color w:val="000000"/>
                <w:sz w:val="22"/>
              </w:rPr>
              <w:t xml:space="preserve"> </w:t>
            </w:r>
            <w:r>
              <w:rPr>
                <w:rFonts w:ascii="Times New Roman" w:hAnsi="Times New Roman"/>
                <w:b/>
                <w:color w:val="000000"/>
                <w:sz w:val="22"/>
                <w:u w:val="single"/>
              </w:rPr>
              <w:t>X]</w:t>
            </w:r>
          </w:p>
        </w:tc>
        <w:tc>
          <w:tcPr>
            <w:tcW w:w="1080" w:type="dxa"/>
            <w:tcBorders/>
          </w:tcPr>
          <w:p>
            <w:pPr>
              <w:pStyle w:val="Normal"/>
              <w:tabs>
                <w:tab w:val="clear" w:pos="720"/>
              </w:tabs>
              <w:bidi w:val="0"/>
              <w:spacing w:before="0" w:after="240"/>
              <w:ind w:hanging="0" w:start="0" w:end="0"/>
              <w:jc w:val="center"/>
              <w:rPr/>
            </w:pPr>
            <w:r>
              <w:rPr>
                <w:rFonts w:ascii="Times New Roman" w:hAnsi="Times New Roman"/>
                <w:b/>
                <w:color w:val="000000"/>
                <w:sz w:val="22"/>
                <w:u w:val="single"/>
              </w:rPr>
              <w:t>[X]</w:t>
            </w:r>
          </w:p>
        </w:tc>
        <w:tc>
          <w:tcPr>
            <w:tcW w:w="5419" w:type="dxa"/>
            <w:tcBorders/>
          </w:tcPr>
          <w:p>
            <w:pPr>
              <w:pStyle w:val="Normal"/>
              <w:tabs>
                <w:tab w:val="clear" w:pos="720"/>
              </w:tabs>
              <w:bidi w:val="0"/>
              <w:spacing w:before="0" w:after="240"/>
              <w:ind w:hanging="0" w:start="0" w:end="0"/>
              <w:jc w:val="start"/>
              <w:rPr/>
            </w:pPr>
            <w:r>
              <w:rPr>
                <w:rFonts w:ascii="Times New Roman" w:hAnsi="Times New Roman"/>
                <w:b/>
                <w:color w:val="000000"/>
                <w:sz w:val="22"/>
                <w:u w:val="single"/>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2"/>
        <w:widowControl/>
        <w:bidi w:val="0"/>
        <w:spacing w:before="240" w:after="120"/>
        <w:jc w:val="start"/>
        <w:rPr>
          <w:rFonts w:ascii="Courier New" w:hAnsi="Courier New"/>
          <w:color w:val="000000"/>
          <w:sz w:val="22"/>
        </w:rPr>
      </w:pPr>
      <w:r>
        <w:rPr>
          <w:color w:val="000000"/>
          <w:sz w:val="22"/>
        </w:rPr>
        <w:t>(iv)</w:t>
        <w:tab/>
      </w:r>
      <w:r>
        <w:rPr>
          <w:b/>
          <w:i/>
          <w:color w:val="000000"/>
          <w:sz w:val="22"/>
        </w:rPr>
        <w:t>Thresholds.</w:t>
      </w:r>
    </w:p>
    <w:p>
      <w:pPr>
        <w:pStyle w:val="Normal3"/>
        <w:widowControl/>
        <w:bidi w:val="0"/>
        <w:ind w:firstLine="360" w:start="360" w:end="0"/>
        <w:jc w:val="start"/>
        <w:rPr>
          <w:rFonts w:ascii="Courier New" w:hAnsi="Courier New"/>
          <w:color w:val="000000"/>
          <w:sz w:val="22"/>
        </w:rPr>
      </w:pPr>
      <w:r>
        <w:rPr>
          <w:color w:val="000000"/>
          <w:sz w:val="22"/>
        </w:rPr>
        <w:t>(A)</w:t>
        <w:tab/>
      </w:r>
      <w:r>
        <w:rPr>
          <w:b/>
          <w:i/>
          <w:color w:val="000000"/>
          <w:sz w:val="22"/>
        </w:rPr>
        <w:t>“Independent Amount”</w:t>
      </w:r>
      <w:r>
        <w:rPr>
          <w:color w:val="000000"/>
          <w:sz w:val="22"/>
        </w:rPr>
        <w:t xml:space="preserve"> means with respect to Party A:</w:t>
        <w:tab/>
        <w:t>$0.</w:t>
      </w:r>
    </w:p>
    <w:p>
      <w:pPr>
        <w:pStyle w:val="Normal3"/>
        <w:widowControl/>
        <w:bidi w:val="0"/>
        <w:ind w:firstLine="360" w:start="360" w:end="0"/>
        <w:jc w:val="start"/>
        <w:rPr>
          <w:rFonts w:ascii="Courier New" w:hAnsi="Courier New"/>
          <w:color w:val="000000"/>
          <w:sz w:val="22"/>
        </w:rPr>
      </w:pPr>
      <w:r>
        <w:rPr>
          <w:i/>
          <w:color w:val="000000"/>
          <w:sz w:val="22"/>
        </w:rPr>
        <w:tab/>
      </w:r>
      <w:r>
        <w:rPr>
          <w:b/>
          <w:i/>
          <w:color w:val="000000"/>
          <w:sz w:val="22"/>
        </w:rPr>
        <w:t>“Independent Amount”</w:t>
      </w:r>
      <w:r>
        <w:rPr>
          <w:color w:val="000000"/>
          <w:sz w:val="22"/>
        </w:rPr>
        <w:t xml:space="preserve"> means with respect to Party B:</w:t>
        <w:tab/>
        <w:t>$0.</w:t>
      </w:r>
    </w:p>
    <w:p>
      <w:pPr>
        <w:pStyle w:val="Normal3"/>
        <w:keepNext w:val="true"/>
        <w:widowControl/>
        <w:bidi w:val="0"/>
        <w:ind w:hanging="0" w:start="720" w:end="0"/>
        <w:jc w:val="start"/>
        <w:rPr>
          <w:rFonts w:ascii="Courier New" w:hAnsi="Courier New"/>
          <w:strike/>
          <w:color w:val="000000"/>
          <w:sz w:val="22"/>
        </w:rPr>
      </w:pPr>
      <w:r>
        <w:rPr>
          <w:color w:val="000000"/>
          <w:sz w:val="22"/>
        </w:rPr>
        <w:t>(B)</w:t>
        <w:tab/>
      </w:r>
      <w:r>
        <w:rPr>
          <w:b/>
          <w:i/>
          <w:color w:val="000000"/>
          <w:sz w:val="22"/>
        </w:rPr>
        <w:t>“Threshold”</w:t>
      </w:r>
      <w:r>
        <w:rPr>
          <w:color w:val="000000"/>
          <w:sz w:val="22"/>
        </w:rPr>
        <w:t xml:space="preserve"> means</w:t>
      </w:r>
      <w:r>
        <w:rPr>
          <w:b/>
          <w:color w:val="000000"/>
          <w:sz w:val="22"/>
          <w:u w:val="single"/>
        </w:rPr>
        <w:t>,</w:t>
      </w:r>
      <w:r>
        <w:rPr>
          <w:color w:val="000000"/>
          <w:sz w:val="22"/>
        </w:rPr>
        <w:t xml:space="preserve"> with respect to Party A</w:t>
      </w:r>
      <w:r>
        <w:rPr>
          <w:b/>
          <w:color w:val="000000"/>
          <w:sz w:val="22"/>
          <w:u w:val="single"/>
        </w:rPr>
        <w:t>, U.S. $20,000,000 and with respect to Party B, U.S. $20,000,000;</w:t>
      </w:r>
      <w:r>
        <w:rPr>
          <w:color w:val="000000"/>
          <w:sz w:val="22"/>
        </w:rPr>
        <w:t xml:space="preserve"> </w:t>
      </w:r>
      <w:r>
        <w:rPr>
          <w:strike/>
          <w:color w:val="000000"/>
          <w:sz w:val="22"/>
        </w:rPr>
        <w:t>and Party B: at any time, the amount specified as such in the following table (the ratings to be used for purposes of this determination to be those applicable to the long-term unsecured unsubordinated debt of the parties:</w:t>
      </w:r>
    </w:p>
    <w:p>
      <w:pPr>
        <w:pStyle w:val="Normal3"/>
        <w:keepNext w:val="true"/>
        <w:widowControl/>
        <w:bidi w:val="0"/>
        <w:ind w:hanging="0" w:start="720" w:end="0"/>
        <w:jc w:val="start"/>
        <w:rPr>
          <w:rFonts w:ascii="Courier New" w:hAnsi="Courier New"/>
          <w:strike/>
          <w:color w:val="000000"/>
          <w:sz w:val="22"/>
        </w:rPr>
      </w:pPr>
      <w:r>
        <w:rPr>
          <w:strike/>
          <w:color w:val="000000"/>
          <w:sz w:val="22"/>
        </w:rPr>
        <w:t>Standard &amp; Poors Ratings Services,a division of The McGraw-HillCompanies, Inc. (“S&amp;P”) Moody’s Investors Services, Inc.(“Moody’s”) Threshold AAA to A</w:t>
      </w:r>
    </w:p>
    <w:p>
      <w:pPr>
        <w:pStyle w:val="Normal3"/>
        <w:keepNext w:val="true"/>
        <w:widowControl/>
        <w:bidi w:val="0"/>
        <w:ind w:hanging="0" w:start="720" w:end="0"/>
        <w:jc w:val="start"/>
        <w:rPr>
          <w:rFonts w:ascii="Courier New" w:hAnsi="Courier New"/>
          <w:strike/>
          <w:color w:val="000000"/>
          <w:sz w:val="22"/>
        </w:rPr>
      </w:pPr>
      <w:r>
        <w:rPr>
          <w:strike/>
          <w:color w:val="000000"/>
          <w:sz w:val="22"/>
        </w:rPr>
        <w:t>A-BBB+ and below Aaa to A2</w:t>
      </w:r>
    </w:p>
    <w:p>
      <w:pPr>
        <w:pStyle w:val="Normal3"/>
        <w:keepNext w:val="true"/>
        <w:widowControl/>
        <w:bidi w:val="0"/>
        <w:ind w:hanging="0" w:start="720" w:end="0"/>
        <w:jc w:val="start"/>
        <w:rPr>
          <w:rFonts w:ascii="Courier New" w:hAnsi="Courier New"/>
          <w:strike/>
          <w:color w:val="000000"/>
          <w:sz w:val="22"/>
        </w:rPr>
      </w:pPr>
      <w:r>
        <w:rPr>
          <w:strike/>
          <w:color w:val="000000"/>
          <w:sz w:val="22"/>
        </w:rPr>
        <w:t>A3Baa1 and below US$30,000,000US$15,000,000</w:t>
      </w:r>
    </w:p>
    <w:p>
      <w:pPr>
        <w:pStyle w:val="Normal3"/>
        <w:keepNext w:val="true"/>
        <w:widowControl/>
        <w:bidi w:val="0"/>
        <w:ind w:hanging="0" w:start="720" w:end="0"/>
        <w:jc w:val="start"/>
        <w:rPr>
          <w:rFonts w:ascii="Courier New" w:hAnsi="Courier New"/>
          <w:b/>
          <w:color w:val="000000"/>
          <w:sz w:val="22"/>
          <w:u w:val="single"/>
        </w:rPr>
      </w:pPr>
      <w:r>
        <w:rPr>
          <w:strike/>
          <w:color w:val="000000"/>
          <w:sz w:val="22"/>
        </w:rPr>
        <w:t xml:space="preserve">$0 </w:t>
      </w:r>
      <w:r>
        <w:rPr>
          <w:color w:val="000000"/>
          <w:sz w:val="22"/>
        </w:rPr>
        <w:t xml:space="preserve"> provided, however, that </w:t>
      </w:r>
      <w:r>
        <w:rPr>
          <w:strike/>
          <w:color w:val="000000"/>
          <w:sz w:val="22"/>
        </w:rPr>
        <w:t>(i)</w:t>
      </w:r>
      <w:r>
        <w:rPr>
          <w:color w:val="000000"/>
          <w:sz w:val="22"/>
        </w:rPr>
        <w:t xml:space="preserve"> the Threshold for </w:t>
      </w:r>
      <w:r>
        <w:rPr>
          <w:strike/>
          <w:color w:val="000000"/>
          <w:sz w:val="22"/>
        </w:rPr>
        <w:t>each such</w:t>
      </w:r>
      <w:r>
        <w:rPr>
          <w:color w:val="000000"/>
          <w:sz w:val="22"/>
        </w:rPr>
        <w:t xml:space="preserve"> </w:t>
      </w:r>
      <w:r>
        <w:rPr>
          <w:b/>
          <w:color w:val="000000"/>
          <w:sz w:val="22"/>
          <w:u w:val="single"/>
        </w:rPr>
        <w:t>a</w:t>
      </w:r>
      <w:r>
        <w:rPr>
          <w:color w:val="000000"/>
          <w:sz w:val="22"/>
        </w:rPr>
        <w:t xml:space="preserve"> party shall be zero upon the occurrence and during the continuance of </w:t>
      </w:r>
      <w:r>
        <w:rPr>
          <w:b/>
          <w:color w:val="000000"/>
          <w:sz w:val="22"/>
          <w:u w:val="single"/>
        </w:rPr>
        <w:t>a Material Adverse Change or</w:t>
      </w:r>
      <w:r>
        <w:rPr>
          <w:color w:val="000000"/>
          <w:sz w:val="22"/>
        </w:rPr>
        <w:t xml:space="preserve"> an Event of Default</w:t>
      </w:r>
      <w:r>
        <w:rPr>
          <w:strike/>
          <w:color w:val="000000"/>
          <w:sz w:val="22"/>
        </w:rPr>
        <w:t>,</w:t>
      </w:r>
      <w:r>
        <w:rPr>
          <w:color w:val="000000"/>
          <w:sz w:val="22"/>
        </w:rPr>
        <w:t xml:space="preserve"> </w:t>
      </w:r>
      <w:r>
        <w:rPr>
          <w:b/>
          <w:color w:val="000000"/>
          <w:sz w:val="22"/>
          <w:u w:val="single"/>
        </w:rPr>
        <w:t>or</w:t>
      </w:r>
      <w:r>
        <w:rPr>
          <w:color w:val="000000"/>
          <w:sz w:val="22"/>
        </w:rPr>
        <w:t xml:space="preserve"> Potential Event of Default</w:t>
      </w:r>
      <w:r>
        <w:rPr>
          <w:strike/>
          <w:color w:val="000000"/>
          <w:sz w:val="22"/>
        </w:rPr>
        <w:t>, Termination Event, Additional Termination Event or Specified Condition, if any,</w:t>
      </w:r>
      <w:r>
        <w:rPr>
          <w:color w:val="000000"/>
          <w:sz w:val="22"/>
        </w:rPr>
        <w:t xml:space="preserve"> with respect to such party</w:t>
      </w:r>
      <w:r>
        <w:rPr>
          <w:strike/>
          <w:color w:val="000000"/>
          <w:sz w:val="22"/>
        </w:rPr>
        <w:t>; and (ii) in the event there is a split between the ratings of S&amp;P and Moody’s for the unsecured and unsubordinated long-term debt of a party, the higher of such ratings shall be used for purposes of this determination except during any period in which either S&amp;P or Moody’s has assigned a rating to the long-term unsecured unsubordinated debt of a party that is BBB+ or below or Baal or below, respectively, in which event the lower of such ratings shall be used for purposes of this determination with respect to such party. In the event that either S&amp;P or Moody’s shall cease to rate the unsecured and unsubordinated long-term debt of a party, the ratings provided by the agency continuing to provide such ratings shall be used for purposes of this determination. During any period in which either party has no outstanding unsecured and unsubordinated long-term debt rated by either S&amp;P or Moody’s, the Threshold for such party shall be $0</w:t>
      </w:r>
      <w:r>
        <w:rPr>
          <w:color w:val="000000"/>
          <w:sz w:val="22"/>
        </w:rPr>
        <w:t>.</w:t>
      </w:r>
    </w:p>
    <w:p>
      <w:pPr>
        <w:pStyle w:val="Normal3"/>
        <w:widowControl/>
        <w:bidi w:val="0"/>
        <w:ind w:hanging="0" w:start="720" w:end="0"/>
        <w:jc w:val="start"/>
        <w:rPr>
          <w:rFonts w:ascii="Courier New" w:hAnsi="Courier New"/>
          <w:color w:val="000000"/>
          <w:sz w:val="22"/>
        </w:rPr>
      </w:pPr>
      <w:r>
        <w:rPr>
          <w:color w:val="000000"/>
          <w:sz w:val="22"/>
        </w:rPr>
        <w:t>(C)</w:t>
        <w:tab/>
      </w:r>
      <w:r>
        <w:rPr>
          <w:b/>
          <w:i/>
          <w:color w:val="000000"/>
          <w:sz w:val="22"/>
        </w:rPr>
        <w:t>“Minimum Transfer Amount”</w:t>
      </w:r>
      <w:r>
        <w:rPr>
          <w:color w:val="000000"/>
          <w:sz w:val="22"/>
        </w:rPr>
        <w:t xml:space="preserve"> means with respect to </w:t>
      </w:r>
      <w:r>
        <w:rPr>
          <w:b/>
          <w:color w:val="000000"/>
          <w:sz w:val="22"/>
          <w:u w:val="single"/>
        </w:rPr>
        <w:t>each of</w:t>
      </w:r>
      <w:r>
        <w:rPr>
          <w:color w:val="000000"/>
          <w:sz w:val="22"/>
        </w:rPr>
        <w:t xml:space="preserve"> Party A and Party B: </w:t>
      </w:r>
      <w:r>
        <w:rPr>
          <w:strike/>
          <w:color w:val="000000"/>
          <w:sz w:val="22"/>
        </w:rPr>
        <w:t>$250,000; provided, however, that the Minimum Transfer Amount for such party shall be $0 upon the occurrence and during the continuance of an Event of Default, Potential Event of Default, Termination Event, Additional Termination Event, or Specified Condition with respect to such party or on any date on which there are no outstanding Specified Transactions.</w:t>
      </w:r>
      <w:r>
        <w:rPr>
          <w:color w:val="000000"/>
          <w:sz w:val="22"/>
        </w:rPr>
        <w:t xml:space="preserve"> </w:t>
      </w:r>
      <w:r>
        <w:rPr>
          <w:b/>
          <w:color w:val="000000"/>
          <w:sz w:val="22"/>
          <w:u w:val="single"/>
        </w:rPr>
        <w:t>$0.</w:t>
      </w:r>
    </w:p>
    <w:p>
      <w:pPr>
        <w:pStyle w:val="Normal3"/>
        <w:widowControl/>
        <w:bidi w:val="0"/>
        <w:ind w:hanging="0" w:start="720" w:end="0"/>
        <w:jc w:val="start"/>
        <w:rPr>
          <w:rFonts w:ascii="Courier New" w:hAnsi="Courier New"/>
          <w:color w:val="000000"/>
          <w:sz w:val="22"/>
        </w:rPr>
      </w:pPr>
      <w:r>
        <w:rPr>
          <w:color w:val="000000"/>
          <w:sz w:val="22"/>
        </w:rPr>
        <w:t>(D)</w:t>
        <w:tab/>
      </w:r>
      <w:r>
        <w:rPr>
          <w:b/>
          <w:i/>
          <w:color w:val="000000"/>
          <w:sz w:val="22"/>
        </w:rPr>
        <w:t>“Rounding.”</w:t>
      </w:r>
      <w:r>
        <w:rPr>
          <w:color w:val="000000"/>
          <w:sz w:val="22"/>
        </w:rPr>
        <w:t xml:space="preserve">  The Delivery Amount and the Return Amount will be rounded up and down respectively to the nearest integral multiple of </w:t>
      </w:r>
      <w:r>
        <w:rPr>
          <w:strike/>
          <w:color w:val="000000"/>
          <w:sz w:val="22"/>
        </w:rPr>
        <w:t>$50,000</w:t>
      </w:r>
      <w:r>
        <w:rPr>
          <w:color w:val="000000"/>
          <w:sz w:val="22"/>
        </w:rPr>
        <w:t xml:space="preserve"> </w:t>
      </w:r>
      <w:r>
        <w:rPr>
          <w:b/>
          <w:color w:val="000000"/>
          <w:sz w:val="22"/>
          <w:u w:val="single"/>
        </w:rPr>
        <w:t>$250,000</w:t>
      </w:r>
      <w:r>
        <w:rPr>
          <w:color w:val="000000"/>
          <w:sz w:val="22"/>
        </w:rPr>
        <w:t>.</w:t>
      </w:r>
    </w:p>
    <w:p>
      <w:pPr>
        <w:pStyle w:val="Normal1"/>
        <w:keepNext w:val="true"/>
        <w:widowControl/>
        <w:bidi w:val="0"/>
        <w:jc w:val="start"/>
        <w:rPr>
          <w:rFonts w:ascii="Courier New" w:hAnsi="Courier New"/>
          <w:color w:val="000000"/>
          <w:sz w:val="22"/>
        </w:rPr>
      </w:pPr>
      <w:r>
        <w:rPr>
          <w:color w:val="000000"/>
          <w:sz w:val="22"/>
        </w:rPr>
        <w:t>(c)</w:t>
        <w:tab/>
      </w:r>
      <w:r>
        <w:rPr>
          <w:b/>
          <w:i/>
          <w:color w:val="000000"/>
          <w:sz w:val="22"/>
        </w:rPr>
        <w:t>Valuation and Timing.</w:t>
      </w:r>
    </w:p>
    <w:p>
      <w:pPr>
        <w:pStyle w:val="Normal2"/>
        <w:widowControl/>
        <w:bidi w:val="0"/>
        <w:jc w:val="start"/>
        <w:rPr>
          <w:rFonts w:ascii="Courier New" w:hAnsi="Courier New"/>
          <w:color w:val="000000"/>
          <w:sz w:val="22"/>
        </w:rPr>
      </w:pPr>
      <w:r>
        <w:rPr>
          <w:color w:val="000000"/>
          <w:sz w:val="22"/>
        </w:rPr>
        <w:t>(i)</w:t>
        <w:tab/>
      </w:r>
      <w:r>
        <w:rPr>
          <w:b/>
          <w:i/>
          <w:color w:val="000000"/>
          <w:sz w:val="22"/>
        </w:rPr>
        <w:t>“Valuation Agent”</w:t>
      </w:r>
      <w:r>
        <w:rPr>
          <w:color w:val="000000"/>
          <w:sz w:val="22"/>
        </w:rPr>
        <w:t xml:space="preserve"> means:  Party A, unless there has occurred and is continuing any Event of Default or Potential Event of Default with respect to Party A, in which case Party B shall be the Valuation Agent.</w:t>
      </w:r>
    </w:p>
    <w:p>
      <w:pPr>
        <w:pStyle w:val="Normal2"/>
        <w:widowControl/>
        <w:bidi w:val="0"/>
        <w:jc w:val="start"/>
        <w:rPr>
          <w:rFonts w:ascii="Courier New" w:hAnsi="Courier New"/>
          <w:color w:val="000000"/>
          <w:sz w:val="22"/>
        </w:rPr>
      </w:pPr>
      <w:r>
        <w:rPr>
          <w:color w:val="000000"/>
          <w:sz w:val="22"/>
        </w:rPr>
        <w:t>(ii)</w:t>
        <w:tab/>
      </w:r>
      <w:r>
        <w:rPr>
          <w:b/>
          <w:i/>
          <w:color w:val="000000"/>
          <w:sz w:val="22"/>
        </w:rPr>
        <w:t>“Valuation Date”</w:t>
      </w:r>
      <w:r>
        <w:rPr>
          <w:color w:val="000000"/>
          <w:sz w:val="22"/>
        </w:rPr>
        <w:t xml:space="preserve"> means:  </w:t>
      </w:r>
      <w:r>
        <w:rPr>
          <w:strike/>
          <w:color w:val="000000"/>
          <w:sz w:val="22"/>
        </w:rPr>
        <w:t>each Local Business Day, (and with respect to the initial Transfer of Eligible Credit Support, the Valuation Date shall be the Local Business Day immediately preceding the date on which the Pledgor transfers the Eligible Credit Support).</w:t>
      </w:r>
      <w:r>
        <w:rPr>
          <w:color w:val="000000"/>
          <w:sz w:val="22"/>
        </w:rPr>
        <w:t xml:space="preserve"> </w:t>
      </w:r>
      <w:r>
        <w:rPr>
          <w:b/>
          <w:color w:val="000000"/>
          <w:sz w:val="22"/>
          <w:u w:val="single"/>
        </w:rPr>
        <w:t>any Local Business Day.</w:t>
      </w:r>
    </w:p>
    <w:p>
      <w:pPr>
        <w:pStyle w:val="Normal2"/>
        <w:keepNext w:val="true"/>
        <w:widowControl/>
        <w:bidi w:val="0"/>
        <w:jc w:val="start"/>
        <w:rPr>
          <w:rFonts w:ascii="Courier New" w:hAnsi="Courier New"/>
          <w:color w:val="000000"/>
          <w:sz w:val="22"/>
        </w:rPr>
      </w:pPr>
      <w:r>
        <w:rPr>
          <w:color w:val="000000"/>
          <w:sz w:val="22"/>
        </w:rPr>
        <w:t>(iii)</w:t>
        <w:tab/>
      </w:r>
      <w:r>
        <w:rPr>
          <w:b/>
          <w:i/>
          <w:color w:val="000000"/>
          <w:sz w:val="22"/>
        </w:rPr>
        <w:t>“Valuation Time”</w:t>
      </w:r>
      <w:r>
        <w:rPr>
          <w:color w:val="000000"/>
          <w:sz w:val="22"/>
        </w:rPr>
        <w:t xml:space="preserve"> means:</w:t>
      </w:r>
    </w:p>
    <w:p>
      <w:pPr>
        <w:pStyle w:val="Normal3"/>
        <w:widowControl/>
        <w:bidi w:val="0"/>
        <w:ind w:hanging="576" w:start="2160" w:end="0"/>
        <w:jc w:val="start"/>
        <w:rPr>
          <w:rFonts w:ascii="Courier New" w:hAnsi="Courier New"/>
          <w:color w:val="000000"/>
          <w:sz w:val="22"/>
        </w:rPr>
      </w:pPr>
      <w:r>
        <w:rPr>
          <w:color w:val="000000"/>
          <w:sz w:val="22"/>
        </w:rPr>
        <w:t>[   ]</w:t>
        <w:tab/>
        <w:t>the close of business in the city of the Valuation Agent on the Valuation Date or date of calculation, as applicable;</w:t>
      </w:r>
    </w:p>
    <w:p>
      <w:pPr>
        <w:pStyle w:val="Normal3"/>
        <w:widowControl/>
        <w:bidi w:val="0"/>
        <w:ind w:hanging="576" w:start="2160" w:end="0"/>
        <w:jc w:val="start"/>
        <w:rPr>
          <w:rFonts w:ascii="Courier New" w:hAnsi="Courier New"/>
          <w:color w:val="000000"/>
          <w:sz w:val="22"/>
        </w:rPr>
      </w:pPr>
      <w:r>
        <w:rPr>
          <w:color w:val="000000"/>
          <w:sz w:val="22"/>
        </w:rPr>
        <w:t>[X]</w:t>
        <w:tab/>
        <w:t>the close of business on the Local Business Day before the Valuation Date or date of calculation, as applicable;</w:t>
      </w:r>
    </w:p>
    <w:p>
      <w:pPr>
        <w:pStyle w:val="Normal2"/>
        <w:widowControl/>
        <w:bidi w:val="0"/>
        <w:jc w:val="start"/>
        <w:rPr>
          <w:rFonts w:ascii="Courier New" w:hAnsi="Courier New"/>
          <w:color w:val="000000"/>
          <w:sz w:val="22"/>
        </w:rPr>
      </w:pPr>
      <w:r>
        <w:rPr>
          <w:i/>
          <w:color w:val="000000"/>
          <w:sz w:val="22"/>
        </w:rPr>
        <w:t>provided</w:t>
      </w:r>
      <w:r>
        <w:rPr>
          <w:color w:val="000000"/>
          <w:sz w:val="22"/>
        </w:rPr>
        <w:t xml:space="preserve"> that the calculations of Value and Exposure will be made as of approximately the same time on the same date.</w:t>
      </w:r>
    </w:p>
    <w:p>
      <w:pPr>
        <w:pStyle w:val="Normal2"/>
        <w:widowControl/>
        <w:bidi w:val="0"/>
        <w:jc w:val="start"/>
        <w:rPr>
          <w:rFonts w:ascii="Courier New" w:hAnsi="Courier New"/>
          <w:color w:val="000000"/>
          <w:sz w:val="22"/>
        </w:rPr>
      </w:pPr>
      <w:r>
        <w:rPr>
          <w:color w:val="000000"/>
          <w:sz w:val="22"/>
        </w:rPr>
        <w:t>(iv)</w:t>
        <w:tab/>
      </w:r>
      <w:r>
        <w:rPr>
          <w:b/>
          <w:i/>
          <w:color w:val="000000"/>
          <w:sz w:val="22"/>
        </w:rPr>
        <w:t>“Notification Time”</w:t>
      </w:r>
      <w:r>
        <w:rPr>
          <w:color w:val="000000"/>
          <w:sz w:val="22"/>
        </w:rPr>
        <w:t xml:space="preserve"> means </w:t>
      </w:r>
      <w:r>
        <w:rPr>
          <w:strike/>
          <w:color w:val="000000"/>
          <w:sz w:val="22"/>
        </w:rPr>
        <w:t>1:</w:t>
      </w:r>
      <w:r>
        <w:rPr>
          <w:color w:val="000000"/>
          <w:sz w:val="22"/>
        </w:rPr>
        <w:t xml:space="preserve"> </w:t>
      </w:r>
      <w:r>
        <w:rPr>
          <w:b/>
          <w:color w:val="000000"/>
          <w:sz w:val="22"/>
          <w:u w:val="single"/>
        </w:rPr>
        <w:t>10:</w:t>
      </w:r>
      <w:r>
        <w:rPr>
          <w:color w:val="000000"/>
          <w:sz w:val="22"/>
        </w:rPr>
        <w:t xml:space="preserve">00 </w:t>
      </w:r>
      <w:r>
        <w:rPr>
          <w:strike/>
          <w:color w:val="000000"/>
          <w:sz w:val="22"/>
        </w:rPr>
        <w:t>p.m</w:t>
      </w:r>
      <w:r>
        <w:rPr>
          <w:color w:val="000000"/>
          <w:sz w:val="22"/>
        </w:rPr>
        <w:t xml:space="preserve"> </w:t>
      </w:r>
      <w:r>
        <w:rPr>
          <w:b/>
          <w:color w:val="000000"/>
          <w:sz w:val="22"/>
          <w:u w:val="single"/>
        </w:rPr>
        <w:t>a.m</w:t>
      </w:r>
      <w:r>
        <w:rPr>
          <w:color w:val="000000"/>
          <w:sz w:val="22"/>
        </w:rPr>
        <w:t>., New York time, on a Local Business Day.</w:t>
      </w:r>
    </w:p>
    <w:p>
      <w:pPr>
        <w:pStyle w:val="Normal1"/>
        <w:keepNext w:val="true"/>
        <w:widowControl/>
        <w:bidi w:val="0"/>
        <w:jc w:val="start"/>
        <w:rPr>
          <w:rFonts w:ascii="Courier New" w:hAnsi="Courier New"/>
          <w:color w:val="000000"/>
          <w:sz w:val="22"/>
        </w:rPr>
      </w:pPr>
      <w:r>
        <w:rPr>
          <w:color w:val="000000"/>
          <w:sz w:val="22"/>
        </w:rPr>
        <w:t>(d)</w:t>
        <w:tab/>
      </w:r>
      <w:r>
        <w:rPr>
          <w:b/>
          <w:i/>
          <w:color w:val="000000"/>
          <w:sz w:val="22"/>
        </w:rPr>
        <w:t>Conditions Precedent and Secured Party’s Rights and Remedies.</w:t>
      </w:r>
      <w:r>
        <w:rPr>
          <w:color w:val="000000"/>
          <w:sz w:val="22"/>
        </w:rPr>
        <w:t xml:space="preserve">  Each Termination Event</w:t>
      </w:r>
      <w:r>
        <w:rPr>
          <w:b/>
          <w:color w:val="000000"/>
          <w:sz w:val="22"/>
          <w:u w:val="single"/>
        </w:rPr>
        <w:t>(s)</w:t>
      </w:r>
      <w:r>
        <w:rPr>
          <w:color w:val="000000"/>
          <w:sz w:val="22"/>
        </w:rPr>
        <w:t xml:space="preserve"> specified below with respect to a party will be a </w:t>
      </w:r>
      <w:r>
        <w:rPr>
          <w:b/>
          <w:i/>
          <w:color w:val="000000"/>
          <w:sz w:val="22"/>
        </w:rPr>
        <w:t>“Specified Condition”</w:t>
      </w:r>
      <w:r>
        <w:rPr>
          <w:color w:val="000000"/>
          <w:sz w:val="22"/>
        </w:rPr>
        <w:t xml:space="preserve"> for that party (the specified party being the Affected Party if a Termination Event or Additional Termination Event occurs with respect to that party):</w:t>
      </w:r>
    </w:p>
    <w:tbl>
      <w:tblPr>
        <w:tblW w:w="6548" w:type="dxa"/>
        <w:jc w:val="center"/>
        <w:tblInd w:w="0" w:type="dxa"/>
        <w:tblLayout w:type="fixed"/>
        <w:tblCellMar>
          <w:top w:w="0" w:type="dxa"/>
          <w:start w:w="108" w:type="dxa"/>
          <w:bottom w:w="0" w:type="dxa"/>
          <w:end w:w="108" w:type="dxa"/>
        </w:tblCellMar>
      </w:tblPr>
      <w:tblGrid>
        <w:gridCol w:w="3330"/>
        <w:gridCol w:w="2127"/>
        <w:gridCol w:w="1091"/>
      </w:tblGrid>
      <w:tr>
        <w:trPr>
          <w:cantSplit w:val="true"/>
        </w:trPr>
        <w:tc>
          <w:tcPr>
            <w:tcW w:w="3330" w:type="dxa"/>
            <w:tcBorders/>
          </w:tcPr>
          <w:p>
            <w:pPr>
              <w:pStyle w:val="Normal"/>
              <w:keepNext w:val="true"/>
              <w:tabs>
                <w:tab w:val="clear" w:pos="720"/>
                <w:tab w:val="left" w:pos="6480" w:leader="none"/>
                <w:tab w:val="left" w:pos="8280" w:leader="none"/>
              </w:tabs>
              <w:bidi w:val="0"/>
              <w:spacing w:before="0" w:after="120"/>
              <w:ind w:hanging="0" w:start="0" w:end="0"/>
              <w:jc w:val="start"/>
              <w:rPr/>
            </w:pPr>
            <w:r>
              <w:rPr>
                <w:rFonts w:ascii="Times New Roman" w:hAnsi="Times New Roman"/>
                <w:b/>
                <w:color w:val="000000"/>
                <w:sz w:val="22"/>
                <w:u w:val="single"/>
              </w:rPr>
              <w:t>Specified Condition</w:t>
            </w:r>
          </w:p>
        </w:tc>
        <w:tc>
          <w:tcPr>
            <w:tcW w:w="2127"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b/>
                <w:color w:val="000000"/>
                <w:sz w:val="22"/>
              </w:rPr>
              <w:t>Party A</w:t>
            </w:r>
          </w:p>
        </w:tc>
        <w:tc>
          <w:tcPr>
            <w:tcW w:w="1091"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b/>
                <w:color w:val="000000"/>
                <w:sz w:val="22"/>
              </w:rPr>
              <w:t>Party B</w:t>
            </w:r>
          </w:p>
        </w:tc>
      </w:tr>
      <w:tr>
        <w:trPr>
          <w:cantSplit w:val="true"/>
        </w:trPr>
        <w:tc>
          <w:tcPr>
            <w:tcW w:w="3330" w:type="dxa"/>
            <w:tcBorders/>
          </w:tcPr>
          <w:p>
            <w:pPr>
              <w:pStyle w:val="Normal"/>
              <w:keepNext w:val="true"/>
              <w:tabs>
                <w:tab w:val="clear" w:pos="720"/>
                <w:tab w:val="left" w:pos="6480" w:leader="none"/>
                <w:tab w:val="left" w:pos="8280" w:leader="none"/>
              </w:tabs>
              <w:bidi w:val="0"/>
              <w:spacing w:before="0" w:after="120"/>
              <w:ind w:hanging="0" w:start="0" w:end="0"/>
              <w:jc w:val="start"/>
              <w:rPr/>
            </w:pPr>
            <w:r>
              <w:rPr>
                <w:rFonts w:ascii="Times New Roman" w:hAnsi="Times New Roman"/>
                <w:color w:val="000000"/>
                <w:sz w:val="22"/>
              </w:rPr>
              <w:t>Illegality</w:t>
            </w:r>
          </w:p>
        </w:tc>
        <w:tc>
          <w:tcPr>
            <w:tcW w:w="2127"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 ]</w:t>
            </w:r>
            <w:r>
              <w:rPr>
                <w:rFonts w:ascii="Times New Roman" w:hAnsi="Times New Roman"/>
                <w:color w:val="000000"/>
                <w:sz w:val="22"/>
              </w:rPr>
              <w:t xml:space="preserve"> </w:t>
            </w:r>
            <w:r>
              <w:rPr>
                <w:rFonts w:ascii="Times New Roman" w:hAnsi="Times New Roman"/>
                <w:b/>
                <w:color w:val="000000"/>
                <w:sz w:val="22"/>
                <w:u w:val="single"/>
              </w:rPr>
              <w:t>X]</w:t>
            </w:r>
          </w:p>
        </w:tc>
        <w:tc>
          <w:tcPr>
            <w:tcW w:w="1091"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w:t>
            </w:r>
            <w:r>
              <w:rPr>
                <w:rFonts w:ascii="Times New Roman" w:hAnsi="Times New Roman"/>
                <w:color w:val="000000"/>
                <w:sz w:val="22"/>
              </w:rPr>
              <w:t xml:space="preserve"> </w:t>
            </w:r>
            <w:r>
              <w:rPr>
                <w:rFonts w:ascii="Times New Roman" w:hAnsi="Times New Roman"/>
                <w:b/>
                <w:color w:val="000000"/>
                <w:sz w:val="22"/>
                <w:u w:val="single"/>
              </w:rPr>
              <w:t>X</w:t>
            </w:r>
            <w:r>
              <w:rPr>
                <w:rFonts w:ascii="Times New Roman" w:hAnsi="Times New Roman"/>
                <w:color w:val="000000"/>
                <w:sz w:val="22"/>
              </w:rPr>
              <w:t>]</w:t>
            </w:r>
          </w:p>
        </w:tc>
      </w:tr>
      <w:tr>
        <w:trPr>
          <w:cantSplit w:val="true"/>
        </w:trPr>
        <w:tc>
          <w:tcPr>
            <w:tcW w:w="3330" w:type="dxa"/>
            <w:tcBorders/>
          </w:tcPr>
          <w:p>
            <w:pPr>
              <w:pStyle w:val="Normal"/>
              <w:keepNext w:val="true"/>
              <w:tabs>
                <w:tab w:val="clear" w:pos="720"/>
                <w:tab w:val="left" w:pos="6480" w:leader="none"/>
                <w:tab w:val="left" w:pos="8280" w:leader="none"/>
              </w:tabs>
              <w:bidi w:val="0"/>
              <w:spacing w:before="0" w:after="120"/>
              <w:ind w:hanging="0" w:start="0" w:end="0"/>
              <w:jc w:val="start"/>
              <w:rPr/>
            </w:pPr>
            <w:r>
              <w:rPr>
                <w:rFonts w:ascii="Times New Roman" w:hAnsi="Times New Roman"/>
                <w:color w:val="000000"/>
                <w:sz w:val="22"/>
              </w:rPr>
              <w:t>Tax Event</w:t>
            </w:r>
          </w:p>
        </w:tc>
        <w:tc>
          <w:tcPr>
            <w:tcW w:w="2127"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 ]</w:t>
            </w:r>
            <w:r>
              <w:rPr>
                <w:rFonts w:ascii="Times New Roman" w:hAnsi="Times New Roman"/>
                <w:color w:val="000000"/>
                <w:sz w:val="22"/>
              </w:rPr>
              <w:t xml:space="preserve"> </w:t>
            </w:r>
            <w:r>
              <w:rPr>
                <w:rFonts w:ascii="Times New Roman" w:hAnsi="Times New Roman"/>
                <w:b/>
                <w:color w:val="000000"/>
                <w:sz w:val="22"/>
                <w:u w:val="single"/>
              </w:rPr>
              <w:t>X]</w:t>
            </w:r>
          </w:p>
        </w:tc>
        <w:tc>
          <w:tcPr>
            <w:tcW w:w="1091"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w:t>
            </w:r>
            <w:r>
              <w:rPr>
                <w:rFonts w:ascii="Times New Roman" w:hAnsi="Times New Roman"/>
                <w:color w:val="000000"/>
                <w:sz w:val="22"/>
              </w:rPr>
              <w:t xml:space="preserve"> </w:t>
            </w:r>
            <w:r>
              <w:rPr>
                <w:rFonts w:ascii="Times New Roman" w:hAnsi="Times New Roman"/>
                <w:b/>
                <w:color w:val="000000"/>
                <w:sz w:val="22"/>
                <w:u w:val="single"/>
              </w:rPr>
              <w:t>X</w:t>
            </w:r>
            <w:r>
              <w:rPr>
                <w:rFonts w:ascii="Times New Roman" w:hAnsi="Times New Roman"/>
                <w:color w:val="000000"/>
                <w:sz w:val="22"/>
              </w:rPr>
              <w:t>]</w:t>
            </w:r>
          </w:p>
        </w:tc>
      </w:tr>
      <w:tr>
        <w:trPr>
          <w:cantSplit w:val="true"/>
        </w:trPr>
        <w:tc>
          <w:tcPr>
            <w:tcW w:w="3330" w:type="dxa"/>
            <w:tcBorders/>
          </w:tcPr>
          <w:p>
            <w:pPr>
              <w:pStyle w:val="Normal"/>
              <w:keepNext w:val="true"/>
              <w:tabs>
                <w:tab w:val="clear" w:pos="720"/>
                <w:tab w:val="left" w:pos="6480" w:leader="none"/>
                <w:tab w:val="left" w:pos="8280" w:leader="none"/>
              </w:tabs>
              <w:bidi w:val="0"/>
              <w:spacing w:before="0" w:after="120"/>
              <w:ind w:hanging="0" w:start="0" w:end="0"/>
              <w:jc w:val="start"/>
              <w:rPr/>
            </w:pPr>
            <w:r>
              <w:rPr>
                <w:rFonts w:ascii="Times New Roman" w:hAnsi="Times New Roman"/>
                <w:color w:val="000000"/>
                <w:sz w:val="22"/>
              </w:rPr>
              <w:t>Tax Event Upon Merger</w:t>
            </w:r>
          </w:p>
        </w:tc>
        <w:tc>
          <w:tcPr>
            <w:tcW w:w="2127"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 ]</w:t>
            </w:r>
            <w:r>
              <w:rPr>
                <w:rFonts w:ascii="Times New Roman" w:hAnsi="Times New Roman"/>
                <w:color w:val="000000"/>
                <w:sz w:val="22"/>
              </w:rPr>
              <w:t xml:space="preserve"> </w:t>
            </w:r>
            <w:r>
              <w:rPr>
                <w:rFonts w:ascii="Times New Roman" w:hAnsi="Times New Roman"/>
                <w:b/>
                <w:color w:val="000000"/>
                <w:sz w:val="22"/>
                <w:u w:val="single"/>
              </w:rPr>
              <w:t>X]</w:t>
            </w:r>
          </w:p>
        </w:tc>
        <w:tc>
          <w:tcPr>
            <w:tcW w:w="1091"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w:t>
            </w:r>
            <w:r>
              <w:rPr>
                <w:rFonts w:ascii="Times New Roman" w:hAnsi="Times New Roman"/>
                <w:color w:val="000000"/>
                <w:sz w:val="22"/>
              </w:rPr>
              <w:t xml:space="preserve"> </w:t>
            </w:r>
            <w:r>
              <w:rPr>
                <w:rFonts w:ascii="Times New Roman" w:hAnsi="Times New Roman"/>
                <w:b/>
                <w:color w:val="000000"/>
                <w:sz w:val="22"/>
                <w:u w:val="single"/>
              </w:rPr>
              <w:t>X</w:t>
            </w:r>
            <w:r>
              <w:rPr>
                <w:rFonts w:ascii="Times New Roman" w:hAnsi="Times New Roman"/>
                <w:color w:val="000000"/>
                <w:sz w:val="22"/>
              </w:rPr>
              <w:t>]</w:t>
            </w:r>
          </w:p>
        </w:tc>
      </w:tr>
      <w:tr>
        <w:trPr>
          <w:cantSplit w:val="true"/>
        </w:trPr>
        <w:tc>
          <w:tcPr>
            <w:tcW w:w="3330" w:type="dxa"/>
            <w:tcBorders/>
          </w:tcPr>
          <w:p>
            <w:pPr>
              <w:pStyle w:val="Normal"/>
              <w:keepNext w:val="true"/>
              <w:tabs>
                <w:tab w:val="clear" w:pos="720"/>
                <w:tab w:val="left" w:pos="6480" w:leader="none"/>
                <w:tab w:val="left" w:pos="8280" w:leader="none"/>
              </w:tabs>
              <w:bidi w:val="0"/>
              <w:spacing w:before="0" w:after="120"/>
              <w:ind w:hanging="0" w:start="0" w:end="0"/>
              <w:jc w:val="start"/>
              <w:rPr/>
            </w:pPr>
            <w:r>
              <w:rPr>
                <w:rFonts w:ascii="Times New Roman" w:hAnsi="Times New Roman"/>
                <w:color w:val="000000"/>
                <w:sz w:val="22"/>
              </w:rPr>
              <w:t>Credit Event Upon Merger</w:t>
            </w:r>
          </w:p>
        </w:tc>
        <w:tc>
          <w:tcPr>
            <w:tcW w:w="2127"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 ]</w:t>
            </w:r>
            <w:r>
              <w:rPr>
                <w:rFonts w:ascii="Times New Roman" w:hAnsi="Times New Roman"/>
                <w:color w:val="000000"/>
                <w:sz w:val="22"/>
              </w:rPr>
              <w:t xml:space="preserve"> </w:t>
            </w:r>
            <w:r>
              <w:rPr>
                <w:rFonts w:ascii="Times New Roman" w:hAnsi="Times New Roman"/>
                <w:b/>
                <w:color w:val="000000"/>
                <w:sz w:val="22"/>
                <w:u w:val="single"/>
              </w:rPr>
              <w:t>X]</w:t>
            </w:r>
          </w:p>
        </w:tc>
        <w:tc>
          <w:tcPr>
            <w:tcW w:w="1091" w:type="dxa"/>
            <w:tcBorders/>
          </w:tcPr>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w:t>
            </w:r>
            <w:r>
              <w:rPr>
                <w:rFonts w:ascii="Times New Roman" w:hAnsi="Times New Roman"/>
                <w:strike/>
                <w:color w:val="000000"/>
                <w:sz w:val="22"/>
              </w:rPr>
              <w:t>NA</w:t>
            </w:r>
            <w:r>
              <w:rPr>
                <w:rFonts w:ascii="Times New Roman" w:hAnsi="Times New Roman"/>
                <w:color w:val="000000"/>
                <w:sz w:val="22"/>
              </w:rPr>
              <w:t xml:space="preserve"> </w:t>
            </w:r>
            <w:r>
              <w:rPr>
                <w:rFonts w:ascii="Times New Roman" w:hAnsi="Times New Roman"/>
                <w:b/>
                <w:color w:val="000000"/>
                <w:sz w:val="22"/>
                <w:u w:val="single"/>
              </w:rPr>
              <w:t>X</w:t>
            </w:r>
            <w:r>
              <w:rPr>
                <w:rFonts w:ascii="Times New Roman" w:hAnsi="Times New Roman"/>
                <w:color w:val="000000"/>
                <w:sz w:val="22"/>
              </w:rPr>
              <w:t>]</w:t>
            </w:r>
          </w:p>
        </w:tc>
      </w:tr>
      <w:tr>
        <w:trPr>
          <w:cantSplit w:val="true"/>
        </w:trPr>
        <w:tc>
          <w:tcPr>
            <w:tcW w:w="3330" w:type="dxa"/>
            <w:tcBorders/>
          </w:tcPr>
          <w:p>
            <w:pPr>
              <w:pStyle w:val="Normal"/>
              <w:keepNext w:val="true"/>
              <w:tabs>
                <w:tab w:val="clear" w:pos="720"/>
                <w:tab w:val="left" w:pos="6480" w:leader="none"/>
                <w:tab w:val="left" w:pos="8280" w:leader="none"/>
              </w:tabs>
              <w:bidi w:val="0"/>
              <w:spacing w:lineRule="auto" w:line="216" w:before="0" w:after="120"/>
              <w:ind w:hanging="144" w:start="144" w:end="0"/>
              <w:jc w:val="start"/>
              <w:rPr/>
            </w:pPr>
            <w:r>
              <w:rPr>
                <w:rFonts w:ascii="Times New Roman" w:hAnsi="Times New Roman"/>
                <w:color w:val="000000"/>
                <w:sz w:val="22"/>
              </w:rPr>
              <w:t>The Additional Termination Events specified pursuant to Paragraph 5(b)(v) of the Schedule to this Agreement.</w:t>
            </w:r>
          </w:p>
        </w:tc>
        <w:tc>
          <w:tcPr>
            <w:tcW w:w="2127" w:type="dxa"/>
            <w:tcBorders/>
          </w:tcPr>
          <w:p>
            <w:pPr>
              <w:pStyle w:val="Normal"/>
              <w:keepNext w:val="true"/>
              <w:tabs>
                <w:tab w:val="clear" w:pos="720"/>
                <w:tab w:val="left" w:pos="6480" w:leader="none"/>
                <w:tab w:val="left" w:pos="8280" w:leader="none"/>
              </w:tabs>
              <w:bidi w:val="0"/>
              <w:spacing w:before="0" w:after="120"/>
              <w:ind w:hanging="0" w:start="0" w:end="0"/>
              <w:jc w:val="center"/>
              <w:rPr>
                <w:rFonts w:ascii="Times New Roman" w:hAnsi="Times New Roman"/>
                <w:color w:val="000000"/>
                <w:sz w:val="22"/>
              </w:rPr>
            </w:pPr>
            <w:r>
              <w:rPr>
                <w:rFonts w:ascii="Times New Roman" w:hAnsi="Times New Roman"/>
                <w:color w:val="000000"/>
                <w:sz w:val="22"/>
              </w:rPr>
            </w:r>
          </w:p>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[NA]</w:t>
            </w:r>
          </w:p>
        </w:tc>
        <w:tc>
          <w:tcPr>
            <w:tcW w:w="1091" w:type="dxa"/>
            <w:tcBorders/>
          </w:tcPr>
          <w:p>
            <w:pPr>
              <w:pStyle w:val="Normal"/>
              <w:keepNext w:val="true"/>
              <w:tabs>
                <w:tab w:val="clear" w:pos="720"/>
                <w:tab w:val="left" w:pos="6480" w:leader="none"/>
                <w:tab w:val="left" w:pos="8280" w:leader="none"/>
              </w:tabs>
              <w:bidi w:val="0"/>
              <w:spacing w:before="0" w:after="120"/>
              <w:ind w:hanging="0" w:start="0" w:end="0"/>
              <w:jc w:val="center"/>
              <w:rPr>
                <w:rFonts w:ascii="Times New Roman" w:hAnsi="Times New Roman"/>
                <w:color w:val="000000"/>
                <w:sz w:val="22"/>
              </w:rPr>
            </w:pPr>
            <w:r>
              <w:rPr>
                <w:rFonts w:ascii="Times New Roman" w:hAnsi="Times New Roman"/>
                <w:color w:val="000000"/>
                <w:sz w:val="22"/>
              </w:rPr>
            </w:r>
          </w:p>
          <w:p>
            <w:pPr>
              <w:pStyle w:val="Normal"/>
              <w:keepNext w:val="true"/>
              <w:tabs>
                <w:tab w:val="clear" w:pos="720"/>
                <w:tab w:val="left" w:pos="6480" w:leader="none"/>
                <w:tab w:val="left" w:pos="8280" w:leader="none"/>
              </w:tabs>
              <w:bidi w:val="0"/>
              <w:spacing w:before="0" w:after="120"/>
              <w:ind w:hanging="0" w:start="0" w:end="0"/>
              <w:jc w:val="center"/>
              <w:rPr/>
            </w:pPr>
            <w:r>
              <w:rPr>
                <w:rFonts w:ascii="Times New Roman" w:hAnsi="Times New Roman"/>
                <w:color w:val="000000"/>
                <w:sz w:val="22"/>
              </w:rPr>
              <w:t>[NA]</w:t>
            </w:r>
          </w:p>
        </w:tc>
      </w:tr>
    </w:tbl>
    <w:p>
      <w:pPr>
        <w:pStyle w:val="Normal1"/>
        <w:keepNext w:val="true"/>
        <w:widowControl/>
        <w:bidi w:val="0"/>
        <w:jc w:val="start"/>
        <w:rPr>
          <w:rFonts w:ascii="Courier New" w:hAnsi="Courier New"/>
          <w:color w:val="000000"/>
          <w:sz w:val="22"/>
        </w:rPr>
      </w:pPr>
      <w:r>
        <w:rPr>
          <w:color w:val="000000"/>
          <w:sz w:val="22"/>
        </w:rPr>
        <w:t>(e)</w:t>
        <w:tab/>
      </w:r>
      <w:r>
        <w:rPr>
          <w:b/>
          <w:i/>
          <w:color w:val="000000"/>
          <w:sz w:val="22"/>
        </w:rPr>
        <w:t>Substitution.</w:t>
      </w:r>
    </w:p>
    <w:p>
      <w:pPr>
        <w:pStyle w:val="Normal2"/>
        <w:widowControl/>
        <w:bidi w:val="0"/>
        <w:jc w:val="start"/>
        <w:rPr>
          <w:rFonts w:ascii="Courier New" w:hAnsi="Courier New"/>
          <w:color w:val="000000"/>
          <w:sz w:val="22"/>
        </w:rPr>
      </w:pPr>
      <w:r>
        <w:rPr>
          <w:color w:val="000000"/>
          <w:sz w:val="22"/>
        </w:rPr>
        <w:t>(i)</w:t>
        <w:tab/>
      </w:r>
      <w:r>
        <w:rPr>
          <w:b/>
          <w:i/>
          <w:color w:val="000000"/>
          <w:sz w:val="22"/>
        </w:rPr>
        <w:t>“Substitution Date”</w:t>
      </w:r>
      <w:r>
        <w:rPr>
          <w:color w:val="000000"/>
          <w:sz w:val="22"/>
        </w:rPr>
        <w:t xml:space="preserve"> has the meaning specified in Paragraph 4(d)(ii).</w:t>
      </w:r>
    </w:p>
    <w:p>
      <w:pPr>
        <w:pStyle w:val="Normal2"/>
        <w:widowControl/>
        <w:bidi w:val="0"/>
        <w:jc w:val="start"/>
        <w:rPr>
          <w:rFonts w:ascii="Courier New" w:hAnsi="Courier New"/>
          <w:color w:val="000000"/>
          <w:sz w:val="22"/>
        </w:rPr>
      </w:pPr>
      <w:r>
        <w:rPr>
          <w:color w:val="000000"/>
          <w:sz w:val="22"/>
        </w:rPr>
        <w:t>(ii)</w:t>
        <w:tab/>
      </w:r>
      <w:r>
        <w:rPr>
          <w:b/>
          <w:i/>
          <w:color w:val="000000"/>
          <w:sz w:val="22"/>
        </w:rPr>
        <w:t>Consent.</w:t>
      </w:r>
      <w:r>
        <w:rPr>
          <w:color w:val="000000"/>
          <w:sz w:val="22"/>
        </w:rPr>
        <w:t xml:space="preserve">  </w:t>
      </w:r>
      <w:r>
        <w:rPr>
          <w:strike/>
          <w:color w:val="000000"/>
          <w:sz w:val="22"/>
        </w:rPr>
        <w:t>The</w:t>
      </w:r>
      <w:r>
        <w:rPr>
          <w:color w:val="000000"/>
          <w:sz w:val="22"/>
        </w:rPr>
        <w:t xml:space="preserve"> </w:t>
      </w:r>
      <w:r>
        <w:rPr>
          <w:b/>
          <w:color w:val="000000"/>
          <w:sz w:val="22"/>
          <w:u w:val="single"/>
        </w:rPr>
        <w:t>If specified here as applicable, then the</w:t>
      </w:r>
      <w:r>
        <w:rPr>
          <w:color w:val="000000"/>
          <w:sz w:val="22"/>
        </w:rPr>
        <w:t xml:space="preserve"> Pledgor must obtain the consent </w:t>
      </w:r>
      <w:r>
        <w:rPr>
          <w:strike/>
          <w:color w:val="000000"/>
          <w:sz w:val="22"/>
        </w:rPr>
        <w:t>at</w:t>
      </w:r>
      <w:r>
        <w:rPr>
          <w:color w:val="000000"/>
          <w:sz w:val="22"/>
        </w:rPr>
        <w:t xml:space="preserve"> </w:t>
      </w:r>
      <w:r>
        <w:rPr>
          <w:b/>
          <w:color w:val="000000"/>
          <w:sz w:val="22"/>
          <w:u w:val="single"/>
        </w:rPr>
        <w:t>of</w:t>
      </w:r>
      <w:r>
        <w:rPr>
          <w:color w:val="000000"/>
          <w:sz w:val="22"/>
        </w:rPr>
        <w:t xml:space="preserve"> the Secured Party for any substitution pursuant to Paragraph 4(d) </w:t>
      </w:r>
      <w:r>
        <w:rPr>
          <w:strike/>
          <w:color w:val="000000"/>
          <w:sz w:val="22"/>
        </w:rPr>
        <w:t>at any time after the occurrence and during the continuance of an Event of Default, a Potential Event of Default or a Specified Condition as to the Pledgor, but shall not otherwise require such consent.</w:t>
      </w:r>
      <w:r>
        <w:rPr>
          <w:b/>
          <w:color w:val="000000"/>
          <w:sz w:val="22"/>
          <w:u w:val="single"/>
        </w:rPr>
        <w:t>:  Inapplicable.</w:t>
      </w:r>
    </w:p>
    <w:p>
      <w:pPr>
        <w:pStyle w:val="Normal1"/>
        <w:keepNext w:val="true"/>
        <w:widowControl/>
        <w:bidi w:val="0"/>
        <w:jc w:val="start"/>
        <w:rPr>
          <w:rFonts w:ascii="Courier New" w:hAnsi="Courier New"/>
          <w:color w:val="000000"/>
          <w:sz w:val="22"/>
        </w:rPr>
      </w:pPr>
      <w:r>
        <w:rPr>
          <w:color w:val="000000"/>
          <w:sz w:val="22"/>
        </w:rPr>
        <w:t>(f)</w:t>
        <w:tab/>
      </w:r>
      <w:r>
        <w:rPr>
          <w:b/>
          <w:i/>
          <w:color w:val="000000"/>
          <w:sz w:val="22"/>
        </w:rPr>
        <w:t>Dispute Resolution.</w:t>
      </w:r>
    </w:p>
    <w:p>
      <w:pPr>
        <w:pStyle w:val="Normal2"/>
        <w:widowControl/>
        <w:bidi w:val="0"/>
        <w:jc w:val="start"/>
        <w:rPr>
          <w:rFonts w:ascii="Courier New" w:hAnsi="Courier New"/>
          <w:color w:val="000000"/>
          <w:sz w:val="22"/>
        </w:rPr>
      </w:pPr>
      <w:r>
        <w:rPr>
          <w:color w:val="000000"/>
          <w:sz w:val="22"/>
        </w:rPr>
        <w:t>(i)</w:t>
        <w:tab/>
      </w:r>
      <w:r>
        <w:rPr>
          <w:b/>
          <w:i/>
          <w:color w:val="000000"/>
          <w:sz w:val="22"/>
        </w:rPr>
        <w:t>“Resolution Time”</w:t>
      </w:r>
      <w:r>
        <w:rPr>
          <w:color w:val="000000"/>
          <w:sz w:val="22"/>
        </w:rPr>
        <w:t xml:space="preserve"> means 1:00 p.m., New York time, on the </w:t>
      </w:r>
      <w:r>
        <w:rPr>
          <w:b/>
          <w:color w:val="000000"/>
          <w:sz w:val="22"/>
          <w:u w:val="single"/>
        </w:rPr>
        <w:t>third</w:t>
      </w:r>
      <w:r>
        <w:rPr>
          <w:color w:val="000000"/>
          <w:sz w:val="22"/>
        </w:rPr>
        <w:t xml:space="preserve"> Local Business Day following the date on which the notice is given that gives rise to a dispute under Paragraph 5.</w:t>
      </w:r>
    </w:p>
    <w:p>
      <w:pPr>
        <w:pStyle w:val="Normal2"/>
        <w:widowControl/>
        <w:tabs>
          <w:tab w:val="clear" w:pos="720"/>
          <w:tab w:val="left" w:pos="1440" w:leader="none"/>
        </w:tabs>
        <w:bidi w:val="0"/>
        <w:jc w:val="start"/>
        <w:rPr>
          <w:rFonts w:ascii="Courier New" w:hAnsi="Courier New"/>
          <w:color w:val="000000"/>
          <w:sz w:val="22"/>
        </w:rPr>
      </w:pPr>
      <w:r>
        <w:rPr>
          <w:color w:val="000000"/>
          <w:sz w:val="22"/>
        </w:rPr>
        <w:t>(ii)</w:t>
        <w:tab/>
      </w:r>
      <w:r>
        <w:rPr>
          <w:b/>
          <w:i/>
          <w:color w:val="000000"/>
          <w:sz w:val="22"/>
        </w:rPr>
        <w:t>Value.</w:t>
      </w:r>
      <w:r>
        <w:rPr>
          <w:color w:val="000000"/>
          <w:sz w:val="22"/>
        </w:rPr>
        <w:t xml:space="preserve">  For the purpose of Paragraphs 5(i)(C) and 5(ii), the Value of Posted Credit Support with respect to Treasury Securities will be the sum of (I)(x) the mean of the high bid and low asked prices quoted on such date by any </w:t>
      </w:r>
      <w:r>
        <w:rPr>
          <w:strike/>
          <w:color w:val="000000"/>
          <w:sz w:val="22"/>
        </w:rPr>
        <w:t>four</w:t>
      </w:r>
      <w:r>
        <w:rPr>
          <w:color w:val="000000"/>
          <w:sz w:val="22"/>
        </w:rPr>
        <w:t xml:space="preserve"> </w:t>
      </w:r>
      <w:r>
        <w:rPr>
          <w:b/>
          <w:color w:val="000000"/>
          <w:sz w:val="22"/>
          <w:u w:val="single"/>
        </w:rPr>
        <w:t>two</w:t>
      </w:r>
      <w:r>
        <w:rPr>
          <w:color w:val="000000"/>
          <w:sz w:val="22"/>
        </w:rPr>
        <w:t xml:space="preserve"> principal market makers </w:t>
      </w:r>
      <w:r>
        <w:rPr>
          <w:strike/>
          <w:color w:val="000000"/>
          <w:sz w:val="22"/>
        </w:rPr>
        <w:t>chosen by the Disputing Party (or if fewer than four quotations are available, then the average of the available quotations)</w:t>
      </w:r>
      <w:r>
        <w:rPr>
          <w:color w:val="000000"/>
          <w:sz w:val="22"/>
        </w:rPr>
        <w:t xml:space="preserve"> </w:t>
      </w:r>
      <w:r>
        <w:rPr>
          <w:b/>
          <w:color w:val="000000"/>
          <w:sz w:val="22"/>
          <w:u w:val="single"/>
        </w:rPr>
        <w:t>of recognized national standing chosen by the Valuation Agent</w:t>
      </w:r>
      <w:r>
        <w:rPr>
          <w:color w:val="000000"/>
          <w:sz w:val="22"/>
        </w:rPr>
        <w:t xml:space="preserve"> or (y) if no quotations are available from a principal market maker for such date, the average of the mean of such high bid and low asked prices as of the day next preceding such date on which such quotations were available, plus (II) the accrued interest on such Treasury Securities as of such date (except to the extent transferred pursuant to any applicable provision of this Agreement or included in the applicable price referred to in (I)) </w:t>
      </w:r>
      <w:r>
        <w:rPr>
          <w:b/>
          <w:color w:val="000000"/>
          <w:sz w:val="22"/>
          <w:u w:val="single"/>
        </w:rPr>
        <w:t>as of such date, multipled by the applicable Valuation Percentage; and the Value of Posted Credit Support with respect to cash, will be the face amount thereof</w:t>
      </w:r>
      <w:r>
        <w:rPr>
          <w:color w:val="000000"/>
          <w:sz w:val="22"/>
        </w:rPr>
        <w:t>.</w:t>
      </w:r>
    </w:p>
    <w:p>
      <w:pPr>
        <w:pStyle w:val="Normal2"/>
        <w:widowControl/>
        <w:tabs>
          <w:tab w:val="clear" w:pos="720"/>
          <w:tab w:val="left" w:pos="1440" w:leader="none"/>
        </w:tabs>
        <w:bidi w:val="0"/>
        <w:jc w:val="start"/>
        <w:rPr>
          <w:rFonts w:ascii="Courier New" w:hAnsi="Courier New"/>
          <w:b/>
          <w:color w:val="000000"/>
          <w:sz w:val="22"/>
          <w:u w:val="single"/>
        </w:rPr>
      </w:pPr>
      <w:r>
        <w:rPr>
          <w:color w:val="000000"/>
          <w:sz w:val="22"/>
        </w:rPr>
        <w:t>(iii)</w:t>
        <w:tab/>
      </w:r>
      <w:r>
        <w:rPr>
          <w:b/>
          <w:i/>
          <w:color w:val="000000"/>
          <w:sz w:val="22"/>
        </w:rPr>
        <w:t>Alternative.</w:t>
      </w:r>
      <w:r>
        <w:rPr>
          <w:color w:val="000000"/>
          <w:sz w:val="22"/>
        </w:rPr>
        <w:t xml:space="preserve">  The provisions of Paragraph 5 will apply, except to the following extent:  (A)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r>
        <w:rPr>
          <w:strike/>
          <w:color w:val="000000"/>
          <w:sz w:val="22"/>
        </w:rPr>
        <w:t>; and (B) the Disputing Party need not comply with the provisions of Paragraph 5(II)(2) if the amount to be Transferred does not exceed the Disputing Party’s Minimum Transfer Amount.</w:t>
      </w:r>
      <w:r>
        <w:rPr>
          <w:b/>
          <w:color w:val="000000"/>
          <w:sz w:val="22"/>
          <w:u w:val="single"/>
        </w:rPr>
        <w:t>.</w:t>
      </w:r>
    </w:p>
    <w:p>
      <w:pPr>
        <w:pStyle w:val="Normal"/>
        <w:tabs>
          <w:tab w:val="clear" w:pos="720"/>
          <w:tab w:val="left" w:pos="1440" w:leader="none"/>
        </w:tabs>
        <w:bidi w:val="0"/>
        <w:spacing w:before="240" w:after="0"/>
        <w:ind w:hanging="0" w:start="720" w:end="0"/>
        <w:jc w:val="both"/>
        <w:rPr>
          <w:rFonts w:ascii="Times New Roman" w:hAnsi="Times New Roman"/>
          <w:b/>
          <w:sz w:val="22"/>
          <w:u w:val="single"/>
        </w:rPr>
      </w:pPr>
      <w:r>
        <w:rPr>
          <w:rFonts w:ascii="Times New Roman" w:hAnsi="Times New Roman"/>
          <w:b/>
          <w:sz w:val="22"/>
          <w:u w:val="single"/>
        </w:rPr>
        <w:t>(iv)  The provisions of Paragraph 5(i)(B) are hereby amended by inserting the following immediately before the word “and” in line 5 thereof:</w:t>
      </w:r>
    </w:p>
    <w:p>
      <w:pPr>
        <w:pStyle w:val="Normal"/>
        <w:bidi w:val="0"/>
        <w:spacing w:before="120" w:after="0"/>
        <w:ind w:hanging="0" w:start="720" w:end="0"/>
        <w:jc w:val="both"/>
        <w:rPr>
          <w:rFonts w:ascii="Times New Roman" w:hAnsi="Times New Roman"/>
          <w:sz w:val="22"/>
        </w:rPr>
      </w:pPr>
      <w:r>
        <w:rPr>
          <w:rFonts w:ascii="Times New Roman" w:hAnsi="Times New Roman"/>
          <w:b/>
          <w:sz w:val="22"/>
          <w:u w:val="single"/>
        </w:rPr>
        <w:t>provided that if no quotation from a Reference Market-maker is available for such Transaction  then quotations of rates or prices from one or more leading participants in the relevant market (selected in good faith) may be used for such Transaction;</w:t>
      </w:r>
    </w:p>
    <w:p>
      <w:pPr>
        <w:pStyle w:val="Normal1"/>
        <w:keepNext w:val="true"/>
        <w:widowControl/>
        <w:bidi w:val="0"/>
        <w:jc w:val="start"/>
        <w:rPr>
          <w:rFonts w:ascii="Courier New" w:hAnsi="Courier New"/>
          <w:color w:val="000000"/>
          <w:sz w:val="22"/>
        </w:rPr>
      </w:pPr>
      <w:r>
        <w:rPr>
          <w:color w:val="000000"/>
          <w:sz w:val="22"/>
        </w:rPr>
      </w:r>
    </w:p>
    <w:p>
      <w:pPr>
        <w:pStyle w:val="Normal1"/>
        <w:keepNext w:val="true"/>
        <w:widowControl/>
        <w:bidi w:val="0"/>
        <w:jc w:val="start"/>
        <w:rPr>
          <w:rFonts w:ascii="Courier New" w:hAnsi="Courier New"/>
          <w:color w:val="000000"/>
          <w:sz w:val="22"/>
        </w:rPr>
      </w:pPr>
      <w:r>
        <w:rPr>
          <w:color w:val="000000"/>
          <w:sz w:val="22"/>
        </w:rPr>
        <w:t>(g)</w:t>
        <w:tab/>
      </w:r>
      <w:r>
        <w:rPr>
          <w:b/>
          <w:i/>
          <w:color w:val="000000"/>
          <w:sz w:val="22"/>
        </w:rPr>
        <w:t>Holding and Using Posted Collateral.</w:t>
      </w:r>
    </w:p>
    <w:p>
      <w:pPr>
        <w:pStyle w:val="Normal"/>
        <w:bidi w:val="0"/>
        <w:ind w:hanging="0" w:start="720" w:end="0"/>
        <w:jc w:val="both"/>
        <w:rPr>
          <w:rFonts w:ascii="Times New Roman" w:hAnsi="Times New Roman"/>
          <w:b/>
          <w:sz w:val="22"/>
          <w:u w:val="single"/>
        </w:rPr>
      </w:pPr>
      <w:r>
        <w:rPr>
          <w:rFonts w:ascii="Times New Roman" w:hAnsi="Times New Roman"/>
          <w:sz w:val="22"/>
        </w:rPr>
        <w:t xml:space="preserve">(i)  </w:t>
      </w:r>
      <w:r>
        <w:rPr>
          <w:rFonts w:ascii="Times New Roman" w:hAnsi="Times New Roman"/>
          <w:b/>
          <w:sz w:val="22"/>
        </w:rPr>
        <w:t>Eligibility to Hold Posted Collateral; Custodians.</w:t>
      </w:r>
      <w:r>
        <w:rPr>
          <w:rFonts w:ascii="Times New Roman" w:hAnsi="Times New Roman"/>
          <w:sz w:val="22"/>
        </w:rPr>
        <w:t xml:space="preserve">  </w:t>
      </w:r>
      <w:r>
        <w:rPr>
          <w:rFonts w:ascii="Times New Roman" w:hAnsi="Times New Roman"/>
          <w:strike/>
          <w:sz w:val="22"/>
        </w:rPr>
        <w:t>Each of Party A, Party B and their respective Custodians shall</w:t>
      </w:r>
      <w:r>
        <w:rPr>
          <w:rFonts w:ascii="Times New Roman" w:hAnsi="Times New Roman"/>
          <w:sz w:val="22"/>
        </w:rPr>
        <w:t xml:space="preserve"> </w:t>
      </w:r>
      <w:r>
        <w:rPr>
          <w:rFonts w:ascii="Times New Roman" w:hAnsi="Times New Roman"/>
          <w:b/>
          <w:sz w:val="22"/>
          <w:u w:val="single"/>
        </w:rPr>
        <w:t>Party A and its Custodian will</w:t>
      </w:r>
      <w:r>
        <w:rPr>
          <w:rFonts w:ascii="Times New Roman" w:hAnsi="Times New Roman"/>
          <w:sz w:val="22"/>
        </w:rPr>
        <w:t xml:space="preserve"> be entitled to hold Posted Collateral pursuant to Paragraph 6(b);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w:t>
      </w:r>
      <w:r>
        <w:rPr>
          <w:rFonts w:ascii="Times New Roman" w:hAnsi="Times New Roman"/>
          <w:strike/>
          <w:sz w:val="22"/>
        </w:rPr>
        <w:t>no party shall</w:t>
      </w:r>
      <w:r>
        <w:rPr>
          <w:rFonts w:ascii="Times New Roman" w:hAnsi="Times New Roman"/>
          <w:sz w:val="22"/>
        </w:rPr>
        <w:t xml:space="preserve"> </w:t>
      </w:r>
      <w:r>
        <w:rPr>
          <w:rFonts w:ascii="Times New Roman" w:hAnsi="Times New Roman"/>
          <w:b/>
          <w:sz w:val="22"/>
          <w:u w:val="single"/>
        </w:rPr>
        <w:t>the following conditions applicable to it are satisfied:</w:t>
      </w:r>
    </w:p>
    <w:p>
      <w:pPr>
        <w:pStyle w:val="Normal"/>
        <w:bidi w:val="0"/>
        <w:ind w:hanging="0" w:start="900" w:end="0"/>
        <w:jc w:val="both"/>
        <w:rPr>
          <w:rFonts w:ascii="Times New Roman" w:hAnsi="Times New Roman"/>
          <w:b/>
          <w:sz w:val="22"/>
          <w:u w:val="single"/>
        </w:rPr>
      </w:pPr>
      <w:r>
        <w:rPr>
          <w:rFonts w:ascii="Times New Roman" w:hAnsi="Times New Roman"/>
          <w:b/>
          <w:sz w:val="22"/>
          <w:u w:val="single"/>
        </w:rPr>
      </w:r>
    </w:p>
    <w:p>
      <w:pPr>
        <w:pStyle w:val="Normal"/>
        <w:bidi w:val="0"/>
        <w:ind w:hanging="0" w:start="1080" w:end="0"/>
        <w:jc w:val="both"/>
        <w:rPr>
          <w:rFonts w:ascii="Times New Roman" w:hAnsi="Times New Roman"/>
          <w:b/>
          <w:sz w:val="22"/>
          <w:u w:val="single"/>
        </w:rPr>
      </w:pPr>
      <w:r>
        <w:rPr>
          <w:rFonts w:ascii="Times New Roman" w:hAnsi="Times New Roman"/>
          <w:b/>
          <w:sz w:val="22"/>
          <w:u w:val="single"/>
        </w:rPr>
        <w:t>(1) Party A is not a Defaulting Party and a Material Adverse Change has not occurred with respect to Party A.</w:t>
      </w:r>
    </w:p>
    <w:p>
      <w:pPr>
        <w:pStyle w:val="Normal"/>
        <w:bidi w:val="0"/>
        <w:ind w:hanging="0" w:start="1080" w:end="0"/>
        <w:jc w:val="both"/>
        <w:rPr>
          <w:rFonts w:ascii="Times New Roman" w:hAnsi="Times New Roman"/>
          <w:b/>
          <w:sz w:val="22"/>
          <w:u w:val="single"/>
        </w:rPr>
      </w:pPr>
      <w:r>
        <w:rPr>
          <w:rFonts w:ascii="Times New Roman" w:hAnsi="Times New Roman"/>
          <w:b/>
          <w:sz w:val="22"/>
          <w:u w:val="single"/>
        </w:rPr>
      </w:r>
    </w:p>
    <w:p>
      <w:pPr>
        <w:pStyle w:val="BodyText2"/>
        <w:widowControl/>
        <w:bidi w:val="0"/>
        <w:ind w:hanging="0" w:start="1080" w:end="0"/>
        <w:jc w:val="start"/>
        <w:rPr>
          <w:rFonts w:ascii="Courier New" w:hAnsi="Courier New"/>
          <w:b/>
          <w:sz w:val="22"/>
          <w:u w:val="single"/>
        </w:rPr>
      </w:pPr>
      <w:r>
        <w:rPr>
          <w:b/>
          <w:sz w:val="22"/>
          <w:u w:val="single"/>
        </w:rPr>
        <w:t>(2) Posted Collateral may be held only in the following jurisdictions:  Any jurisdiction within the United States.</w:t>
      </w:r>
    </w:p>
    <w:p>
      <w:pPr>
        <w:pStyle w:val="BodyText2"/>
        <w:widowControl/>
        <w:bidi w:val="0"/>
        <w:ind w:hanging="0" w:start="1080" w:end="0"/>
        <w:jc w:val="start"/>
        <w:rPr>
          <w:rFonts w:ascii="Courier New" w:hAnsi="Courier New"/>
          <w:b/>
          <w:sz w:val="22"/>
          <w:u w:val="single"/>
        </w:rPr>
      </w:pPr>
      <w:r>
        <w:rPr>
          <w:b/>
          <w:sz w:val="22"/>
          <w:u w:val="single"/>
        </w:rPr>
        <w:t>(3) The Custodian is a Qualified Institution (as defined below), approved by Party B (which approval shall not be unreasonably withheld).</w:t>
      </w:r>
      <w:r>
        <w:rPr>
          <w:color w:val="0000FF"/>
          <w:sz w:val="22"/>
        </w:rPr>
        <w:t xml:space="preserve"> </w:t>
      </w:r>
      <w:r>
        <w:rPr>
          <w:b/>
          <w:sz w:val="22"/>
          <w:u w:val="single"/>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bidi w:val="0"/>
        <w:ind w:hanging="0" w:start="720" w:end="0"/>
        <w:jc w:val="both"/>
        <w:rPr>
          <w:rFonts w:ascii="Times New Roman" w:hAnsi="Times New Roman"/>
          <w:sz w:val="22"/>
        </w:rPr>
      </w:pPr>
      <w:r>
        <w:rPr>
          <w:rFonts w:ascii="Times New Roman" w:hAnsi="Times New Roman"/>
          <w:b/>
          <w:sz w:val="22"/>
          <w:u w:val="single"/>
        </w:rPr>
        <w:t xml:space="preserve">Party B and its Custodian </w:t>
      </w:r>
      <w:r>
        <w:rPr>
          <w:rFonts w:ascii="Times New Roman" w:hAnsi="Times New Roman"/>
          <w:b/>
          <w:color w:val="000000"/>
          <w:sz w:val="22"/>
          <w:u w:val="single"/>
        </w:rPr>
        <w:t>will</w:t>
      </w:r>
      <w:r>
        <w:rPr>
          <w:rFonts w:ascii="Times New Roman" w:hAnsi="Times New Roman"/>
          <w:sz w:val="22"/>
        </w:rPr>
        <w:t xml:space="preserve"> be entitled to hold Posted Collateral </w:t>
      </w:r>
      <w:r>
        <w:rPr>
          <w:rFonts w:ascii="Times New Roman" w:hAnsi="Times New Roman"/>
          <w:strike/>
          <w:sz w:val="22"/>
        </w:rPr>
        <w:t>during any period in which it is a Defaulting Party; and the long-term unsubordinated unsecured debt or deposits of any Custodian must be rated at least A by S&amp;P and at least A2 by Moody's.</w:t>
      </w:r>
      <w:r>
        <w:rPr>
          <w:rFonts w:ascii="Times New Roman" w:hAnsi="Times New Roman"/>
          <w:sz w:val="22"/>
        </w:rPr>
        <w:t xml:space="preserve"> </w:t>
      </w:r>
      <w:r>
        <w:rPr>
          <w:rFonts w:ascii="Times New Roman" w:hAnsi="Times New Roman"/>
          <w:b/>
          <w:sz w:val="22"/>
          <w:u w:val="single"/>
        </w:rPr>
        <w:t>pursuant to Paragraph 6(b); provided that</w:t>
      </w:r>
      <w:r>
        <w:rPr>
          <w:rFonts w:ascii="Times New Roman" w:hAnsi="Times New Roman"/>
          <w:sz w:val="22"/>
        </w:rPr>
        <w:t xml:space="preserve"> </w:t>
      </w:r>
      <w:r>
        <w:rPr>
          <w:rFonts w:ascii="Times New Roman" w:hAnsi="Times New Roman"/>
          <w:b/>
          <w:sz w:val="22"/>
          <w:u w:val="single"/>
        </w:rPr>
        <w:t>the following conditions applicable to it are satisfied:</w:t>
      </w:r>
    </w:p>
    <w:p>
      <w:pPr>
        <w:pStyle w:val="Normal"/>
        <w:bidi w:val="0"/>
        <w:ind w:hanging="720" w:start="2160" w:end="0"/>
        <w:jc w:val="both"/>
        <w:rPr>
          <w:rFonts w:ascii="Times New Roman" w:hAnsi="Times New Roman"/>
          <w:sz w:val="22"/>
        </w:rPr>
      </w:pPr>
      <w:r>
        <w:rPr>
          <w:rFonts w:ascii="Times New Roman" w:hAnsi="Times New Roman"/>
          <w:sz w:val="22"/>
        </w:rPr>
      </w:r>
    </w:p>
    <w:p>
      <w:pPr>
        <w:pStyle w:val="Normal"/>
        <w:bidi w:val="0"/>
        <w:ind w:hanging="0" w:start="1080" w:end="0"/>
        <w:jc w:val="both"/>
        <w:rPr>
          <w:rFonts w:ascii="Times New Roman" w:hAnsi="Times New Roman"/>
          <w:b/>
          <w:sz w:val="22"/>
          <w:u w:val="single"/>
        </w:rPr>
      </w:pPr>
      <w:r>
        <w:rPr>
          <w:rFonts w:ascii="Times New Roman" w:hAnsi="Times New Roman"/>
          <w:strike/>
          <w:sz w:val="22"/>
        </w:rPr>
        <w:t>Initially, the Custodian for Party B shall be The Chase Manhattan Bank. Initially, the Custodian for Party A shall be Bank of New York.</w:t>
      </w:r>
      <w:r>
        <w:rPr>
          <w:rFonts w:ascii="Times New Roman" w:hAnsi="Times New Roman"/>
          <w:b/>
          <w:sz w:val="22"/>
          <w:u w:val="single"/>
        </w:rPr>
        <w:t>(1) Party B is not a Defaulting Party and a Material Adverse Change has not occurred with respect to Party B.</w:t>
      </w:r>
    </w:p>
    <w:p>
      <w:pPr>
        <w:pStyle w:val="Normal"/>
        <w:bidi w:val="0"/>
        <w:ind w:hanging="0" w:start="1080" w:end="0"/>
        <w:jc w:val="both"/>
        <w:rPr>
          <w:rFonts w:ascii="Times New Roman" w:hAnsi="Times New Roman"/>
          <w:b/>
          <w:sz w:val="22"/>
          <w:u w:val="single"/>
        </w:rPr>
      </w:pPr>
      <w:r>
        <w:rPr>
          <w:rFonts w:ascii="Times New Roman" w:hAnsi="Times New Roman"/>
          <w:b/>
          <w:sz w:val="22"/>
          <w:u w:val="single"/>
        </w:rPr>
      </w:r>
    </w:p>
    <w:p>
      <w:pPr>
        <w:pStyle w:val="Normal"/>
        <w:bidi w:val="0"/>
        <w:ind w:hanging="0" w:start="1080" w:end="0"/>
        <w:jc w:val="both"/>
        <w:rPr>
          <w:rFonts w:ascii="Times New Roman" w:hAnsi="Times New Roman"/>
          <w:b/>
          <w:sz w:val="22"/>
          <w:u w:val="single"/>
        </w:rPr>
      </w:pPr>
      <w:r>
        <w:rPr>
          <w:rFonts w:ascii="Times New Roman" w:hAnsi="Times New Roman"/>
          <w:b/>
          <w:sz w:val="22"/>
          <w:u w:val="single"/>
        </w:rPr>
        <w:t>(2) Posted Collateral may be held only in the following jurisdictions:  Any jurisdiction in the United States.</w:t>
      </w:r>
    </w:p>
    <w:p>
      <w:pPr>
        <w:pStyle w:val="Normal"/>
        <w:bidi w:val="0"/>
        <w:ind w:hanging="0" w:start="1080" w:end="0"/>
        <w:jc w:val="both"/>
        <w:rPr>
          <w:rFonts w:ascii="Times New Roman" w:hAnsi="Times New Roman"/>
          <w:b/>
          <w:sz w:val="22"/>
          <w:u w:val="single"/>
        </w:rPr>
      </w:pPr>
      <w:r>
        <w:rPr>
          <w:rFonts w:ascii="Times New Roman" w:hAnsi="Times New Roman"/>
          <w:b/>
          <w:sz w:val="22"/>
          <w:u w:val="single"/>
        </w:rPr>
      </w:r>
    </w:p>
    <w:p>
      <w:pPr>
        <w:pStyle w:val="BodyText2"/>
        <w:widowControl/>
        <w:bidi w:val="0"/>
        <w:ind w:hanging="0" w:start="1080" w:end="0"/>
        <w:jc w:val="start"/>
        <w:rPr>
          <w:rFonts w:ascii="Courier New" w:hAnsi="Courier New"/>
          <w:b/>
          <w:sz w:val="22"/>
          <w:u w:val="single"/>
        </w:rPr>
      </w:pPr>
      <w:r>
        <w:rPr>
          <w:b/>
          <w:sz w:val="22"/>
          <w:u w:val="single"/>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Indent3"/>
        <w:widowControl/>
        <w:bidi w:val="0"/>
        <w:ind w:hanging="0" w:start="720" w:end="0"/>
        <w:rPr>
          <w:rFonts w:ascii="Courier New" w:hAnsi="Courier New"/>
          <w:sz w:val="22"/>
        </w:rPr>
      </w:pPr>
      <w:r>
        <w:rPr>
          <w:b/>
          <w:sz w:val="22"/>
          <w:u w:val="single"/>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bidi w:val="0"/>
        <w:ind w:hanging="0" w:start="720" w:end="0"/>
        <w:jc w:val="both"/>
        <w:rPr>
          <w:rFonts w:ascii="Times New Roman" w:hAnsi="Times New Roman"/>
          <w:sz w:val="22"/>
        </w:rPr>
      </w:pPr>
      <w:r>
        <w:rPr>
          <w:rFonts w:ascii="Times New Roman" w:hAnsi="Times New Roman"/>
          <w:sz w:val="22"/>
        </w:rPr>
      </w:r>
    </w:p>
    <w:p>
      <w:pPr>
        <w:pStyle w:val="Normal"/>
        <w:keepNext w:val="true"/>
        <w:bidi w:val="0"/>
        <w:ind w:hanging="0" w:start="720" w:end="0"/>
        <w:jc w:val="both"/>
        <w:rPr>
          <w:rFonts w:ascii="Times New Roman" w:hAnsi="Times New Roman"/>
          <w:b/>
          <w:sz w:val="22"/>
          <w:u w:val="single"/>
        </w:rPr>
      </w:pPr>
      <w:r>
        <w:rPr>
          <w:rFonts w:ascii="Times New Roman" w:hAnsi="Times New Roman"/>
          <w:sz w:val="22"/>
        </w:rPr>
        <w:t xml:space="preserve">(ii)  </w:t>
      </w:r>
      <w:r>
        <w:rPr>
          <w:rFonts w:ascii="Times New Roman" w:hAnsi="Times New Roman"/>
          <w:b/>
          <w:sz w:val="22"/>
        </w:rPr>
        <w:t>Use of Posted Collateral.</w:t>
      </w:r>
    </w:p>
    <w:p>
      <w:pPr>
        <w:pStyle w:val="Normal"/>
        <w:keepNext w:val="true"/>
        <w:bidi w:val="0"/>
        <w:ind w:hanging="0" w:start="720" w:end="0"/>
        <w:jc w:val="both"/>
        <w:rPr>
          <w:rFonts w:ascii="Times New Roman" w:hAnsi="Times New Roman"/>
          <w:b/>
          <w:sz w:val="22"/>
          <w:u w:val="single"/>
        </w:rPr>
      </w:pPr>
      <w:r>
        <w:rPr>
          <w:rFonts w:ascii="Times New Roman" w:hAnsi="Times New Roman"/>
          <w:b/>
          <w:sz w:val="22"/>
          <w:u w:val="single"/>
        </w:rPr>
      </w:r>
    </w:p>
    <w:p>
      <w:pPr>
        <w:pStyle w:val="Normal"/>
        <w:keepNext w:val="true"/>
        <w:bidi w:val="0"/>
        <w:ind w:hanging="0" w:start="720" w:end="0"/>
        <w:jc w:val="both"/>
        <w:rPr>
          <w:rFonts w:ascii="Times New Roman" w:hAnsi="Times New Roman"/>
          <w:b/>
          <w:sz w:val="22"/>
          <w:u w:val="single"/>
        </w:rPr>
      </w:pPr>
      <w:r>
        <w:rPr>
          <w:rFonts w:ascii="Times New Roman" w:hAnsi="Times New Roman"/>
          <w:sz w:val="22"/>
        </w:rPr>
        <w:t xml:space="preserve">The provisions of </w:t>
      </w:r>
      <w:r>
        <w:rPr>
          <w:rFonts w:ascii="Times New Roman" w:hAnsi="Times New Roman"/>
          <w:strike/>
          <w:sz w:val="22"/>
        </w:rPr>
        <w:t>Paragraph 6(c) will apply to Party A and Party B.</w:t>
      </w:r>
      <w:r>
        <w:rPr>
          <w:rFonts w:ascii="Times New Roman" w:hAnsi="Times New Roman"/>
          <w:sz w:val="22"/>
        </w:rPr>
        <w:t xml:space="preserve"> </w:t>
      </w:r>
      <w:r>
        <w:rPr>
          <w:rFonts w:ascii="Times New Roman" w:hAnsi="Times New Roman"/>
          <w:b/>
          <w:sz w:val="22"/>
          <w:u w:val="single"/>
        </w:rPr>
        <w:t>Paragraph 6(c) will apply to the parties; provided, however, that if a party or its Custodian is not eligible to hold Posted Collateral pursuant to Paragraph 13(g)(i) (the event that caused it or its Custodian, if any, to be ineligible to hold Posted Collateral shall be a “Credit Rating Event”; if such Credit Rating Event occurs with respect to a party, such party</w:t>
      </w:r>
      <w:r>
        <w:rPr>
          <w:rFonts w:ascii="Times New Roman" w:hAnsi="Times New Roman"/>
          <w:color w:val="FF0000"/>
          <w:sz w:val="22"/>
        </w:rPr>
        <w:t xml:space="preserve"> </w:t>
      </w:r>
      <w:r>
        <w:rPr>
          <w:rFonts w:ascii="Times New Roman" w:hAnsi="Times New Roman"/>
          <w:b/>
          <w:sz w:val="22"/>
          <w:u w:val="single"/>
        </w:rPr>
        <w:t>shall be the “Downgraded Party”; and if such Credit Rating Event occurs with respect to a party’s Custodian, such Custodian shall be the “Downgraded Custodian”), then:</w:t>
      </w:r>
    </w:p>
    <w:p>
      <w:pPr>
        <w:pStyle w:val="Normal"/>
        <w:bidi w:val="0"/>
        <w:ind w:hanging="720" w:start="2160" w:end="0"/>
        <w:jc w:val="both"/>
        <w:rPr>
          <w:rFonts w:ascii="Times New Roman" w:hAnsi="Times New Roman"/>
          <w:b/>
          <w:sz w:val="22"/>
          <w:u w:val="single"/>
        </w:rPr>
      </w:pPr>
      <w:r>
        <w:rPr>
          <w:rFonts w:ascii="Times New Roman" w:hAnsi="Times New Roman"/>
          <w:b/>
          <w:sz w:val="22"/>
          <w:u w:val="single"/>
        </w:rPr>
      </w:r>
    </w:p>
    <w:p>
      <w:pPr>
        <w:pStyle w:val="Normal"/>
        <w:bidi w:val="0"/>
        <w:ind w:hanging="0" w:start="1440" w:end="0"/>
        <w:jc w:val="both"/>
        <w:rPr>
          <w:rFonts w:ascii="Times New Roman" w:hAnsi="Times New Roman"/>
          <w:b/>
          <w:sz w:val="22"/>
          <w:u w:val="single"/>
        </w:rPr>
      </w:pPr>
      <w:r>
        <w:rPr>
          <w:rFonts w:ascii="Times New Roman" w:hAnsi="Times New Roman"/>
          <w:b/>
          <w:sz w:val="22"/>
          <w:u w:val="single"/>
        </w:rPr>
        <w:t>(1)  the provisions of Paragraph 6(c) will not apply with respect to the Downgraded Party as the Secured Party for so long as both the Secured Party or its Custodian, if any, remain a Downgraded Party or a Downgraded Custodian, respectively.</w:t>
      </w:r>
    </w:p>
    <w:p>
      <w:pPr>
        <w:pStyle w:val="Normal"/>
        <w:bidi w:val="0"/>
        <w:ind w:hanging="0" w:start="1440" w:end="0"/>
        <w:jc w:val="both"/>
        <w:rPr>
          <w:rFonts w:ascii="Times New Roman" w:hAnsi="Times New Roman"/>
          <w:b/>
          <w:sz w:val="22"/>
          <w:u w:val="single"/>
        </w:rPr>
      </w:pPr>
      <w:r>
        <w:rPr>
          <w:rFonts w:ascii="Times New Roman" w:hAnsi="Times New Roman"/>
          <w:b/>
          <w:sz w:val="22"/>
          <w:u w:val="single"/>
        </w:rPr>
      </w:r>
    </w:p>
    <w:p>
      <w:pPr>
        <w:pStyle w:val="Normal"/>
        <w:bidi w:val="0"/>
        <w:ind w:hanging="0" w:start="1440" w:end="0"/>
        <w:jc w:val="both"/>
        <w:rPr>
          <w:rFonts w:ascii="Times New Roman" w:hAnsi="Times New Roman"/>
          <w:b/>
          <w:sz w:val="22"/>
          <w:u w:val="single"/>
        </w:rPr>
      </w:pPr>
      <w:r>
        <w:rPr>
          <w:rFonts w:ascii="Times New Roman" w:hAnsi="Times New Roman"/>
          <w:b/>
          <w:sz w:val="22"/>
          <w:u w:val="single"/>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Posted Collateral for the Downgraded Party; provided, that, if the Credit Rating Event occurs with respect to a party’s Custodian that is holding Posted Collateral on behalf of such party, then such Downgraded Custodian may also deliver such Posted Collateral to</w:t>
      </w:r>
      <w:r>
        <w:rPr>
          <w:rFonts w:ascii="Times New Roman" w:hAnsi="Times New Roman"/>
          <w:color w:val="FF0000"/>
          <w:sz w:val="22"/>
        </w:rPr>
        <w:t xml:space="preserve"> </w:t>
      </w:r>
      <w:r>
        <w:rPr>
          <w:rFonts w:ascii="Times New Roman" w:hAnsi="Times New Roman"/>
          <w:b/>
          <w:sz w:val="22"/>
          <w:u w:val="single"/>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bidi w:val="0"/>
        <w:ind w:hanging="0" w:start="1080" w:end="0"/>
        <w:jc w:val="both"/>
        <w:rPr>
          <w:rFonts w:ascii="Times New Roman" w:hAnsi="Times New Roman"/>
          <w:b/>
          <w:sz w:val="22"/>
          <w:u w:val="single"/>
        </w:rPr>
      </w:pPr>
      <w:r>
        <w:rPr>
          <w:rFonts w:ascii="Times New Roman" w:hAnsi="Times New Roman"/>
          <w:b/>
          <w:sz w:val="22"/>
          <w:u w:val="single"/>
        </w:rPr>
      </w:r>
    </w:p>
    <w:p>
      <w:pPr>
        <w:pStyle w:val="Normal"/>
        <w:bidi w:val="0"/>
        <w:ind w:hanging="0" w:start="1440" w:end="0"/>
        <w:jc w:val="both"/>
        <w:rPr>
          <w:rFonts w:ascii="Times New Roman" w:hAnsi="Times New Roman"/>
          <w:sz w:val="22"/>
        </w:rPr>
      </w:pPr>
      <w:r>
        <w:rPr>
          <w:rFonts w:ascii="Times New Roman" w:hAnsi="Times New Roman"/>
          <w:b/>
          <w:sz w:val="22"/>
          <w:u w:val="single"/>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1"/>
        <w:keepNext w:val="true"/>
        <w:widowControl/>
        <w:bidi w:val="0"/>
        <w:jc w:val="start"/>
        <w:rPr>
          <w:rFonts w:ascii="Courier New" w:hAnsi="Courier New"/>
          <w:color w:val="000000"/>
          <w:sz w:val="22"/>
        </w:rPr>
      </w:pPr>
      <w:r>
        <w:rPr>
          <w:color w:val="000000"/>
          <w:sz w:val="22"/>
        </w:rPr>
      </w:r>
    </w:p>
    <w:p>
      <w:pPr>
        <w:pStyle w:val="Normal1"/>
        <w:keepNext w:val="true"/>
        <w:widowControl/>
        <w:bidi w:val="0"/>
        <w:jc w:val="start"/>
        <w:rPr>
          <w:rFonts w:ascii="Courier New" w:hAnsi="Courier New"/>
          <w:color w:val="000000"/>
          <w:sz w:val="22"/>
        </w:rPr>
      </w:pPr>
      <w:r>
        <w:rPr>
          <w:color w:val="000000"/>
          <w:sz w:val="22"/>
        </w:rPr>
        <w:t xml:space="preserve"> </w:t>
      </w:r>
      <w:r>
        <w:rPr>
          <w:color w:val="000000"/>
          <w:sz w:val="22"/>
        </w:rPr>
        <w:t>(h)</w:t>
        <w:tab/>
      </w:r>
      <w:r>
        <w:rPr>
          <w:b/>
          <w:i/>
          <w:color w:val="000000"/>
          <w:sz w:val="22"/>
        </w:rPr>
        <w:t>Distributions and Interest Amount.</w:t>
      </w:r>
    </w:p>
    <w:p>
      <w:pPr>
        <w:pStyle w:val="Normal2"/>
        <w:widowControl/>
        <w:bidi w:val="0"/>
        <w:jc w:val="start"/>
        <w:rPr>
          <w:rFonts w:ascii="Courier New" w:hAnsi="Courier New"/>
          <w:color w:val="000000"/>
          <w:sz w:val="22"/>
        </w:rPr>
      </w:pPr>
      <w:r>
        <w:rPr>
          <w:color w:val="000000"/>
          <w:sz w:val="22"/>
        </w:rPr>
        <w:t>(i)</w:t>
        <w:tab/>
      </w:r>
      <w:r>
        <w:rPr>
          <w:b/>
          <w:i/>
          <w:color w:val="000000"/>
          <w:sz w:val="22"/>
        </w:rPr>
        <w:t>Interest Rate.</w:t>
      </w:r>
      <w:r>
        <w:rPr>
          <w:color w:val="000000"/>
          <w:sz w:val="22"/>
        </w:rPr>
        <w:t xml:space="preserve">  The </w:t>
      </w:r>
      <w:r>
        <w:rPr>
          <w:b/>
          <w:color w:val="000000"/>
          <w:sz w:val="22"/>
        </w:rPr>
        <w:t>“Interest Rate”</w:t>
      </w:r>
      <w:r>
        <w:rPr>
          <w:color w:val="000000"/>
          <w:sz w:val="22"/>
        </w:rPr>
        <w:t xml:space="preserve"> with respect to Eligible Collateral in the form of Cash will be, for </w:t>
      </w:r>
      <w:r>
        <w:rPr>
          <w:strike/>
          <w:color w:val="000000"/>
          <w:sz w:val="22"/>
        </w:rPr>
        <w:t>any day</w:t>
      </w:r>
      <w:r>
        <w:rPr>
          <w:color w:val="000000"/>
          <w:sz w:val="22"/>
        </w:rPr>
        <w:t xml:space="preserve"> </w:t>
      </w:r>
      <w:r>
        <w:rPr>
          <w:b/>
          <w:color w:val="000000"/>
          <w:sz w:val="22"/>
          <w:u w:val="single"/>
        </w:rPr>
        <w:t>the relevant determination date</w:t>
      </w:r>
      <w:r>
        <w:rPr>
          <w:color w:val="000000"/>
          <w:sz w:val="22"/>
        </w:rPr>
        <w:t xml:space="preserve">, the rate opposite the caption “Federal Funds (Effective)” </w:t>
      </w:r>
      <w:r>
        <w:rPr>
          <w:strike/>
          <w:color w:val="000000"/>
          <w:sz w:val="22"/>
        </w:rPr>
        <w:t>for such day as published in Federal Reserve Publication</w:t>
      </w:r>
      <w:r>
        <w:rPr>
          <w:color w:val="000000"/>
          <w:sz w:val="22"/>
        </w:rPr>
        <w:t xml:space="preserve"> </w:t>
      </w:r>
      <w:r>
        <w:rPr>
          <w:b/>
          <w:color w:val="000000"/>
          <w:sz w:val="22"/>
          <w:u w:val="single"/>
        </w:rPr>
        <w:t>as set forth in the weekly statistical release designated as</w:t>
      </w:r>
      <w:r>
        <w:rPr>
          <w:color w:val="000000"/>
          <w:sz w:val="22"/>
        </w:rPr>
        <w:t xml:space="preserve"> H.15(519) (or any successor publication published by the Board of Governors of the Federal Reserve System) </w:t>
      </w:r>
      <w:r>
        <w:rPr>
          <w:strike/>
          <w:color w:val="000000"/>
          <w:sz w:val="22"/>
        </w:rPr>
        <w:t>minus 0.10% or, if such day is not a Local Business Day, the rate published for the immediately preceding Local Business Day minus 0.10%</w:t>
      </w:r>
      <w:r>
        <w:rPr>
          <w:color w:val="000000"/>
          <w:sz w:val="22"/>
        </w:rPr>
        <w:t>.</w:t>
      </w:r>
    </w:p>
    <w:p>
      <w:pPr>
        <w:pStyle w:val="Normal2"/>
        <w:widowControl/>
        <w:bidi w:val="0"/>
        <w:jc w:val="start"/>
        <w:rPr>
          <w:rFonts w:ascii="Courier New" w:hAnsi="Courier New"/>
          <w:color w:val="000000"/>
          <w:sz w:val="22"/>
        </w:rPr>
      </w:pPr>
      <w:r>
        <w:rPr>
          <w:color w:val="000000"/>
          <w:sz w:val="22"/>
        </w:rPr>
        <w:t>(ii)</w:t>
        <w:tab/>
      </w:r>
      <w:r>
        <w:rPr>
          <w:b/>
          <w:i/>
          <w:color w:val="000000"/>
          <w:sz w:val="22"/>
        </w:rPr>
        <w:t>Transfer of Interest Amount.</w:t>
      </w:r>
      <w:r>
        <w:rPr>
          <w:color w:val="000000"/>
          <w:sz w:val="22"/>
        </w:rPr>
        <w:t xml:space="preserve">  The Transfer of the Interest Amount will be made on the </w:t>
      </w:r>
      <w:r>
        <w:rPr>
          <w:strike/>
          <w:color w:val="000000"/>
          <w:sz w:val="22"/>
        </w:rPr>
        <w:t>first</w:t>
      </w:r>
      <w:r>
        <w:rPr>
          <w:color w:val="000000"/>
          <w:sz w:val="22"/>
        </w:rPr>
        <w:t xml:space="preserve"> </w:t>
      </w:r>
      <w:r>
        <w:rPr>
          <w:b/>
          <w:color w:val="000000"/>
          <w:sz w:val="22"/>
          <w:u w:val="single"/>
        </w:rPr>
        <w:t>last</w:t>
      </w:r>
      <w:r>
        <w:rPr>
          <w:color w:val="000000"/>
          <w:sz w:val="22"/>
        </w:rPr>
        <w:t xml:space="preserve"> Local Business Day of each calendar month and on any Local Business Day that Posted Collateral in the form of Cash is Transferred to the Pledgor pursuant to Paragraph 3(b)</w:t>
      </w:r>
      <w:r>
        <w:rPr>
          <w:strike/>
          <w:color w:val="000000"/>
          <w:sz w:val="22"/>
        </w:rPr>
        <w:t>, and the Interest Amount shall be all interest accrued and unpaid to the date of payment</w:t>
      </w:r>
      <w:r>
        <w:rPr>
          <w:color w:val="000000"/>
          <w:sz w:val="22"/>
        </w:rPr>
        <w:t>.</w:t>
      </w:r>
    </w:p>
    <w:p>
      <w:pPr>
        <w:pStyle w:val="Normal2"/>
        <w:widowControl/>
        <w:bidi w:val="0"/>
        <w:jc w:val="start"/>
        <w:rPr>
          <w:rFonts w:ascii="Courier New" w:hAnsi="Courier New"/>
          <w:color w:val="000000"/>
          <w:sz w:val="22"/>
        </w:rPr>
      </w:pPr>
      <w:r>
        <w:rPr>
          <w:color w:val="000000"/>
          <w:sz w:val="22"/>
        </w:rPr>
        <w:t>(iii)</w:t>
        <w:tab/>
      </w:r>
      <w:r>
        <w:rPr>
          <w:b/>
          <w:i/>
          <w:color w:val="000000"/>
          <w:sz w:val="22"/>
        </w:rPr>
        <w:t>Alternative to Interest Amount.</w:t>
      </w:r>
      <w:r>
        <w:rPr>
          <w:color w:val="000000"/>
          <w:sz w:val="22"/>
        </w:rPr>
        <w:t xml:space="preserve">  The provisions of Paragraph 6(d)(ii) will apply </w:t>
      </w:r>
      <w:r>
        <w:rPr>
          <w:b/>
          <w:color w:val="000000"/>
          <w:sz w:val="22"/>
          <w:u w:val="single"/>
        </w:rPr>
        <w:t>except as modified below</w:t>
      </w:r>
      <w:r>
        <w:rPr>
          <w:color w:val="000000"/>
          <w:sz w:val="22"/>
        </w:rPr>
        <w:t>.</w:t>
      </w:r>
    </w:p>
    <w:p>
      <w:pPr>
        <w:pStyle w:val="Normal1"/>
        <w:keepNext w:val="true"/>
        <w:widowControl/>
        <w:bidi w:val="0"/>
        <w:jc w:val="start"/>
        <w:rPr>
          <w:rFonts w:ascii="Courier New" w:hAnsi="Courier New"/>
          <w:color w:val="000000"/>
          <w:sz w:val="22"/>
        </w:rPr>
      </w:pPr>
      <w:r>
        <w:rPr>
          <w:color w:val="000000"/>
          <w:sz w:val="22"/>
        </w:rPr>
        <w:t>(i)</w:t>
        <w:tab/>
      </w:r>
      <w:r>
        <w:rPr>
          <w:b/>
          <w:i/>
          <w:color w:val="000000"/>
          <w:sz w:val="22"/>
        </w:rPr>
        <w:t>Other Eligible Support and Other Posted Support.</w:t>
      </w:r>
    </w:p>
    <w:p>
      <w:pPr>
        <w:pStyle w:val="Normal2"/>
        <w:widowControl/>
        <w:bidi w:val="0"/>
        <w:jc w:val="start"/>
        <w:rPr>
          <w:rFonts w:ascii="Courier New" w:hAnsi="Courier New"/>
          <w:color w:val="000000"/>
          <w:sz w:val="22"/>
        </w:rPr>
      </w:pPr>
      <w:r>
        <w:rPr>
          <w:color w:val="000000"/>
          <w:sz w:val="22"/>
        </w:rPr>
        <w:t>(i)</w:t>
        <w:tab/>
      </w:r>
      <w:r>
        <w:rPr>
          <w:b/>
          <w:i/>
          <w:color w:val="000000"/>
          <w:sz w:val="22"/>
        </w:rPr>
        <w:t>“Value”</w:t>
      </w:r>
      <w:r>
        <w:rPr>
          <w:color w:val="000000"/>
          <w:sz w:val="22"/>
        </w:rPr>
        <w:t xml:space="preserve"> with respect to </w:t>
      </w:r>
      <w:r>
        <w:rPr>
          <w:strike/>
          <w:color w:val="000000"/>
          <w:sz w:val="22"/>
        </w:rPr>
        <w:t>a Letter of Credit means the aggregate amount which is available to be drawn by Party A thereunder, pursuant to the drawing procedures and conditions specified therein, at the time of determination of such Value.</w:t>
      </w:r>
      <w:r>
        <w:rPr>
          <w:color w:val="000000"/>
          <w:sz w:val="22"/>
        </w:rPr>
        <w:t xml:space="preserve"> </w:t>
      </w:r>
      <w:r>
        <w:rPr>
          <w:b/>
          <w:color w:val="000000"/>
          <w:sz w:val="22"/>
          <w:u w:val="single"/>
        </w:rPr>
        <w:t>Other Eligible Support and Other Posted Support means:  The Valuation Percentage times the stated amount then available under the Letter of Credit to be unconditionally drawn by the Secured Party.</w:t>
      </w:r>
    </w:p>
    <w:p>
      <w:pPr>
        <w:pStyle w:val="Normal2"/>
        <w:widowControl/>
        <w:bidi w:val="0"/>
        <w:jc w:val="start"/>
        <w:rPr>
          <w:rFonts w:ascii="Courier New" w:hAnsi="Courier New"/>
          <w:color w:val="000000"/>
          <w:sz w:val="22"/>
        </w:rPr>
      </w:pPr>
      <w:r>
        <w:rPr>
          <w:color w:val="000000"/>
          <w:sz w:val="22"/>
        </w:rPr>
        <w:t>(ii)</w:t>
        <w:tab/>
      </w:r>
      <w:r>
        <w:rPr>
          <w:b/>
          <w:i/>
          <w:color w:val="000000"/>
          <w:sz w:val="22"/>
        </w:rPr>
        <w:t>“Transfer”</w:t>
      </w:r>
      <w:r>
        <w:rPr>
          <w:color w:val="000000"/>
          <w:sz w:val="22"/>
        </w:rPr>
        <w:t xml:space="preserve"> </w:t>
      </w:r>
      <w:r>
        <w:rPr>
          <w:sz w:val="22"/>
        </w:rPr>
        <w:t xml:space="preserve">with respect to </w:t>
      </w:r>
      <w:r>
        <w:rPr>
          <w:strike/>
          <w:sz w:val="22"/>
        </w:rPr>
        <w:t>a Letter of Credit means: (x) in the event Pledgor transfers to the Secured Party a Letter of Credit, the</w:t>
      </w:r>
      <w:r>
        <w:rPr>
          <w:sz w:val="22"/>
        </w:rPr>
        <w:t xml:space="preserve"> </w:t>
      </w:r>
      <w:r>
        <w:rPr>
          <w:b/>
          <w:sz w:val="22"/>
          <w:u w:val="single"/>
        </w:rPr>
        <w:t>Other Eligible Support and Other Posted Support means:  For purposes of Paragraph 3(a),</w:t>
      </w:r>
      <w:r>
        <w:rPr>
          <w:sz w:val="22"/>
        </w:rPr>
        <w:t xml:space="preserve"> delivery of the Letter of Credit </w:t>
      </w:r>
      <w:r>
        <w:rPr>
          <w:b/>
          <w:sz w:val="22"/>
          <w:u w:val="single"/>
        </w:rPr>
        <w:t>by the Pledgor</w:t>
      </w:r>
      <w:r>
        <w:rPr>
          <w:sz w:val="22"/>
        </w:rPr>
        <w:t xml:space="preserve"> to the Secured Party at </w:t>
      </w:r>
      <w:r>
        <w:rPr>
          <w:strike/>
          <w:sz w:val="22"/>
        </w:rPr>
        <w:t xml:space="preserve">its address specified pursuant to Paragraph 13(k); and (y) in the event Secured Party transfers to the Pledgor a Letter of Credit, the execution of an amendment to </w:t>
      </w:r>
      <w:r>
        <w:rPr>
          <w:b/>
          <w:sz w:val="22"/>
          <w:u w:val="single"/>
        </w:rPr>
        <w:t>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w:t>
      </w:r>
      <w:r>
        <w:rPr>
          <w:sz w:val="22"/>
        </w:rPr>
        <w:t xml:space="preserve"> the Letter of Credit </w:t>
      </w:r>
      <w:r>
        <w:rPr>
          <w:strike/>
          <w:sz w:val="22"/>
        </w:rPr>
        <w:t>reducing the stated amount of this Letter of Credit and delivery of the amendment</w:t>
      </w:r>
      <w:r>
        <w:rPr>
          <w:sz w:val="22"/>
        </w:rPr>
        <w:t xml:space="preserve"> by the Secured Party to the Pledgor, </w:t>
      </w:r>
      <w:r>
        <w:rPr>
          <w:strike/>
          <w:sz w:val="22"/>
        </w:rPr>
        <w:t xml:space="preserve">in the case that Transfer to be effected by reducing the stated amount of </w:t>
      </w:r>
      <w:r>
        <w:rPr>
          <w:b/>
          <w:sz w:val="22"/>
          <w:u w:val="single"/>
        </w:rPr>
        <w:t>at the address specified in this Annex, or delivery of an executed amendment to</w:t>
      </w:r>
      <w:r>
        <w:rPr>
          <w:sz w:val="22"/>
        </w:rPr>
        <w:t xml:space="preserve"> the Letter of Credit</w:t>
      </w:r>
      <w:r>
        <w:rPr>
          <w:strike/>
          <w:sz w:val="22"/>
        </w:rPr>
        <w:t xml:space="preserve">, and delivery of the Letter of Credit to the Pledgor </w:t>
      </w:r>
      <w:r>
        <w:rPr>
          <w:sz w:val="22"/>
        </w:rPr>
        <w:t xml:space="preserve"> </w:t>
      </w:r>
      <w:r>
        <w:rPr>
          <w:b/>
          <w:sz w:val="22"/>
          <w:u w:val="single"/>
        </w:rPr>
        <w:t>in form and substance satisfactory to the Pledgor, reducing the amount available to the Secured Party thereunder by the Pledgor to the Secured Party</w:t>
      </w:r>
      <w:r>
        <w:rPr>
          <w:sz w:val="22"/>
        </w:rPr>
        <w:t xml:space="preserve"> at the address specified </w:t>
      </w:r>
      <w:r>
        <w:rPr>
          <w:strike/>
          <w:sz w:val="22"/>
        </w:rPr>
        <w:t>pursuant to Paragraph 13(j), in the case that Transfer is to be effected by surrender of the Letter of Credit.</w:t>
      </w:r>
      <w:r>
        <w:rPr>
          <w:sz w:val="22"/>
        </w:rPr>
        <w:t xml:space="preserve"> </w:t>
      </w:r>
      <w:r>
        <w:rPr>
          <w:b/>
          <w:sz w:val="22"/>
          <w:u w:val="single"/>
        </w:rPr>
        <w:t>in this Annex.</w:t>
      </w:r>
    </w:p>
    <w:p>
      <w:pPr>
        <w:pStyle w:val="Normal2"/>
        <w:widowControl/>
        <w:bidi w:val="0"/>
        <w:jc w:val="start"/>
        <w:rPr>
          <w:rFonts w:ascii="Courier New" w:hAnsi="Courier New"/>
          <w:color w:val="000000"/>
          <w:sz w:val="22"/>
        </w:rPr>
      </w:pPr>
      <w:r>
        <w:rPr>
          <w:strike/>
          <w:color w:val="000000"/>
          <w:sz w:val="22"/>
        </w:rPr>
        <w:t>(iii) "Letter of Credit" means an irrevocable letter of credit that (x) has been duly executed and issued by a federally chartered bank or state-chartered bank, the long-term unsecured debt or deposits of which, at the time of the issuance of the letter of credit, are rated at least "A" by S&amp;P or at least "A2" by Moody's and (y) is available to be drawn upon by Party A upon its submission to the issuer of the letter of credit of one or more certificates</w:t>
      </w:r>
      <w:r>
        <w:rPr>
          <w:b/>
          <w:color w:val="000000"/>
          <w:sz w:val="22"/>
          <w:u w:val="single"/>
        </w:rPr>
        <w:t>(iii)</w:t>
      </w:r>
      <w:r>
        <w:rPr>
          <w:color w:val="000000"/>
          <w:sz w:val="22"/>
        </w:rPr>
        <w:tab/>
      </w:r>
      <w:r>
        <w:rPr>
          <w:b/>
          <w:color w:val="000000"/>
          <w:sz w:val="22"/>
          <w:u w:val="single"/>
        </w:rPr>
        <w:t>All Other Eligible Support and Other Posted Support consisting of Letters of Credit shall be issued and maintained</w:t>
      </w:r>
      <w:r>
        <w:rPr>
          <w:color w:val="000000"/>
          <w:sz w:val="22"/>
        </w:rPr>
        <w:t xml:space="preserve"> in accordance with the </w:t>
      </w:r>
      <w:r>
        <w:rPr>
          <w:strike/>
          <w:color w:val="000000"/>
          <w:sz w:val="22"/>
        </w:rPr>
        <w:t>specific requirements of the letter of credit.</w:t>
      </w:r>
      <w:r>
        <w:rPr>
          <w:color w:val="000000"/>
          <w:sz w:val="22"/>
        </w:rPr>
        <w:t xml:space="preserve"> </w:t>
      </w:r>
      <w:r>
        <w:rPr>
          <w:b/>
          <w:color w:val="000000"/>
          <w:sz w:val="22"/>
          <w:u w:val="single"/>
        </w:rPr>
        <w:t>provisions set forth in Exhibit A</w:t>
      </w:r>
      <w:r>
        <w:rPr>
          <w:color w:val="000000"/>
          <w:sz w:val="22"/>
        </w:rPr>
        <w:t xml:space="preserve"> </w:t>
      </w:r>
      <w:r>
        <w:rPr>
          <w:b/>
          <w:color w:val="000000"/>
          <w:sz w:val="22"/>
          <w:u w:val="single"/>
        </w:rPr>
        <w:t>and Schedule 1</w:t>
      </w:r>
      <w:r>
        <w:rPr>
          <w:color w:val="000000"/>
          <w:sz w:val="22"/>
        </w:rPr>
        <w:t xml:space="preserve"> </w:t>
      </w:r>
      <w:r>
        <w:rPr>
          <w:b/>
          <w:color w:val="000000"/>
          <w:sz w:val="22"/>
          <w:u w:val="single"/>
        </w:rPr>
        <w:t>attached hereto.</w:t>
      </w:r>
    </w:p>
    <w:p>
      <w:pPr>
        <w:pStyle w:val="Normal1"/>
        <w:widowControl/>
        <w:bidi w:val="0"/>
        <w:jc w:val="start"/>
        <w:rPr>
          <w:rFonts w:ascii="Courier New" w:hAnsi="Courier New"/>
          <w:color w:val="000000"/>
          <w:sz w:val="22"/>
        </w:rPr>
      </w:pPr>
      <w:r>
        <w:rPr>
          <w:color w:val="000000"/>
          <w:sz w:val="22"/>
        </w:rPr>
        <w:t>(j)</w:t>
      </w:r>
      <w:r>
        <w:rPr>
          <w:i/>
          <w:color w:val="000000"/>
          <w:sz w:val="22"/>
        </w:rPr>
        <w:tab/>
      </w:r>
      <w:r>
        <w:rPr>
          <w:b/>
          <w:i/>
          <w:color w:val="000000"/>
          <w:sz w:val="22"/>
        </w:rPr>
        <w:t>Demands and Notices.</w:t>
      </w:r>
      <w:r>
        <w:rPr>
          <w:color w:val="000000"/>
          <w:sz w:val="22"/>
        </w:rPr>
        <w:t xml:space="preserve">  All demands, specifications and notices under this Annex will be made pursuant to the Notices Section of this Agreement, unless otherwise specified here:</w:t>
      </w:r>
    </w:p>
    <w:p>
      <w:pPr>
        <w:pStyle w:val="Normal1"/>
        <w:keepNext w:val="true"/>
        <w:widowControl/>
        <w:bidi w:val="0"/>
        <w:jc w:val="start"/>
        <w:rPr>
          <w:rFonts w:ascii="Courier New" w:hAnsi="Courier New"/>
          <w:strike/>
          <w:color w:val="000000"/>
          <w:sz w:val="22"/>
        </w:rPr>
      </w:pPr>
      <w:r>
        <w:rPr>
          <w:strike/>
          <w:color w:val="000000"/>
          <w:sz w:val="22"/>
        </w:rPr>
        <w:t>Party A: [ ]</w:t>
      </w:r>
    </w:p>
    <w:p>
      <w:pPr>
        <w:pStyle w:val="Normal1"/>
        <w:keepNext w:val="true"/>
        <w:widowControl/>
        <w:bidi w:val="0"/>
        <w:jc w:val="start"/>
        <w:rPr>
          <w:rFonts w:ascii="Courier New" w:hAnsi="Courier New"/>
          <w:strike/>
          <w:color w:val="000000"/>
          <w:sz w:val="22"/>
        </w:rPr>
      </w:pPr>
      <w:r>
        <w:rPr>
          <w:strike/>
          <w:color w:val="000000"/>
          <w:sz w:val="22"/>
        </w:rPr>
        <w:t xml:space="preserve">Party B: As in Notices Section </w:t>
      </w:r>
    </w:p>
    <w:p>
      <w:pPr>
        <w:pStyle w:val="Normal1"/>
        <w:keepNext w:val="true"/>
        <w:widowControl/>
        <w:bidi w:val="0"/>
        <w:jc w:val="start"/>
        <w:rPr>
          <w:rFonts w:ascii="Courier New" w:hAnsi="Courier New"/>
          <w:color w:val="000000"/>
          <w:sz w:val="22"/>
        </w:rPr>
      </w:pPr>
      <w:r>
        <w:rPr>
          <w:color w:val="000000"/>
          <w:sz w:val="22"/>
        </w:rPr>
        <w:t>(k)</w:t>
        <w:tab/>
      </w:r>
      <w:r>
        <w:rPr>
          <w:b/>
          <w:i/>
          <w:color w:val="000000"/>
          <w:sz w:val="22"/>
        </w:rPr>
        <w:t>Addresses for Transfers.</w:t>
      </w:r>
    </w:p>
    <w:p>
      <w:pPr>
        <w:pStyle w:val="Normal"/>
        <w:keepLines/>
        <w:bidi w:val="0"/>
        <w:ind w:hanging="1440" w:start="2160" w:end="0"/>
        <w:jc w:val="start"/>
        <w:rPr>
          <w:rFonts w:ascii="Times New Roman" w:hAnsi="Times New Roman"/>
          <w:color w:val="000000"/>
          <w:sz w:val="22"/>
        </w:rPr>
      </w:pPr>
      <w:r>
        <w:rPr>
          <w:rFonts w:ascii="Times New Roman" w:hAnsi="Times New Roman"/>
          <w:color w:val="000000"/>
          <w:sz w:val="22"/>
        </w:rPr>
        <w:t>Party A:</w:t>
        <w:tab/>
      </w:r>
      <w:r>
        <w:rPr>
          <w:rFonts w:ascii="Times New Roman" w:hAnsi="Times New Roman"/>
          <w:strike/>
          <w:color w:val="000000"/>
          <w:sz w:val="22"/>
        </w:rPr>
        <w:t>[ ]</w:t>
      </w:r>
      <w:r>
        <w:rPr>
          <w:rFonts w:ascii="Times New Roman" w:hAnsi="Times New Roman"/>
          <w:color w:val="000000"/>
          <w:sz w:val="22"/>
        </w:rPr>
        <w:t xml:space="preserve"> </w:t>
      </w:r>
      <w:r>
        <w:rPr>
          <w:rFonts w:ascii="Times New Roman" w:hAnsi="Times New Roman"/>
          <w:b/>
          <w:color w:val="000000"/>
          <w:sz w:val="22"/>
          <w:u w:val="single"/>
        </w:rPr>
        <w:t>To be provided in notice requesting delivery/return of Eligible Credit Support/Posted Credit Support.</w:t>
      </w:r>
    </w:p>
    <w:p>
      <w:pPr>
        <w:pStyle w:val="Normal"/>
        <w:keepLines/>
        <w:bidi w:val="0"/>
        <w:spacing w:before="0" w:after="240"/>
        <w:ind w:hanging="0" w:start="0" w:end="0"/>
        <w:jc w:val="start"/>
        <w:rPr>
          <w:rFonts w:ascii="Times New Roman" w:hAnsi="Times New Roman"/>
          <w:color w:val="000000"/>
          <w:sz w:val="22"/>
        </w:rPr>
      </w:pPr>
      <w:r>
        <w:rPr>
          <w:rFonts w:ascii="Times New Roman" w:hAnsi="Times New Roman"/>
          <w:color w:val="000000"/>
          <w:sz w:val="22"/>
        </w:rPr>
      </w:r>
    </w:p>
    <w:p>
      <w:pPr>
        <w:pStyle w:val="Normal3"/>
        <w:widowControl/>
        <w:bidi w:val="0"/>
        <w:spacing w:before="0" w:after="0"/>
        <w:ind w:firstLine="720" w:start="0" w:end="0"/>
        <w:jc w:val="start"/>
        <w:rPr>
          <w:rFonts w:ascii="Courier New" w:hAnsi="Courier New"/>
          <w:color w:val="000000"/>
          <w:sz w:val="22"/>
        </w:rPr>
      </w:pPr>
      <w:r>
        <w:rPr>
          <w:color w:val="000000"/>
          <w:sz w:val="22"/>
        </w:rPr>
        <w:t>Party B:</w:t>
        <w:tab/>
        <w:t xml:space="preserve">For Cash:  Chase Manhattan Bank, BA#021000021, </w:t>
      </w:r>
    </w:p>
    <w:p>
      <w:pPr>
        <w:pStyle w:val="Normal3"/>
        <w:widowControl/>
        <w:bidi w:val="0"/>
        <w:spacing w:before="0" w:after="0"/>
        <w:ind w:hanging="0" w:start="2160" w:end="0"/>
        <w:jc w:val="start"/>
        <w:rPr>
          <w:rFonts w:ascii="Courier New" w:hAnsi="Courier New"/>
          <w:color w:val="000000"/>
          <w:sz w:val="22"/>
        </w:rPr>
      </w:pPr>
      <w:r>
        <w:rPr>
          <w:color w:val="000000"/>
          <w:sz w:val="22"/>
        </w:rPr>
        <w:t>Account #323-091938   Account Name:  Anheuser-Busch Companies, Inc.</w:t>
        <w:br/>
        <w:t>Ref:  Enron</w:t>
      </w:r>
    </w:p>
    <w:p>
      <w:pPr>
        <w:pStyle w:val="Normal3"/>
        <w:widowControl/>
        <w:bidi w:val="0"/>
        <w:spacing w:before="0" w:after="0"/>
        <w:ind w:hanging="0" w:start="2160" w:end="0"/>
        <w:jc w:val="start"/>
        <w:rPr>
          <w:rFonts w:ascii="Courier New" w:hAnsi="Courier New"/>
          <w:color w:val="000000"/>
          <w:sz w:val="22"/>
        </w:rPr>
      </w:pPr>
      <w:r>
        <w:rPr>
          <w:color w:val="000000"/>
          <w:sz w:val="22"/>
        </w:rPr>
      </w:r>
    </w:p>
    <w:p>
      <w:pPr>
        <w:pStyle w:val="Normal3"/>
        <w:widowControl/>
        <w:bidi w:val="0"/>
        <w:spacing w:before="0" w:after="0"/>
        <w:ind w:hanging="0" w:start="2160" w:end="0"/>
        <w:jc w:val="start"/>
        <w:rPr>
          <w:rFonts w:ascii="Courier New" w:hAnsi="Courier New"/>
          <w:color w:val="000000"/>
          <w:sz w:val="22"/>
        </w:rPr>
      </w:pPr>
      <w:r>
        <w:rPr>
          <w:b/>
          <w:color w:val="000000"/>
          <w:sz w:val="22"/>
          <w:u w:val="single"/>
        </w:rPr>
        <w:t>For Letters of Credit:</w:t>
      </w:r>
    </w:p>
    <w:p>
      <w:pPr>
        <w:pStyle w:val="Normal3"/>
        <w:widowControl/>
        <w:bidi w:val="0"/>
        <w:ind w:hanging="0" w:start="0" w:end="0"/>
        <w:jc w:val="start"/>
        <w:rPr>
          <w:rFonts w:ascii="Courier New" w:hAnsi="Courier New"/>
          <w:color w:val="000000"/>
          <w:sz w:val="22"/>
        </w:rPr>
      </w:pPr>
      <w:r>
        <w:rPr>
          <w:color w:val="000000"/>
          <w:sz w:val="22"/>
        </w:rPr>
        <w:tab/>
      </w:r>
    </w:p>
    <w:p>
      <w:pPr>
        <w:pStyle w:val="BodyText2"/>
        <w:bidi w:val="0"/>
        <w:ind w:hanging="0" w:start="720" w:end="0"/>
        <w:jc w:val="start"/>
        <w:rPr>
          <w:rFonts w:ascii="Courier New" w:hAnsi="Courier New"/>
          <w:sz w:val="22"/>
        </w:rPr>
      </w:pPr>
      <w:r>
        <w:rPr>
          <w:sz w:val="22"/>
        </w:rPr>
        <w:t>From time to time, either party may change any address for Transfers by written notice to the other party.</w:t>
      </w:r>
    </w:p>
    <w:p>
      <w:pPr>
        <w:pStyle w:val="Normal"/>
        <w:keepNext w:val="true"/>
        <w:bidi w:val="0"/>
        <w:ind w:hanging="720" w:start="720" w:end="0"/>
        <w:jc w:val="both"/>
        <w:rPr>
          <w:rFonts w:ascii="Times New Roman" w:hAnsi="Times New Roman"/>
          <w:strike/>
          <w:sz w:val="22"/>
        </w:rPr>
      </w:pPr>
      <w:r>
        <w:rPr>
          <w:rFonts w:ascii="Times New Roman" w:hAnsi="Times New Roman"/>
          <w:strike/>
          <w:sz w:val="22"/>
        </w:rPr>
        <w:t>(l) Limit on Secured Party’s Liability. The Secured Party will not be liable for any losses or damages that the Pledgor may suffer as a result of any failure by the Secured Party to perform, or any delay by it in performing, any of its obligations under this Annex if the failure or delay results from circumstances beyond the reasonable control of the Secured Party or its Custodian, such as labor disturbance, natural disaster or local or national emergency.</w:t>
      </w:r>
    </w:p>
    <w:p>
      <w:pPr>
        <w:pStyle w:val="Normal"/>
        <w:keepNext w:val="true"/>
        <w:bidi w:val="0"/>
        <w:ind w:hanging="720" w:start="720" w:end="0"/>
        <w:jc w:val="both"/>
        <w:rPr>
          <w:rFonts w:ascii="Times New Roman" w:hAnsi="Times New Roman"/>
          <w:strike/>
          <w:sz w:val="22"/>
        </w:rPr>
      </w:pPr>
      <w:r>
        <w:rPr>
          <w:rFonts w:ascii="Times New Roman" w:hAnsi="Times New Roman"/>
          <w:strike/>
          <w:sz w:val="22"/>
        </w:rPr>
        <w:t>(m) Transfer. Without limiting the generality of the term “Transfer” in Paragraph 12, any Transfer to a party to this Agreement of an interest in securities required to be effected under this Annex will be deemed to be effective only if such Transfer constitutes a “transfer” of such interest to such party within the meaning of the New York Uniform Commercial Code.</w:t>
      </w:r>
    </w:p>
    <w:p>
      <w:pPr>
        <w:pStyle w:val="Normal"/>
        <w:keepNext w:val="true"/>
        <w:bidi w:val="0"/>
        <w:ind w:hanging="720" w:start="720" w:end="0"/>
        <w:jc w:val="both"/>
        <w:rPr>
          <w:rFonts w:ascii="Times New Roman" w:hAnsi="Times New Roman"/>
          <w:strike/>
          <w:sz w:val="22"/>
        </w:rPr>
      </w:pPr>
      <w:r>
        <w:rPr>
          <w:rFonts w:ascii="Times New Roman" w:hAnsi="Times New Roman"/>
          <w:strike/>
          <w:sz w:val="22"/>
        </w:rPr>
      </w:r>
    </w:p>
    <w:p>
      <w:pPr>
        <w:pStyle w:val="Normal"/>
        <w:keepNext w:val="true"/>
        <w:bidi w:val="0"/>
        <w:ind w:hanging="720" w:start="720" w:end="0"/>
        <w:jc w:val="both"/>
        <w:rPr>
          <w:rFonts w:ascii="Times New Roman" w:hAnsi="Times New Roman"/>
          <w:strike/>
          <w:sz w:val="22"/>
        </w:rPr>
      </w:pPr>
      <w:r>
        <w:rPr>
          <w:rFonts w:ascii="Times New Roman" w:hAnsi="Times New Roman"/>
          <w:strike/>
          <w:sz w:val="22"/>
        </w:rPr>
        <w:t>(n) Negative Pledge. Each party, as Pledgor, agrees that it will not (i) create, grant or suffer to exist any security interest, lien, encumbrance or other restriction upon any Posted Collateral Transferred to the Secured Party hereunder, except for the security interest, lien and right of setoff in favor of the Secured Party granted by the Pledgor under Paragraph 2 or by reason of the Secured Party’s exercise of its rights under Paragraph 6(c) or (ii) file or authorize to be filed any financing statement or like instrument with respect to the Posted Collateral Transferred by the Pledgor in which the Secured Party is not named as the sole secured party.</w:t>
      </w:r>
    </w:p>
    <w:p>
      <w:pPr>
        <w:pStyle w:val="Normal"/>
        <w:keepNext w:val="true"/>
        <w:bidi w:val="0"/>
        <w:ind w:hanging="720" w:start="720" w:end="0"/>
        <w:jc w:val="both"/>
        <w:rPr>
          <w:rFonts w:ascii="Times New Roman" w:hAnsi="Times New Roman"/>
          <w:strike/>
          <w:sz w:val="22"/>
        </w:rPr>
      </w:pPr>
      <w:r>
        <w:rPr>
          <w:rFonts w:ascii="Times New Roman" w:hAnsi="Times New Roman"/>
          <w:strike/>
          <w:sz w:val="22"/>
        </w:rPr>
      </w:r>
    </w:p>
    <w:p>
      <w:pPr>
        <w:pStyle w:val="Normal"/>
        <w:keepNext w:val="true"/>
        <w:bidi w:val="0"/>
        <w:ind w:hanging="720" w:start="720" w:end="0"/>
        <w:jc w:val="both"/>
        <w:rPr>
          <w:rFonts w:ascii="Times New Roman" w:hAnsi="Times New Roman"/>
          <w:b/>
          <w:sz w:val="22"/>
          <w:u w:val="single"/>
        </w:rPr>
      </w:pPr>
      <w:r>
        <w:rPr>
          <w:rFonts w:ascii="Times New Roman" w:hAnsi="Times New Roman"/>
          <w:strike/>
          <w:sz w:val="22"/>
        </w:rPr>
        <w:t>[NAME OF ENRON COUNTERPARTY] ANHEUSER-BUSCH COMPANIES, INC.By: By: Name: Name: Title: Title:</w:t>
      </w:r>
      <w:r>
        <w:rPr>
          <w:rFonts w:ascii="Times New Roman" w:hAnsi="Times New Roman"/>
          <w:b/>
          <w:sz w:val="22"/>
          <w:u w:val="single"/>
        </w:rPr>
        <w:t>(m)</w:t>
      </w:r>
      <w:r>
        <w:rPr>
          <w:rFonts w:ascii="Times New Roman" w:hAnsi="Times New Roman"/>
          <w:sz w:val="22"/>
        </w:rPr>
        <w:tab/>
      </w:r>
      <w:r>
        <w:rPr>
          <w:rFonts w:ascii="Times New Roman" w:hAnsi="Times New Roman"/>
          <w:b/>
          <w:sz w:val="22"/>
          <w:u w:val="single"/>
        </w:rPr>
        <w:t>Other Provisions.</w:t>
      </w:r>
    </w:p>
    <w:p>
      <w:pPr>
        <w:pStyle w:val="Normal"/>
        <w:keepNext w:val="true"/>
        <w:bidi w:val="0"/>
        <w:ind w:hanging="720" w:start="1440" w:end="0"/>
        <w:jc w:val="both"/>
        <w:rPr>
          <w:rFonts w:ascii="Times New Roman" w:hAnsi="Times New Roman"/>
          <w:b/>
          <w:sz w:val="22"/>
          <w:u w:val="single"/>
        </w:rPr>
      </w:pPr>
      <w:r>
        <w:rPr>
          <w:rFonts w:ascii="Times New Roman" w:hAnsi="Times New Roman"/>
          <w:b/>
          <w:sz w:val="22"/>
          <w:u w:val="single"/>
        </w:rPr>
      </w:r>
    </w:p>
    <w:p>
      <w:pPr>
        <w:pStyle w:val="Normal"/>
        <w:keepNext w:val="true"/>
        <w:bidi w:val="0"/>
        <w:ind w:hanging="720" w:start="1440" w:end="0"/>
        <w:jc w:val="both"/>
        <w:rPr>
          <w:rFonts w:ascii="Times New Roman" w:hAnsi="Times New Roman"/>
          <w:b/>
          <w:sz w:val="22"/>
          <w:u w:val="single"/>
        </w:rPr>
      </w:pPr>
      <w:r>
        <w:rPr>
          <w:rFonts w:ascii="Times New Roman" w:hAnsi="Times New Roman"/>
          <w:b/>
          <w:sz w:val="22"/>
          <w:u w:val="single"/>
        </w:rPr>
        <w:t>(i)  Paragraph 12 of this Annex is hereby amended by adding the following:</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Credit Rating”</w:t>
      </w:r>
      <w:r>
        <w:rPr>
          <w:rFonts w:ascii="Times New Roman" w:hAnsi="Times New Roman"/>
          <w:sz w:val="22"/>
        </w:rPr>
        <w:t xml:space="preserve"> </w:t>
      </w:r>
      <w:r>
        <w:rPr>
          <w:rFonts w:ascii="Times New Roman" w:hAnsi="Times New Roman"/>
          <w:b/>
          <w:sz w:val="22"/>
          <w:u w:val="single"/>
        </w:rPr>
        <w:t>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Issuer”</w:t>
      </w:r>
      <w:r>
        <w:rPr>
          <w:rFonts w:ascii="Times New Roman" w:hAnsi="Times New Roman"/>
          <w:sz w:val="22"/>
        </w:rPr>
        <w:t xml:space="preserve"> </w:t>
      </w:r>
      <w:r>
        <w:rPr>
          <w:rFonts w:ascii="Times New Roman" w:hAnsi="Times New Roman"/>
          <w:b/>
          <w:sz w:val="22"/>
          <w:u w:val="single"/>
        </w:rPr>
        <w:t>means the bank issuing a Letter of Credit at the request of the Pledgor that meets the requirements set forth in the definition of Letter of Credit herein.</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Letter of Credit”</w:t>
      </w:r>
      <w:r>
        <w:rPr>
          <w:rFonts w:ascii="Times New Roman" w:hAnsi="Times New Roman"/>
          <w:sz w:val="22"/>
        </w:rPr>
        <w:t xml:space="preserve"> </w:t>
      </w:r>
      <w:r>
        <w:rPr>
          <w:rFonts w:ascii="Times New Roman" w:hAnsi="Times New Roman"/>
          <w:b/>
          <w:sz w:val="22"/>
          <w:u w:val="single"/>
        </w:rPr>
        <w:t>means an irrevocable, transferable, standby letter of credit, issued by a major U.S. commercial bank or foreign bank with a U.S. branch office with a Credit Rating of at least “A-” by S&amp;P and “A3” by Moody’s, utilizing the form set forth in Schedule 1</w:t>
      </w:r>
      <w:r>
        <w:rPr>
          <w:rFonts w:ascii="Times New Roman" w:hAnsi="Times New Roman"/>
          <w:sz w:val="22"/>
        </w:rPr>
        <w:t xml:space="preserve"> </w:t>
      </w:r>
      <w:r>
        <w:rPr>
          <w:rFonts w:ascii="Times New Roman" w:hAnsi="Times New Roman"/>
          <w:b/>
          <w:sz w:val="22"/>
          <w:u w:val="single"/>
        </w:rPr>
        <w:t>attached hereto, with such changes to the terms in that form as the issuing bank may require and as may be acceptable to the party in whose favor the letter of credit is issued.  Each Letter of Credit shall be a Credit Support Document.</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Material Adverse Change”</w:t>
      </w:r>
      <w:r>
        <w:rPr>
          <w:rFonts w:ascii="Times New Roman" w:hAnsi="Times New Roman"/>
          <w:sz w:val="22"/>
        </w:rPr>
        <w:t xml:space="preserve"> </w:t>
      </w:r>
      <w:r>
        <w:rPr>
          <w:rFonts w:ascii="Times New Roman" w:hAnsi="Times New Roman"/>
          <w:b/>
          <w:sz w:val="22"/>
          <w:u w:val="single"/>
        </w:rPr>
        <w:t>means, (a) with respect to Party A, its Credit Support Provider’s Credit Rating is below “BBB-” by S&amp;P; or (b) with respect to Party B, it</w:t>
      </w:r>
      <w:r>
        <w:rPr>
          <w:rFonts w:ascii="Times New Roman" w:hAnsi="Times New Roman"/>
          <w:color w:val="FF0000"/>
          <w:sz w:val="22"/>
        </w:rPr>
        <w:t xml:space="preserve"> </w:t>
      </w:r>
      <w:r>
        <w:rPr>
          <w:rFonts w:ascii="Times New Roman" w:hAnsi="Times New Roman"/>
          <w:b/>
          <w:sz w:val="22"/>
          <w:u w:val="single"/>
        </w:rPr>
        <w:t xml:space="preserve">shall have any of the following occur at any time: </w:t>
      </w:r>
      <w:r>
        <w:rPr>
          <w:rFonts w:ascii="Times New Roman" w:hAnsi="Times New Roman"/>
          <w:color w:val="FF0000"/>
          <w:sz w:val="22"/>
        </w:rPr>
        <w:t xml:space="preserve"> </w:t>
      </w:r>
      <w:r>
        <w:rPr>
          <w:rFonts w:ascii="Times New Roman" w:hAnsi="Times New Roman"/>
          <w:b/>
          <w:sz w:val="22"/>
          <w:u w:val="single"/>
        </w:rPr>
        <w:t>(i) its Credit Rating is below “BBB-“ by S&amp;P, or (ii) the ratio of its Total Debt to Net Worth is more than 1.5 to 1, or (iii) its Net Worth falls below U.S. $4,000,000,000.</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Moody’s”</w:t>
      </w:r>
      <w:r>
        <w:rPr>
          <w:rFonts w:ascii="Times New Roman" w:hAnsi="Times New Roman"/>
          <w:sz w:val="22"/>
        </w:rPr>
        <w:t xml:space="preserve"> </w:t>
      </w:r>
      <w:r>
        <w:rPr>
          <w:rFonts w:ascii="Times New Roman" w:hAnsi="Times New Roman"/>
          <w:b/>
          <w:sz w:val="22"/>
          <w:u w:val="single"/>
        </w:rPr>
        <w:t>means Moody’s Investors Service, Inc. or its successor.</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hanging="0" w:start="720" w:end="144"/>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Net Worth”</w:t>
      </w:r>
      <w:r>
        <w:rPr>
          <w:rFonts w:ascii="Times New Roman" w:hAnsi="Times New Roman"/>
          <w:sz w:val="22"/>
        </w:rPr>
        <w:t xml:space="preserve"> </w:t>
      </w:r>
      <w:r>
        <w:rPr>
          <w:rFonts w:ascii="Times New Roman" w:hAnsi="Times New Roman"/>
          <w:b/>
          <w:sz w:val="22"/>
          <w:u w:val="single"/>
        </w:rPr>
        <w:t>means consolidated total assets of Party B (exclusive of intangible assets), minus the consolidated total liabilities of Party B, each as would be reflected on a consolidated balance sheet of Party B prepared in accordance with GAAP.</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S&amp;P”</w:t>
      </w:r>
      <w:r>
        <w:rPr>
          <w:rFonts w:ascii="Times New Roman" w:hAnsi="Times New Roman"/>
          <w:sz w:val="22"/>
        </w:rPr>
        <w:t xml:space="preserve"> </w:t>
      </w:r>
      <w:r>
        <w:rPr>
          <w:rFonts w:ascii="Times New Roman" w:hAnsi="Times New Roman"/>
          <w:b/>
          <w:sz w:val="22"/>
          <w:u w:val="single"/>
        </w:rPr>
        <w:t>means the Standard &amp; Poor's Rating Group (a division of McGraw-Hill, Inc.) or its successor.</w:t>
      </w:r>
    </w:p>
    <w:p>
      <w:pPr>
        <w:pStyle w:val="Normal"/>
        <w:bidi w:val="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hanging="0" w:start="720" w:end="144"/>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Total Debt”</w:t>
      </w:r>
      <w:r>
        <w:rPr>
          <w:rFonts w:ascii="Times New Roman" w:hAnsi="Times New Roman"/>
          <w:sz w:val="22"/>
        </w:rPr>
        <w:t xml:space="preserve"> </w:t>
      </w:r>
      <w:r>
        <w:rPr>
          <w:rFonts w:ascii="Times New Roman" w:hAnsi="Times New Roman"/>
          <w:b/>
          <w:sz w:val="22"/>
          <w:u w:val="single"/>
        </w:rPr>
        <w:t>means consolidated indebtedness of Party B.</w:t>
      </w:r>
    </w:p>
    <w:p>
      <w:pPr>
        <w:pStyle w:val="Normal"/>
        <w:bidi w:val="0"/>
        <w:ind w:hanging="72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(ii)  Paragraph 6(d)(i) is hereby amended by adding the following sentence:</w:t>
      </w:r>
    </w:p>
    <w:p>
      <w:pPr>
        <w:pStyle w:val="Normal"/>
        <w:bidi w:val="0"/>
        <w:ind w:hanging="720" w:start="720" w:end="0"/>
        <w:jc w:val="both"/>
        <w:rPr>
          <w:rFonts w:ascii="Times New Roman" w:hAnsi="Times New Roman"/>
          <w:b/>
          <w:sz w:val="22"/>
          <w:u w:val="single"/>
        </w:rPr>
      </w:pPr>
      <w:r>
        <w:rPr>
          <w:rFonts w:ascii="Times New Roman" w:hAnsi="Times New Roman"/>
          <w:b/>
          <w:sz w:val="22"/>
          <w:u w:val="single"/>
        </w:rPr>
      </w:r>
    </w:p>
    <w:p>
      <w:pPr>
        <w:pStyle w:val="BodyTextIndent3"/>
        <w:widowControl/>
        <w:bidi w:val="0"/>
        <w:ind w:hanging="0" w:start="720" w:end="0"/>
        <w:rPr>
          <w:rFonts w:ascii="Courier New" w:hAnsi="Courier New"/>
          <w:b/>
          <w:sz w:val="22"/>
          <w:u w:val="single"/>
        </w:rPr>
      </w:pPr>
      <w:r>
        <w:rPr>
          <w:b/>
          <w:sz w:val="22"/>
          <w:u w:val="single"/>
        </w:rPr>
        <w:t>“</w:t>
      </w:r>
      <w:r>
        <w:rPr>
          <w:b/>
          <w:sz w:val="22"/>
          <w:u w:val="single"/>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bidi w:val="0"/>
        <w:ind w:hanging="72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720" w:end="0"/>
        <w:jc w:val="both"/>
        <w:rPr>
          <w:rFonts w:ascii="Times New Roman" w:hAnsi="Times New Roman"/>
          <w:b/>
          <w:sz w:val="22"/>
          <w:u w:val="single"/>
        </w:rPr>
      </w:pPr>
      <w:r>
        <w:rPr>
          <w:rFonts w:ascii="Times New Roman" w:hAnsi="Times New Roman"/>
          <w:b/>
          <w:sz w:val="22"/>
          <w:u w:val="single"/>
        </w:rPr>
        <w:t xml:space="preserve">(iii)  Paragraph 7(i) is hereby amended by deleting the words “Eligible Collateral” and replacing them with the words “Eligible Credit Support.” </w: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720" w:bottom="1296"/>
          <w:pgNumType w:start="1" w:fmt="decimal"/>
          <w:formProt w:val="false"/>
          <w:titlePg/>
          <w:textDirection w:val="lrTb"/>
          <w:docGrid w:type="default" w:linePitch="100" w:charSpace="0"/>
        </w:sectPr>
        <w:pStyle w:val="Normal"/>
        <w:bidi w:val="0"/>
        <w:ind w:hanging="720" w:start="720" w:end="0"/>
        <w:jc w:val="both"/>
        <w:rPr>
          <w:rFonts w:ascii="Times New Roman" w:hAnsi="Times New Roman"/>
          <w:b/>
          <w:sz w:val="22"/>
          <w:u w:val="single"/>
        </w:rPr>
      </w:pPr>
      <w:r>
        <w:rPr>
          <w:rFonts w:ascii="Times New Roman" w:hAnsi="Times New Roman"/>
          <w:b/>
          <w:sz w:val="22"/>
          <w:u w:val="single"/>
        </w:rPr>
      </w:r>
    </w:p>
    <w:p>
      <w:pPr>
        <w:pStyle w:val="Normal"/>
        <w:bidi w:val="0"/>
        <w:ind w:hanging="0" w:start="0" w:end="0"/>
        <w:jc w:val="center"/>
        <w:rPr>
          <w:rFonts w:ascii="Times New Roman" w:hAnsi="Times New Roman"/>
          <w:b/>
          <w:sz w:val="22"/>
          <w:u w:val="single"/>
        </w:rPr>
      </w:pPr>
      <w:r>
        <w:rPr>
          <w:rFonts w:ascii="Times New Roman" w:hAnsi="Times New Roman"/>
          <w:b/>
          <w:sz w:val="22"/>
          <w:u w:val="single"/>
        </w:rPr>
        <w:t>EXHIBIT A</w:t>
      </w:r>
    </w:p>
    <w:p>
      <w:pPr>
        <w:pStyle w:val="Expanded"/>
        <w:widowControl/>
        <w:bidi w:val="0"/>
        <w:spacing w:before="0" w:after="0"/>
        <w:rPr>
          <w:rFonts w:ascii="Courier New" w:hAnsi="Courier New"/>
          <w:caps w:val="false"/>
          <w:smallCaps w:val="false"/>
          <w:spacing w:val="0"/>
          <w:u w:val="single"/>
        </w:rPr>
      </w:pPr>
      <w:r>
        <w:rPr>
          <w:caps w:val="false"/>
          <w:smallCaps w:val="false"/>
          <w:spacing w:val="0"/>
          <w:u w:val="single"/>
        </w:rPr>
        <w:t>to Paragraph 13</w:t>
      </w:r>
    </w:p>
    <w:p>
      <w:pPr>
        <w:pStyle w:val="Normal"/>
        <w:bidi w:val="0"/>
        <w:ind w:hanging="0" w:start="0" w:end="0"/>
        <w:jc w:val="center"/>
        <w:rPr>
          <w:rFonts w:ascii="Times New Roman" w:hAnsi="Times New Roman"/>
          <w:b/>
          <w:sz w:val="22"/>
          <w:u w:val="single"/>
        </w:rPr>
      </w:pPr>
      <w:r>
        <w:rPr>
          <w:rFonts w:ascii="Times New Roman" w:hAnsi="Times New Roman"/>
          <w:b/>
          <w:sz w:val="22"/>
          <w:u w:val="single"/>
        </w:rPr>
        <w:t>of Annex A</w:t>
      </w:r>
    </w:p>
    <w:p>
      <w:pPr>
        <w:pStyle w:val="Normal"/>
        <w:bidi w:val="0"/>
        <w:ind w:hanging="0" w:start="0" w:end="0"/>
        <w:jc w:val="center"/>
        <w:rPr>
          <w:rFonts w:ascii="Times New Roman" w:hAnsi="Times New Roman"/>
          <w:b/>
          <w:sz w:val="22"/>
          <w:u w:val="single"/>
        </w:rPr>
      </w:pPr>
      <w:r>
        <w:rPr>
          <w:rFonts w:ascii="Times New Roman" w:hAnsi="Times New Roman"/>
          <w:b/>
          <w:sz w:val="22"/>
          <w:u w:val="single"/>
        </w:rPr>
      </w:r>
    </w:p>
    <w:p>
      <w:pPr>
        <w:pStyle w:val="Normal"/>
        <w:bidi w:val="0"/>
        <w:ind w:hanging="0" w:start="0" w:end="0"/>
        <w:jc w:val="center"/>
        <w:rPr>
          <w:rFonts w:ascii="Times New Roman" w:hAnsi="Times New Roman"/>
          <w:b/>
          <w:sz w:val="22"/>
          <w:u w:val="single"/>
        </w:rPr>
      </w:pPr>
      <w:r>
        <w:rPr>
          <w:rFonts w:ascii="Times New Roman" w:hAnsi="Times New Roman"/>
          <w:b/>
          <w:sz w:val="22"/>
          <w:u w:val="single"/>
        </w:rPr>
        <w:t>LETTER OF CREDIT PROVISIONS</w:t>
      </w:r>
    </w:p>
    <w:p>
      <w:pPr>
        <w:pStyle w:val="Normal"/>
        <w:bidi w:val="0"/>
        <w:ind w:hanging="0" w:start="0" w:end="0"/>
        <w:jc w:val="both"/>
        <w:rPr>
          <w:rFonts w:ascii="Times New Roman" w:hAnsi="Times New Roman"/>
          <w:b/>
          <w:sz w:val="22"/>
          <w:u w:val="single"/>
        </w:rPr>
      </w:pPr>
      <w:r>
        <w:rPr>
          <w:rFonts w:ascii="Times New Roman" w:hAnsi="Times New Roman"/>
          <w:b/>
          <w:sz w:val="22"/>
          <w:u w:val="single"/>
        </w:rPr>
      </w:r>
    </w:p>
    <w:p>
      <w:pPr>
        <w:pStyle w:val="Normal"/>
        <w:bidi w:val="0"/>
        <w:ind w:hanging="0" w:start="0" w:end="0"/>
        <w:jc w:val="both"/>
        <w:rPr>
          <w:rFonts w:ascii="Times New Roman" w:hAnsi="Times New Roman"/>
          <w:b/>
          <w:sz w:val="22"/>
          <w:u w:val="single"/>
        </w:rPr>
      </w:pPr>
      <w:r>
        <w:rPr>
          <w:rFonts w:ascii="Times New Roman" w:hAnsi="Times New Roman"/>
          <w:b/>
          <w:sz w:val="22"/>
          <w:u w:val="single"/>
        </w:rPr>
        <w:t>I.  Letters of Credit.  Posted Credit Support provided by one party (“X”) for the benefit of the other (“Y”) in the form of a Letter of Credit shall be subject to the following provisions.</w:t>
      </w:r>
    </w:p>
    <w:p>
      <w:pPr>
        <w:pStyle w:val="Normal"/>
        <w:bidi w:val="0"/>
        <w:ind w:hanging="0" w:start="0" w:end="0"/>
        <w:jc w:val="both"/>
        <w:rPr>
          <w:rFonts w:ascii="Times New Roman" w:hAnsi="Times New Roman"/>
          <w:b/>
          <w:sz w:val="22"/>
          <w:u w:val="single"/>
        </w:rPr>
      </w:pPr>
      <w:r>
        <w:rPr>
          <w:rFonts w:ascii="Times New Roman" w:hAnsi="Times New Roman"/>
          <w:b/>
          <w:sz w:val="22"/>
          <w:u w:val="single"/>
        </w:rPr>
      </w:r>
    </w:p>
    <w:p>
      <w:pPr>
        <w:pStyle w:val="Normal"/>
        <w:bidi w:val="0"/>
        <w:ind w:hanging="0" w:start="180" w:end="0"/>
        <w:jc w:val="both"/>
        <w:rPr>
          <w:rFonts w:ascii="Times New Roman" w:hAnsi="Times New Roman"/>
          <w:b/>
          <w:sz w:val="22"/>
          <w:u w:val="single"/>
        </w:rPr>
      </w:pPr>
      <w:r>
        <w:rPr>
          <w:rFonts w:ascii="Times New Roman" w:hAnsi="Times New Roman"/>
          <w:b/>
          <w:sz w:val="22"/>
          <w:u w:val="single"/>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bidi w:val="0"/>
        <w:ind w:hanging="0" w:start="180" w:end="0"/>
        <w:jc w:val="both"/>
        <w:rPr>
          <w:rFonts w:ascii="Times New Roman" w:hAnsi="Times New Roman"/>
          <w:b/>
          <w:sz w:val="22"/>
          <w:u w:val="single"/>
        </w:rPr>
      </w:pPr>
      <w:r>
        <w:rPr>
          <w:rFonts w:ascii="Times New Roman" w:hAnsi="Times New Roman"/>
          <w:b/>
          <w:sz w:val="22"/>
          <w:u w:val="single"/>
        </w:rPr>
      </w:r>
    </w:p>
    <w:p>
      <w:pPr>
        <w:pStyle w:val="Normal"/>
        <w:bidi w:val="0"/>
        <w:ind w:hanging="0" w:start="180" w:end="0"/>
        <w:jc w:val="both"/>
        <w:rPr>
          <w:rFonts w:ascii="Times New Roman" w:hAnsi="Times New Roman"/>
          <w:b/>
          <w:sz w:val="22"/>
          <w:u w:val="single"/>
        </w:rPr>
      </w:pPr>
      <w:r>
        <w:rPr>
          <w:rFonts w:ascii="Times New Roman" w:hAnsi="Times New Roman"/>
          <w:b/>
          <w:sz w:val="22"/>
          <w:u w:val="single"/>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rFonts w:ascii="Times New Roman" w:hAnsi="Times New Roman"/>
          <w:b/>
          <w:sz w:val="22"/>
        </w:rPr>
        <w:t xml:space="preserve"> </w:t>
      </w:r>
      <w:r>
        <w:rPr>
          <w:rFonts w:ascii="Times New Roman" w:hAnsi="Times New Roman"/>
          <w:b/>
          <w:sz w:val="22"/>
          <w:u w:val="single"/>
        </w:rPr>
        <w:t>“Letter of Credit Default”</w:t>
      </w:r>
      <w:r>
        <w:rPr>
          <w:rFonts w:ascii="Times New Roman" w:hAnsi="Times New Roman"/>
          <w:sz w:val="22"/>
        </w:rPr>
        <w:t xml:space="preserve"> </w:t>
      </w:r>
      <w:r>
        <w:rPr>
          <w:rFonts w:ascii="Times New Roman" w:hAnsi="Times New Roman"/>
          <w:b/>
          <w:sz w:val="22"/>
          <w:u w:val="single"/>
        </w:rPr>
        <w:t>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provided, however, that no Letter of Credit Default shall occur in any event with respect to a Letter of Credit after the time such Letter of Credit is required to be canceled or returned to the Issuer in accordance with the terms of this Agreement.</w:t>
      </w:r>
    </w:p>
    <w:p>
      <w:pPr>
        <w:pStyle w:val="Normal"/>
        <w:bidi w:val="0"/>
        <w:ind w:hanging="0" w:start="180" w:end="0"/>
        <w:jc w:val="both"/>
        <w:rPr>
          <w:rFonts w:ascii="Times New Roman" w:hAnsi="Times New Roman"/>
          <w:b/>
          <w:sz w:val="22"/>
          <w:u w:val="single"/>
        </w:rPr>
      </w:pPr>
      <w:r>
        <w:rPr>
          <w:rFonts w:ascii="Times New Roman" w:hAnsi="Times New Roman"/>
          <w:b/>
          <w:sz w:val="22"/>
          <w:u w:val="single"/>
        </w:rPr>
      </w:r>
    </w:p>
    <w:p>
      <w:pPr>
        <w:pStyle w:val="Normal"/>
        <w:bidi w:val="0"/>
        <w:ind w:hanging="0" w:start="180" w:end="0"/>
        <w:jc w:val="both"/>
        <w:rPr>
          <w:rFonts w:ascii="Times New Roman" w:hAnsi="Times New Roman"/>
          <w:b/>
          <w:sz w:val="22"/>
          <w:u w:val="single"/>
        </w:rPr>
      </w:pPr>
      <w:r>
        <w:rPr>
          <w:rFonts w:ascii="Times New Roman" w:hAnsi="Times New Roman"/>
          <w:b/>
          <w:sz w:val="22"/>
          <w:u w:val="single"/>
        </w:rPr>
        <w:t>(c)  As one method of providing additional Posted Credit Support, X may increase the amount of an outstanding Letter of Credit or establish one or more additional Letters of Credit.</w:t>
      </w:r>
    </w:p>
    <w:p>
      <w:pPr>
        <w:pStyle w:val="Normal"/>
        <w:bidi w:val="0"/>
        <w:ind w:hanging="0" w:start="540" w:end="0"/>
        <w:jc w:val="both"/>
        <w:rPr>
          <w:rFonts w:ascii="Times New Roman" w:hAnsi="Times New Roman"/>
          <w:b/>
          <w:sz w:val="22"/>
          <w:u w:val="single"/>
        </w:rPr>
      </w:pPr>
      <w:r>
        <w:rPr>
          <w:rFonts w:ascii="Times New Roman" w:hAnsi="Times New Roman"/>
          <w:b/>
          <w:sz w:val="22"/>
          <w:u w:val="single"/>
        </w:rPr>
      </w:r>
    </w:p>
    <w:p>
      <w:pPr>
        <w:pStyle w:val="Normal"/>
        <w:bidi w:val="0"/>
        <w:ind w:hanging="0" w:start="180" w:end="0"/>
        <w:jc w:val="both"/>
        <w:rPr>
          <w:rFonts w:ascii="Times New Roman" w:hAnsi="Times New Roman"/>
          <w:b/>
          <w:sz w:val="22"/>
          <w:u w:val="single"/>
        </w:rPr>
      </w:pPr>
      <w:r>
        <w:rPr>
          <w:rFonts w:ascii="Times New Roman" w:hAnsi="Times New Roman"/>
          <w:b/>
          <w:sz w:val="22"/>
          <w:u w:val="single"/>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bidi w:val="0"/>
        <w:ind w:hanging="0" w:start="180" w:end="0"/>
        <w:jc w:val="both"/>
        <w:rPr>
          <w:rFonts w:ascii="Times New Roman" w:hAnsi="Times New Roman"/>
          <w:b/>
          <w:sz w:val="22"/>
          <w:u w:val="single"/>
        </w:rPr>
      </w:pPr>
      <w:r>
        <w:rPr>
          <w:rFonts w:ascii="Times New Roman" w:hAnsi="Times New Roman"/>
          <w:b/>
          <w:sz w:val="22"/>
          <w:u w:val="single"/>
        </w:rPr>
      </w:r>
    </w:p>
    <w:p>
      <w:pPr>
        <w:pStyle w:val="Normal"/>
        <w:bidi w:val="0"/>
        <w:ind w:hanging="0" w:start="180" w:end="0"/>
        <w:jc w:val="both"/>
        <w:rPr>
          <w:rFonts w:ascii="Times New Roman" w:hAnsi="Times New Roman"/>
          <w:b/>
          <w:sz w:val="22"/>
          <w:u w:val="single"/>
        </w:rPr>
      </w:pPr>
      <w:r>
        <w:rPr>
          <w:rFonts w:ascii="Times New Roman" w:hAnsi="Times New Roman"/>
          <w:b/>
          <w:sz w:val="22"/>
          <w:u w:val="single"/>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bidi w:val="0"/>
        <w:ind w:hanging="0" w:start="180" w:end="0"/>
        <w:jc w:val="both"/>
        <w:rPr>
          <w:rFonts w:ascii="Times New Roman" w:hAnsi="Times New Roman"/>
          <w:b/>
          <w:sz w:val="22"/>
          <w:u w:val="single"/>
        </w:rPr>
      </w:pPr>
      <w:r>
        <w:rPr>
          <w:rFonts w:ascii="Times New Roman" w:hAnsi="Times New Roman"/>
          <w:b/>
          <w:sz w:val="22"/>
          <w:u w:val="single"/>
        </w:rPr>
      </w:r>
    </w:p>
    <w:p>
      <w:pPr>
        <w:pStyle w:val="Normal"/>
        <w:bidi w:val="0"/>
        <w:ind w:hanging="0" w:start="180" w:end="0"/>
        <w:jc w:val="both"/>
        <w:rPr>
          <w:rFonts w:ascii="Times New Roman" w:hAnsi="Times New Roman"/>
          <w:b/>
          <w:sz w:val="22"/>
          <w:u w:val="single"/>
        </w:rPr>
      </w:pPr>
      <w:r>
        <w:rPr>
          <w:rFonts w:ascii="Times New Roman" w:hAnsi="Times New Roman"/>
          <w:b/>
          <w:sz w:val="22"/>
          <w:u w:val="single"/>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bidi w:val="0"/>
        <w:ind w:hanging="0" w:start="180" w:end="0"/>
        <w:jc w:val="both"/>
        <w:rPr>
          <w:rFonts w:ascii="Times New Roman" w:hAnsi="Times New Roman"/>
          <w:b/>
          <w:sz w:val="22"/>
          <w:u w:val="single"/>
        </w:rPr>
      </w:pPr>
      <w:r>
        <w:rPr>
          <w:rFonts w:ascii="Times New Roman" w:hAnsi="Times New Roman"/>
          <w:b/>
          <w:sz w:val="22"/>
          <w:u w:val="single"/>
        </w:rPr>
      </w:r>
    </w:p>
    <w:p>
      <w:pPr>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080" w:right="1080" w:gutter="0" w:header="720" w:top="1440" w:footer="720" w:bottom="777"/>
          <w:pgNumType w:start="1" w:fmt="decimal"/>
          <w:formProt w:val="false"/>
          <w:textDirection w:val="lrTb"/>
          <w:docGrid w:type="default" w:linePitch="100" w:charSpace="0"/>
        </w:sectPr>
        <w:pStyle w:val="Normal"/>
        <w:bidi w:val="0"/>
        <w:ind w:hanging="0" w:start="180" w:end="0"/>
        <w:jc w:val="both"/>
        <w:rPr>
          <w:rFonts w:ascii="Times New Roman" w:hAnsi="Times New Roman"/>
          <w:b/>
          <w:sz w:val="22"/>
          <w:u w:val="single"/>
        </w:rPr>
      </w:pPr>
      <w:r>
        <w:rPr>
          <w:rFonts w:ascii="Times New Roman" w:hAnsi="Times New Roman"/>
          <w:b/>
          <w:sz w:val="22"/>
          <w:u w:val="single"/>
        </w:rPr>
        <w:t>(f)  The provisions of this Exhibit A</w:t>
      </w:r>
      <w:r>
        <w:rPr>
          <w:rFonts w:ascii="Times New Roman" w:hAnsi="Times New Roman"/>
          <w:sz w:val="22"/>
        </w:rPr>
        <w:t xml:space="preserve"> </w:t>
      </w:r>
      <w:r>
        <w:rPr>
          <w:rFonts w:ascii="Times New Roman" w:hAnsi="Times New Roman"/>
          <w:b/>
          <w:sz w:val="22"/>
          <w:u w:val="single"/>
        </w:rPr>
        <w:t>shall constitute agreements for all purposes of this Agreement and this Annex, including Section 5(a)(iii) of this Agreement.</w:t>
      </w:r>
    </w:p>
    <w:p>
      <w:pPr>
        <w:pStyle w:val="Heading3"/>
        <w:numPr>
          <w:ilvl w:val="0"/>
          <w:numId w:val="2"/>
        </w:numPr>
        <w:bidi w:val="0"/>
        <w:ind w:hanging="0" w:start="0" w:end="0"/>
        <w:jc w:val="center"/>
        <w:rPr>
          <w:rFonts w:ascii="Times New Roman" w:hAnsi="Times New Roman"/>
          <w:b/>
          <w:sz w:val="22"/>
          <w:u w:val="single"/>
        </w:rPr>
      </w:pPr>
      <w:r>
        <w:rPr>
          <w:rFonts w:ascii="Times New Roman" w:hAnsi="Times New Roman"/>
          <w:b/>
          <w:sz w:val="22"/>
          <w:u w:val="single"/>
        </w:rPr>
        <w:t>SCHEDULE 1</w:t>
      </w:r>
    </w:p>
    <w:p>
      <w:pPr>
        <w:pStyle w:val="Normal"/>
        <w:bidi w:val="0"/>
        <w:spacing w:lineRule="exact" w:line="240"/>
        <w:ind w:hanging="0" w:start="0" w:end="0"/>
        <w:jc w:val="center"/>
        <w:rPr>
          <w:rFonts w:ascii="Times New Roman" w:hAnsi="Times New Roman"/>
          <w:b/>
          <w:sz w:val="22"/>
          <w:u w:val="single"/>
        </w:rPr>
      </w:pPr>
      <w:r>
        <w:rPr>
          <w:rFonts w:ascii="Times New Roman" w:hAnsi="Times New Roman"/>
          <w:b/>
          <w:sz w:val="22"/>
          <w:u w:val="single"/>
        </w:rPr>
      </w:r>
    </w:p>
    <w:p>
      <w:pPr>
        <w:pStyle w:val="Normal"/>
        <w:bidi w:val="0"/>
        <w:spacing w:lineRule="exact" w:line="240"/>
        <w:ind w:hanging="0" w:start="0" w:end="0"/>
        <w:jc w:val="center"/>
        <w:rPr>
          <w:rFonts w:ascii="Times New Roman" w:hAnsi="Times New Roman"/>
          <w:b/>
          <w:sz w:val="22"/>
          <w:u w:val="single"/>
        </w:rPr>
      </w:pPr>
      <w:r>
        <w:rPr>
          <w:rFonts w:ascii="Times New Roman" w:hAnsi="Times New Roman"/>
          <w:b/>
          <w:sz w:val="22"/>
          <w:u w:val="single"/>
        </w:rPr>
        <w:t>IRREVOCABLE TRANSFERABLE STANDBY LETTER OF CREDIT FORMAT</w:t>
      </w:r>
    </w:p>
    <w:p>
      <w:pPr>
        <w:pStyle w:val="Normal"/>
        <w:bidi w:val="0"/>
        <w:spacing w:lineRule="exact" w:line="240"/>
        <w:ind w:hanging="0" w:start="0" w:end="0"/>
        <w:jc w:val="center"/>
        <w:rPr>
          <w:rFonts w:ascii="Times New Roman" w:hAnsi="Times New Roman"/>
          <w:b/>
          <w:sz w:val="22"/>
          <w:u w:val="single"/>
        </w:rPr>
      </w:pPr>
      <w:r>
        <w:rPr>
          <w:rFonts w:ascii="Times New Roman" w:hAnsi="Times New Roman"/>
          <w:b/>
          <w:sz w:val="22"/>
          <w:u w:val="single"/>
        </w:rPr>
        <w:t xml:space="preserve">DATE OF ISSUANCE:  </w:t>
      </w:r>
      <w:r>
        <w:rPr>
          <w:rFonts w:ascii="Times New Roman" w:hAnsi="Times New Roman"/>
          <w:sz w:val="22"/>
          <w:u w:val="single"/>
        </w:rPr>
        <w:tab/>
        <w:tab/>
        <w:tab/>
      </w:r>
    </w:p>
    <w:p>
      <w:pPr>
        <w:pStyle w:val="Normal"/>
        <w:bidi w:val="0"/>
        <w:spacing w:lineRule="exact" w:line="240"/>
        <w:ind w:hanging="0" w:start="0" w:end="0"/>
        <w:jc w:val="start"/>
        <w:rPr>
          <w:rFonts w:ascii="Times New Roman" w:hAnsi="Times New Roman"/>
          <w:b/>
          <w:sz w:val="22"/>
          <w:u w:val="single"/>
        </w:rPr>
      </w:pPr>
      <w:r>
        <w:rPr>
          <w:rFonts w:ascii="Times New Roman" w:hAnsi="Times New Roman"/>
          <w:b/>
          <w:sz w:val="22"/>
          <w:u w:val="single"/>
        </w:rPr>
        <w:t>[Address]</w:t>
      </w:r>
    </w:p>
    <w:p>
      <w:pPr>
        <w:pStyle w:val="Normal"/>
        <w:bidi w:val="0"/>
        <w:spacing w:lineRule="exact" w:line="240"/>
        <w:ind w:hanging="0" w:start="0" w:end="0"/>
        <w:jc w:val="start"/>
        <w:rPr>
          <w:rFonts w:ascii="Times New Roman" w:hAnsi="Times New Roman"/>
          <w:b/>
          <w:sz w:val="22"/>
          <w:u w:val="single"/>
        </w:rPr>
      </w:pPr>
      <w:r>
        <w:rPr>
          <w:rFonts w:ascii="Times New Roman" w:hAnsi="Times New Roman"/>
          <w:sz w:val="22"/>
        </w:rPr>
        <w:tab/>
      </w:r>
      <w:r>
        <w:rPr>
          <w:rFonts w:ascii="Times New Roman" w:hAnsi="Times New Roman"/>
          <w:b/>
          <w:sz w:val="22"/>
          <w:u w:val="single"/>
        </w:rPr>
        <w:t>Re:  Credit No. _______________</w:t>
      </w:r>
    </w:p>
    <w:p>
      <w:pPr>
        <w:pStyle w:val="Normal"/>
        <w:bidi w:val="0"/>
        <w:spacing w:lineRule="exact" w:line="240"/>
        <w:ind w:hanging="0" w:start="0" w:end="0"/>
        <w:jc w:val="start"/>
        <w:rPr>
          <w:rFonts w:ascii="Times New Roman" w:hAnsi="Times New Roman"/>
          <w:b/>
          <w:sz w:val="22"/>
          <w:u w:val="single"/>
        </w:rPr>
      </w:pPr>
      <w:r>
        <w:rPr>
          <w:rFonts w:ascii="Times New Roman" w:hAnsi="Times New Roman"/>
          <w:b/>
          <w:sz w:val="22"/>
          <w:u w:val="single"/>
        </w:rPr>
      </w:r>
    </w:p>
    <w:p>
      <w:pPr>
        <w:pStyle w:val="Normal"/>
        <w:bidi w:val="0"/>
        <w:spacing w:lineRule="exact" w:line="240"/>
        <w:ind w:hanging="0" w:start="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(Location) on or before the expiration hereof against presentation to us of one or more of  the following statements, dated and signed by a representative of the beneficiary:</w:t>
      </w:r>
    </w:p>
    <w:p>
      <w:pPr>
        <w:pStyle w:val="Normal"/>
        <w:bidi w:val="0"/>
        <w:spacing w:lineRule="exact" w:line="240"/>
        <w:ind w:hanging="0" w:start="0" w:end="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ind w:hanging="360" w:start="720" w:end="0"/>
        <w:jc w:val="both"/>
        <w:rPr>
          <w:rFonts w:ascii="Times New Roman" w:hAnsi="Times New Roman"/>
          <w:b/>
          <w:sz w:val="22"/>
          <w:u w:val="single"/>
        </w:rPr>
      </w:pPr>
      <w:r>
        <w:rPr>
          <w:rFonts w:ascii="Times New Roman" w:hAnsi="Times New Roman"/>
          <w:b/>
          <w:sz w:val="22"/>
          <w:u w:val="single"/>
        </w:rPr>
        <w:t>1.</w:t>
      </w:r>
      <w:r>
        <w:rPr>
          <w:rFonts w:ascii="Times New Roman" w:hAnsi="Times New Roman"/>
          <w:sz w:val="22"/>
        </w:rPr>
        <w:tab/>
      </w:r>
      <w:r>
        <w:rPr>
          <w:rFonts w:ascii="Times New Roman" w:hAnsi="Times New Roman"/>
          <w:b/>
          <w:sz w:val="22"/>
          <w:u w:val="single"/>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tabs>
          <w:tab w:val="left" w:pos="720" w:leader="none"/>
        </w:tabs>
        <w:bidi w:val="0"/>
        <w:spacing w:lineRule="exact" w:line="240"/>
        <w:ind w:hanging="360" w:start="720" w:end="0"/>
        <w:jc w:val="both"/>
        <w:rPr>
          <w:rFonts w:ascii="Times New Roman" w:hAnsi="Times New Roman"/>
          <w:b/>
          <w:sz w:val="22"/>
          <w:u w:val="single"/>
        </w:rPr>
      </w:pPr>
      <w:r>
        <w:rPr>
          <w:rFonts w:ascii="Times New Roman" w:hAnsi="Times New Roman"/>
          <w:b/>
          <w:sz w:val="22"/>
          <w:u w:val="single"/>
        </w:rPr>
        <w:t>2.</w:t>
      </w:r>
      <w:r>
        <w:rPr>
          <w:rFonts w:ascii="Times New Roman" w:hAnsi="Times New Roman"/>
          <w:sz w:val="22"/>
        </w:rPr>
        <w:tab/>
      </w:r>
      <w:r>
        <w:rPr>
          <w:rFonts w:ascii="Times New Roman" w:hAnsi="Times New Roman"/>
          <w:b/>
          <w:sz w:val="22"/>
          <w:u w:val="single"/>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bidi w:val="0"/>
        <w:spacing w:lineRule="exact" w:line="240"/>
        <w:ind w:hanging="1440" w:start="1440" w:end="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We hereby agree with you that documents drawn under and in compliance with the terms of this Letter of Credit shall be duly honored upon presentation as specified.</w:t>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r>
    </w:p>
    <w:p>
      <w:pPr>
        <w:pStyle w:val="BodyText2"/>
        <w:bidi w:val="0"/>
        <w:ind w:hanging="0" w:start="0" w:end="0"/>
        <w:jc w:val="start"/>
        <w:rPr>
          <w:rFonts w:ascii="Courier New" w:hAnsi="Courier New"/>
          <w:b/>
          <w:sz w:val="22"/>
          <w:u w:val="single"/>
        </w:rPr>
      </w:pPr>
      <w:r>
        <w:rPr>
          <w:sz w:val="22"/>
        </w:rPr>
        <w:tab/>
      </w:r>
      <w:r>
        <w:rPr>
          <w:b/>
          <w:sz w:val="22"/>
          <w:u w:val="single"/>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widowControl/>
        <w:bidi w:val="0"/>
        <w:spacing w:lineRule="exact" w:line="240"/>
        <w:ind w:firstLine="720" w:start="0" w:end="0"/>
        <w:rPr>
          <w:rFonts w:ascii="Courier New" w:hAnsi="Courier New"/>
          <w:b/>
          <w:sz w:val="22"/>
          <w:u w:val="single"/>
        </w:rPr>
      </w:pPr>
      <w:r>
        <w:rPr>
          <w:b/>
          <w:sz w:val="22"/>
          <w:u w:val="single"/>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ind w:hanging="0" w:start="0" w:end="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7"/>
          <w:headerReference w:type="first" r:id="rId18"/>
          <w:footerReference w:type="even" r:id="rId19"/>
          <w:footerReference w:type="default" r:id="rId20"/>
          <w:footerReference w:type="first" r:id="rId21"/>
          <w:type w:val="nextPage"/>
          <w:pgSz w:w="12240" w:h="15840"/>
          <w:pgMar w:left="1440" w:right="1440" w:gutter="0" w:header="720" w:top="1080" w:footer="720" w:bottom="777"/>
          <w:pgNumType w:fmt="decimal"/>
          <w:formProt w:val="false"/>
          <w:textDirection w:val="lrTb"/>
          <w:docGrid w:type="default" w:linePitch="100" w:charSpace="0"/>
        </w:sectPr>
        <w:pStyle w:val="Normal"/>
        <w:tabs>
          <w:tab w:val="clear" w:pos="720"/>
          <w:tab w:val="left" w:pos="4320" w:leader="none"/>
          <w:tab w:val="left" w:pos="5040" w:leader="none"/>
          <w:tab w:val="left" w:pos="5760" w:leader="none"/>
        </w:tabs>
        <w:bidi w:val="0"/>
        <w:spacing w:lineRule="exact" w:line="240"/>
        <w:ind w:hanging="0" w:start="5040" w:end="0"/>
        <w:jc w:val="start"/>
        <w:rPr>
          <w:rFonts w:ascii="Times New Roman" w:hAnsi="Times New Roman"/>
          <w:b/>
          <w:sz w:val="22"/>
          <w:u w:val="single"/>
        </w:rPr>
      </w:pPr>
      <w:r>
        <w:rPr>
          <w:rFonts w:ascii="Times New Roman" w:hAnsi="Times New Roman"/>
          <w:b/>
          <w:sz w:val="22"/>
          <w:u w:val="single"/>
        </w:rPr>
        <w:t>[BANK SIGNATURE]</w:t>
      </w:r>
    </w:p>
    <w:p>
      <w:pPr>
        <w:pStyle w:val="Normal"/>
        <w:bidi w:val="0"/>
        <w:ind w:hanging="0" w:start="0" w:end="180"/>
        <w:jc w:val="center"/>
        <w:rPr>
          <w:rFonts w:ascii="Times New Roman" w:hAnsi="Times New Roman"/>
          <w:b/>
          <w:sz w:val="22"/>
          <w:u w:val="single"/>
        </w:rPr>
      </w:pPr>
      <w:r>
        <w:rPr>
          <w:rFonts w:ascii="Times New Roman" w:hAnsi="Times New Roman"/>
          <w:b/>
          <w:sz w:val="22"/>
          <w:u w:val="single"/>
        </w:rPr>
        <w:t>EXHIBIT A</w:t>
      </w:r>
    </w:p>
    <w:p>
      <w:pPr>
        <w:pStyle w:val="Normal"/>
        <w:bidi w:val="0"/>
        <w:ind w:hanging="0" w:start="0" w:end="180"/>
        <w:jc w:val="center"/>
        <w:rPr>
          <w:rFonts w:ascii="Times New Roman" w:hAnsi="Times New Roman"/>
          <w:b/>
          <w:sz w:val="22"/>
          <w:u w:val="single"/>
        </w:rPr>
      </w:pPr>
      <w:r>
        <w:rPr>
          <w:rFonts w:ascii="Times New Roman" w:hAnsi="Times New Roman"/>
          <w:b/>
          <w:sz w:val="22"/>
          <w:u w:val="single"/>
        </w:rPr>
      </w:r>
    </w:p>
    <w:p>
      <w:pPr>
        <w:pStyle w:val="Normal"/>
        <w:bidi w:val="0"/>
        <w:ind w:hanging="0" w:start="0" w:end="180"/>
        <w:jc w:val="center"/>
        <w:rPr>
          <w:rFonts w:ascii="Times New Roman" w:hAnsi="Times New Roman"/>
          <w:b/>
          <w:sz w:val="22"/>
          <w:u w:val="single"/>
        </w:rPr>
      </w:pPr>
      <w:r>
        <w:rPr>
          <w:rFonts w:ascii="Times New Roman" w:hAnsi="Times New Roman"/>
          <w:b/>
          <w:sz w:val="22"/>
          <w:u w:val="single"/>
        </w:rPr>
        <w:t>ENRON CORP.</w:t>
      </w:r>
    </w:p>
    <w:p>
      <w:pPr>
        <w:pStyle w:val="Normal"/>
        <w:bidi w:val="0"/>
        <w:spacing w:lineRule="exact" w:line="240"/>
        <w:ind w:hanging="0" w:start="0" w:end="180"/>
        <w:jc w:val="center"/>
        <w:rPr>
          <w:rFonts w:ascii="Times New Roman" w:hAnsi="Times New Roman"/>
          <w:b/>
          <w:sz w:val="22"/>
          <w:u w:val="single"/>
        </w:rPr>
      </w:pPr>
      <w:r>
        <w:rPr>
          <w:rFonts w:ascii="Times New Roman" w:hAnsi="Times New Roman"/>
          <w:b/>
          <w:sz w:val="22"/>
          <w:u w:val="single"/>
        </w:rPr>
      </w:r>
    </w:p>
    <w:p>
      <w:pPr>
        <w:pStyle w:val="Normal"/>
        <w:bidi w:val="0"/>
        <w:spacing w:lineRule="exact" w:line="240"/>
        <w:ind w:hanging="0" w:start="0" w:end="180"/>
        <w:jc w:val="center"/>
        <w:rPr>
          <w:rFonts w:ascii="Times New Roman" w:hAnsi="Times New Roman"/>
          <w:b/>
          <w:sz w:val="22"/>
          <w:u w:val="single"/>
        </w:rPr>
      </w:pPr>
      <w:r>
        <w:rPr>
          <w:rFonts w:ascii="Times New Roman" w:hAnsi="Times New Roman"/>
          <w:b/>
          <w:sz w:val="22"/>
          <w:u w:val="single"/>
        </w:rPr>
        <w:t>Guaranty</w:t>
      </w:r>
    </w:p>
    <w:p>
      <w:pPr>
        <w:pStyle w:val="Normal"/>
        <w:bidi w:val="0"/>
        <w:spacing w:lineRule="exact" w:line="480"/>
        <w:ind w:hanging="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 xml:space="preserve">This Guaranty (this “Guaranty”), dated effective as of </w:t>
      </w:r>
      <w:r>
        <w:rPr>
          <w:rFonts w:ascii="Times New Roman" w:hAnsi="Times New Roman"/>
          <w:sz w:val="22"/>
          <w:u w:val="single"/>
        </w:rPr>
        <w:tab/>
        <w:tab/>
      </w:r>
      <w:r>
        <w:rPr>
          <w:rFonts w:ascii="Times New Roman" w:hAnsi="Times New Roman"/>
          <w:b/>
          <w:sz w:val="22"/>
          <w:u w:val="single"/>
        </w:rPr>
        <w:t>, 200__</w:t>
      </w:r>
      <w:r>
        <w:rPr>
          <w:rFonts w:ascii="Times New Roman" w:hAnsi="Times New Roman"/>
          <w:sz w:val="22"/>
          <w:u w:val="single"/>
        </w:rPr>
        <w:t xml:space="preserve"> </w:t>
      </w:r>
      <w:r>
        <w:rPr>
          <w:rFonts w:ascii="Times New Roman" w:hAnsi="Times New Roman"/>
          <w:sz w:val="22"/>
        </w:rPr>
        <w:t xml:space="preserve"> </w:t>
      </w:r>
      <w:r>
        <w:rPr>
          <w:rFonts w:ascii="Times New Roman" w:hAnsi="Times New Roman"/>
          <w:b/>
          <w:sz w:val="22"/>
          <w:u w:val="single"/>
        </w:rPr>
        <w:t xml:space="preserve">(the “Effective Date”), is made and entered into by </w:t>
      </w:r>
      <w:r>
        <w:rPr>
          <w:rFonts w:ascii="Times New Roman" w:hAnsi="Times New Roman"/>
          <w:b/>
          <w:caps/>
          <w:sz w:val="22"/>
          <w:u w:val="single"/>
        </w:rPr>
        <w:t>Enron Corp.</w:t>
      </w:r>
      <w:r>
        <w:rPr>
          <w:rFonts w:ascii="Times New Roman" w:hAnsi="Times New Roman"/>
          <w:b/>
          <w:sz w:val="22"/>
          <w:u w:val="single"/>
        </w:rPr>
        <w:t>, an Oregon corporation (“Guarantor”).</w:t>
      </w:r>
    </w:p>
    <w:p>
      <w:pPr>
        <w:pStyle w:val="Normal"/>
        <w:keepNext w:val="true"/>
        <w:bidi w:val="0"/>
        <w:spacing w:lineRule="exact" w:line="240" w:before="480" w:after="0"/>
        <w:ind w:hanging="0" w:start="0" w:end="0"/>
        <w:jc w:val="center"/>
        <w:rPr>
          <w:rFonts w:ascii="Times New Roman" w:hAnsi="Times New Roman"/>
          <w:b/>
          <w:caps/>
          <w:sz w:val="22"/>
          <w:u w:val="single"/>
        </w:rPr>
      </w:pPr>
      <w:r>
        <w:rPr>
          <w:rFonts w:ascii="Times New Roman" w:hAnsi="Times New Roman"/>
          <w:b/>
          <w:caps/>
          <w:sz w:val="22"/>
          <w:u w:val="single"/>
        </w:rPr>
        <w:t>W I T N E S S E T H:</w:t>
      </w:r>
    </w:p>
    <w:p>
      <w:pPr>
        <w:pStyle w:val="Normal"/>
        <w:bidi w:val="0"/>
        <w:spacing w:lineRule="atLeast" w:line="240"/>
        <w:ind w:hanging="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 xml:space="preserve">WHEREAS, ANHEUSER-BUSCH COMPANIES, INC., a </w:t>
      </w:r>
      <w:r>
        <w:rPr>
          <w:rFonts w:ascii="Times New Roman" w:hAnsi="Times New Roman"/>
          <w:sz w:val="22"/>
          <w:u w:val="single"/>
        </w:rPr>
        <w:tab/>
        <w:tab/>
        <w:tab/>
      </w:r>
      <w:r>
        <w:rPr>
          <w:rFonts w:ascii="Times New Roman" w:hAnsi="Times New Roman"/>
          <w:sz w:val="22"/>
        </w:rPr>
        <w:t xml:space="preserve"> </w:t>
      </w:r>
      <w:r>
        <w:rPr>
          <w:rFonts w:ascii="Times New Roman" w:hAnsi="Times New Roman"/>
          <w:b/>
          <w:sz w:val="22"/>
          <w:u w:val="single"/>
        </w:rPr>
        <w:t>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rFonts w:ascii="Times New Roman" w:hAnsi="Times New Roman"/>
          <w:color w:val="FF0000"/>
          <w:sz w:val="22"/>
        </w:rPr>
        <w:t xml:space="preserve"> </w:t>
      </w:r>
      <w:r>
        <w:rPr>
          <w:rFonts w:ascii="Times New Roman" w:hAnsi="Times New Roman"/>
          <w:b/>
          <w:sz w:val="22"/>
          <w:u w:val="single"/>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WHEREAS, Guarantor will directly or indirectly benefit from the transactions to be entered into between Enron and Counterparty;</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NOW THEREFORE, in consideration of Counterparty entering into the Contract, Guarantor hereby covenants and agrees as follows:</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1.  GUARANTY.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bidi w:val="0"/>
        <w:spacing w:lineRule="exact" w:line="240" w:before="240" w:after="115"/>
        <w:ind w:hanging="0" w:start="720" w:end="0"/>
        <w:rPr>
          <w:rFonts w:ascii="Courier New" w:hAnsi="Courier New"/>
          <w:b/>
          <w:sz w:val="22"/>
          <w:u w:val="single"/>
        </w:rPr>
      </w:pPr>
      <w:r>
        <w:rPr>
          <w:b/>
          <w:sz w:val="22"/>
          <w:u w:val="single"/>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bidi w:val="0"/>
        <w:spacing w:lineRule="exact" w:line="240" w:before="240" w:after="115"/>
        <w:rPr>
          <w:rFonts w:ascii="Courier New" w:hAnsi="Courier New"/>
          <w:b/>
          <w:sz w:val="22"/>
          <w:u w:val="single"/>
        </w:rPr>
      </w:pPr>
      <w:r>
        <w:rPr>
          <w:b/>
          <w:sz w:val="22"/>
          <w:u w:val="single"/>
        </w:rPr>
        <w:t>(b)  The aggregate amount covered by this Guaranty shall not exceed U.S. $15,000,000.</w:t>
      </w:r>
    </w:p>
    <w:p>
      <w:pPr>
        <w:pStyle w:val="Normal"/>
        <w:bidi w:val="0"/>
        <w:spacing w:lineRule="atLeast" w:line="240"/>
        <w:ind w:hanging="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2.  DEMANDS AND NOTICE.  Upon the occurrence and during the continuance of an Event of Default or Termination Event, as may be defined in any Contract,</w:t>
      </w:r>
      <w:r>
        <w:rPr>
          <w:rFonts w:ascii="Times New Roman" w:hAnsi="Times New Roman"/>
          <w:color w:val="FF0000"/>
          <w:sz w:val="22"/>
        </w:rPr>
        <w:t xml:space="preserve"> </w:t>
      </w:r>
      <w:r>
        <w:rPr>
          <w:rFonts w:ascii="Times New Roman" w:hAnsi="Times New Roman"/>
          <w:b/>
          <w:sz w:val="22"/>
          <w:u w:val="single"/>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keepNext w:val="true"/>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3.  REPRESENTATIONS AND WARRANTIES.  Guarantor represents and warrants that:</w:t>
      </w:r>
    </w:p>
    <w:p>
      <w:pPr>
        <w:pStyle w:val="Normal"/>
        <w:keepNext w:val="true"/>
        <w:bidi w:val="0"/>
        <w:spacing w:lineRule="exact" w:line="240" w:before="240" w:after="0"/>
        <w:ind w:firstLine="630" w:start="810" w:end="0"/>
        <w:jc w:val="both"/>
        <w:rPr>
          <w:rFonts w:ascii="Times New Roman" w:hAnsi="Times New Roman"/>
          <w:b/>
          <w:sz w:val="22"/>
          <w:u w:val="single"/>
        </w:rPr>
      </w:pPr>
      <w:r>
        <w:rPr>
          <w:rFonts w:ascii="Times New Roman" w:hAnsi="Times New Roman"/>
          <w:b/>
          <w:sz w:val="22"/>
          <w:u w:val="single"/>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end="0"/>
        <w:jc w:val="both"/>
        <w:rPr>
          <w:rFonts w:ascii="Times New Roman" w:hAnsi="Times New Roman"/>
          <w:b/>
          <w:sz w:val="22"/>
          <w:u w:val="single"/>
        </w:rPr>
      </w:pPr>
      <w:r>
        <w:rPr>
          <w:rFonts w:ascii="Times New Roman" w:hAnsi="Times New Roman"/>
          <w:b/>
          <w:sz w:val="22"/>
          <w:u w:val="single"/>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end="0"/>
        <w:jc w:val="both"/>
        <w:rPr>
          <w:rFonts w:ascii="Times New Roman" w:hAnsi="Times New Roman"/>
          <w:b/>
          <w:sz w:val="22"/>
          <w:u w:val="single"/>
        </w:rPr>
      </w:pPr>
      <w:r>
        <w:rPr>
          <w:rFonts w:ascii="Times New Roman" w:hAnsi="Times New Roman"/>
          <w:b/>
          <w:sz w:val="22"/>
          <w:u w:val="single"/>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ind w:hanging="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4.  SETOFFS AND COUNTERCLAIMS.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5.  AMENDMENT OF GUARANTY.  No term or provision of this Guaranty shall be amended, modified, altered, waived or supplemented except in a writing signed by Guarantor and Counterparty.</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6.  WAIVERS.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7.  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end="0"/>
        <w:jc w:val="both"/>
        <w:rPr>
          <w:rFonts w:ascii="Times New Roman" w:hAnsi="Times New Roman"/>
          <w:b/>
          <w:sz w:val="22"/>
          <w:u w:val="single"/>
        </w:rPr>
      </w:pPr>
      <w:r>
        <w:rPr>
          <w:rFonts w:ascii="Times New Roman" w:hAnsi="Times New Roman"/>
          <w:b/>
          <w:sz w:val="22"/>
          <w:u w:val="single"/>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ind w:hanging="0" w:start="0" w:end="0"/>
              <w:jc w:val="start"/>
              <w:rPr/>
            </w:pPr>
            <w:r>
              <w:rPr>
                <w:rFonts w:ascii="Times New Roman" w:hAnsi="Times New Roman"/>
                <w:b/>
                <w:color w:val="000000"/>
                <w:sz w:val="22"/>
                <w:u w:val="single"/>
              </w:rPr>
              <w:t>To Counterparty:</w:t>
            </w:r>
          </w:p>
        </w:tc>
        <w:tc>
          <w:tcPr>
            <w:tcW w:w="3329" w:type="dxa"/>
            <w:tcBorders/>
          </w:tcPr>
          <w:p>
            <w:pPr>
              <w:pStyle w:val="Normal"/>
              <w:keepNext w:val="true"/>
              <w:tabs>
                <w:tab w:val="clear" w:pos="720"/>
                <w:tab w:val="left" w:pos="3132" w:leader="none"/>
              </w:tabs>
              <w:bidi w:val="0"/>
              <w:spacing w:lineRule="atLeast" w:line="240"/>
              <w:ind w:hanging="0" w:start="0" w:end="0"/>
              <w:jc w:val="start"/>
              <w:rPr/>
            </w:pPr>
            <w:r>
              <w:rPr>
                <w:rFonts w:ascii="Times New Roman" w:hAnsi="Times New Roman"/>
                <w:b/>
                <w:color w:val="000000"/>
                <w:sz w:val="22"/>
                <w:u w:val="single"/>
              </w:rPr>
              <w:t>Anheuser-Busch Companies, Inc.</w:t>
            </w:r>
          </w:p>
        </w:tc>
        <w:tc>
          <w:tcPr>
            <w:tcW w:w="1530" w:type="dxa"/>
            <w:tcBorders/>
          </w:tcPr>
          <w:p>
            <w:pPr>
              <w:pStyle w:val="Normal"/>
              <w:keepNext w:val="true"/>
              <w:tabs>
                <w:tab w:val="clear" w:pos="720"/>
              </w:tabs>
              <w:bidi w:val="0"/>
              <w:spacing w:lineRule="atLeast" w:line="240"/>
              <w:ind w:hanging="0" w:start="0" w:end="0"/>
              <w:jc w:val="start"/>
              <w:rPr/>
            </w:pPr>
            <w:r>
              <w:rPr>
                <w:rFonts w:ascii="Times New Roman" w:hAnsi="Times New Roman"/>
                <w:b/>
                <w:color w:val="000000"/>
                <w:sz w:val="22"/>
                <w:u w:val="single"/>
              </w:rPr>
              <w:t>To Guarantor:</w:t>
            </w:r>
          </w:p>
        </w:tc>
        <w:tc>
          <w:tcPr>
            <w:tcW w:w="3420" w:type="dxa"/>
            <w:tcBorders/>
          </w:tcPr>
          <w:p>
            <w:pPr>
              <w:pStyle w:val="Normal"/>
              <w:keepNext w:val="true"/>
              <w:tabs>
                <w:tab w:val="clear" w:pos="720"/>
                <w:tab w:val="right" w:pos="2988" w:leader="none"/>
              </w:tabs>
              <w:bidi w:val="0"/>
              <w:spacing w:lineRule="atLeast" w:line="240"/>
              <w:ind w:hanging="0" w:start="0" w:end="0"/>
              <w:jc w:val="start"/>
              <w:rPr/>
            </w:pPr>
            <w:r>
              <w:rPr>
                <w:rFonts w:ascii="Times New Roman" w:hAnsi="Times New Roman"/>
                <w:b/>
                <w:color w:val="000000"/>
                <w:sz w:val="22"/>
                <w:u w:val="single"/>
              </w:rPr>
              <w:t>Enron Corp.</w:t>
            </w:r>
          </w:p>
        </w:tc>
      </w:tr>
      <w:tr>
        <w:trPr>
          <w:cantSplit w:val="true"/>
        </w:trPr>
        <w:tc>
          <w:tcPr>
            <w:tcW w:w="1908" w:type="dxa"/>
            <w:tcBorders/>
          </w:tcPr>
          <w:p>
            <w:pPr>
              <w:pStyle w:val="Normal"/>
              <w:keepNext w:val="true"/>
              <w:tabs>
                <w:tab w:val="clear" w:pos="720"/>
              </w:tab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329" w:type="dxa"/>
            <w:tcBorders/>
          </w:tcPr>
          <w:p>
            <w:pPr>
              <w:pStyle w:val="Normal"/>
              <w:keepNext w:val="true"/>
              <w:tabs>
                <w:tab w:val="clear" w:pos="720"/>
                <w:tab w:val="left" w:pos="3132" w:leader="none"/>
              </w:tabs>
              <w:bidi w:val="0"/>
              <w:spacing w:lineRule="atLeast" w:line="240"/>
              <w:ind w:hanging="0" w:start="0" w:end="0"/>
              <w:jc w:val="start"/>
              <w:rPr/>
            </w:pPr>
            <w:r>
              <w:rPr>
                <w:rFonts w:ascii="Times New Roman" w:hAnsi="Times New Roman"/>
                <w:color w:val="000000"/>
                <w:sz w:val="22"/>
                <w:u w:val="single"/>
              </w:rPr>
              <w:tab/>
            </w:r>
          </w:p>
        </w:tc>
        <w:tc>
          <w:tcPr>
            <w:tcW w:w="1530" w:type="dxa"/>
            <w:tcBorders/>
          </w:tcPr>
          <w:p>
            <w:pPr>
              <w:pStyle w:val="Normal"/>
              <w:keepNext w:val="true"/>
              <w:tabs>
                <w:tab w:val="clear" w:pos="720"/>
              </w:tab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420" w:type="dxa"/>
            <w:tcBorders/>
          </w:tcPr>
          <w:p>
            <w:pPr>
              <w:pStyle w:val="Normal"/>
              <w:keepNext w:val="true"/>
              <w:tabs>
                <w:tab w:val="clear" w:pos="720"/>
                <w:tab w:val="right" w:pos="2988" w:leader="none"/>
              </w:tabs>
              <w:bidi w:val="0"/>
              <w:spacing w:lineRule="atLeast" w:line="240"/>
              <w:ind w:hanging="0" w:start="0" w:end="0"/>
              <w:jc w:val="start"/>
              <w:rPr/>
            </w:pPr>
            <w:r>
              <w:rPr>
                <w:rFonts w:ascii="Times New Roman" w:hAnsi="Times New Roman"/>
                <w:b/>
                <w:color w:val="000000"/>
                <w:sz w:val="22"/>
                <w:u w:val="single"/>
              </w:rPr>
              <w:t>1400 Smith Street</w:t>
            </w:r>
          </w:p>
        </w:tc>
      </w:tr>
      <w:tr>
        <w:trPr>
          <w:cantSplit w:val="true"/>
        </w:trPr>
        <w:tc>
          <w:tcPr>
            <w:tcW w:w="1908" w:type="dxa"/>
            <w:tcBorders/>
          </w:tcPr>
          <w:p>
            <w:pPr>
              <w:pStyle w:val="Normal"/>
              <w:keepNext w:val="true"/>
              <w:keepLine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329" w:type="dxa"/>
            <w:tcBorders/>
          </w:tcPr>
          <w:p>
            <w:pPr>
              <w:pStyle w:val="Normal"/>
              <w:keepNext w:val="true"/>
              <w:keepLines/>
              <w:tabs>
                <w:tab w:val="clear" w:pos="720"/>
                <w:tab w:val="left" w:pos="3132" w:leader="none"/>
              </w:tabs>
              <w:bidi w:val="0"/>
              <w:spacing w:lineRule="atLeast" w:line="240"/>
              <w:ind w:hanging="0" w:start="0" w:end="0"/>
              <w:jc w:val="start"/>
              <w:rPr/>
            </w:pPr>
            <w:r>
              <w:rPr>
                <w:rFonts w:ascii="Times New Roman" w:hAnsi="Times New Roman"/>
                <w:color w:val="000000"/>
                <w:sz w:val="22"/>
                <w:u w:val="single"/>
              </w:rPr>
              <w:tab/>
            </w:r>
          </w:p>
        </w:tc>
        <w:tc>
          <w:tcPr>
            <w:tcW w:w="1530" w:type="dxa"/>
            <w:tcBorders/>
          </w:tcPr>
          <w:p>
            <w:pPr>
              <w:pStyle w:val="Normal"/>
              <w:keepNext w:val="true"/>
              <w:keepLine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420" w:type="dxa"/>
            <w:tcBorders/>
          </w:tcPr>
          <w:p>
            <w:pPr>
              <w:pStyle w:val="Normal"/>
              <w:keepNext w:val="true"/>
              <w:keepLines/>
              <w:tabs>
                <w:tab w:val="clear" w:pos="720"/>
                <w:tab w:val="right" w:pos="2988" w:leader="none"/>
              </w:tabs>
              <w:bidi w:val="0"/>
              <w:spacing w:lineRule="atLeast" w:line="240"/>
              <w:ind w:hanging="0" w:start="0" w:end="0"/>
              <w:jc w:val="start"/>
              <w:rPr/>
            </w:pPr>
            <w:r>
              <w:rPr>
                <w:rFonts w:ascii="Times New Roman" w:hAnsi="Times New Roman"/>
                <w:b/>
                <w:color w:val="000000"/>
                <w:sz w:val="22"/>
                <w:u w:val="single"/>
              </w:rPr>
              <w:t>Houston, Texas 77002</w:t>
            </w:r>
          </w:p>
        </w:tc>
      </w:tr>
      <w:tr>
        <w:trPr>
          <w:cantSplit w:val="true"/>
        </w:trPr>
        <w:tc>
          <w:tcPr>
            <w:tcW w:w="1908" w:type="dxa"/>
            <w:tcBorders/>
          </w:tcPr>
          <w:p>
            <w:pPr>
              <w:pStyle w:val="Normal"/>
              <w:keepNext w:val="true"/>
              <w:keepLine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329" w:type="dxa"/>
            <w:tcBorders/>
          </w:tcPr>
          <w:p>
            <w:pPr>
              <w:pStyle w:val="Normal"/>
              <w:keepNext w:val="true"/>
              <w:keepLines/>
              <w:tabs>
                <w:tab w:val="clear" w:pos="720"/>
                <w:tab w:val="left" w:pos="3132" w:leader="none"/>
              </w:tab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t xml:space="preserve">Attn.:  </w:t>
            </w:r>
            <w:r>
              <w:rPr>
                <w:rFonts w:ascii="Times New Roman" w:hAnsi="Times New Roman"/>
                <w:color w:val="000000"/>
                <w:sz w:val="22"/>
                <w:u w:val="single"/>
              </w:rPr>
              <w:tab/>
            </w:r>
          </w:p>
          <w:p>
            <w:pPr>
              <w:pStyle w:val="Normal"/>
              <w:keepNext w:val="true"/>
              <w:keepLines/>
              <w:tabs>
                <w:tab w:val="clear" w:pos="720"/>
                <w:tab w:val="left" w:pos="3132" w:leader="none"/>
              </w:tab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1530" w:type="dxa"/>
            <w:tcBorders/>
          </w:tcPr>
          <w:p>
            <w:pPr>
              <w:pStyle w:val="Normal"/>
              <w:keepNext w:val="true"/>
              <w:keepLine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420" w:type="dxa"/>
            <w:tcBorders/>
          </w:tcPr>
          <w:p>
            <w:pPr>
              <w:pStyle w:val="Normal"/>
              <w:keepNext w:val="true"/>
              <w:keepLines/>
              <w:tabs>
                <w:tab w:val="clear" w:pos="720"/>
                <w:tab w:val="right" w:pos="2988" w:leader="none"/>
              </w:tabs>
              <w:bidi w:val="0"/>
              <w:spacing w:lineRule="atLeast" w:line="240"/>
              <w:ind w:hanging="0" w:start="0" w:end="0"/>
              <w:jc w:val="start"/>
              <w:rPr/>
            </w:pPr>
            <w:r>
              <w:rPr>
                <w:rFonts w:ascii="Times New Roman" w:hAnsi="Times New Roman"/>
                <w:b/>
                <w:color w:val="000000"/>
                <w:sz w:val="22"/>
                <w:u w:val="single"/>
              </w:rPr>
              <w:t>Attn.:  Vice President, Finance and Treasurer</w:t>
            </w:r>
          </w:p>
        </w:tc>
      </w:tr>
      <w:tr>
        <w:trPr>
          <w:cantSplit w:val="true"/>
        </w:trPr>
        <w:tc>
          <w:tcPr>
            <w:tcW w:w="1908" w:type="dxa"/>
            <w:tcBorders/>
          </w:tcPr>
          <w:p>
            <w:pPr>
              <w:pStyle w:val="Normal"/>
              <w:keepNext w:val="true"/>
              <w:tabs>
                <w:tab w:val="clear" w:pos="720"/>
              </w:tab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329" w:type="dxa"/>
            <w:tcBorders/>
          </w:tcPr>
          <w:p>
            <w:pPr>
              <w:pStyle w:val="Normal"/>
              <w:keepNext w:val="true"/>
              <w:tabs>
                <w:tab w:val="clear" w:pos="720"/>
                <w:tab w:val="left" w:pos="3132" w:leader="none"/>
              </w:tabs>
              <w:bidi w:val="0"/>
              <w:spacing w:lineRule="atLeast" w:line="240"/>
              <w:ind w:hanging="0" w:start="0" w:end="0"/>
              <w:jc w:val="start"/>
              <w:rPr/>
            </w:pPr>
            <w:r>
              <w:rPr>
                <w:rFonts w:ascii="Times New Roman" w:hAnsi="Times New Roman"/>
                <w:b/>
                <w:color w:val="000000"/>
                <w:sz w:val="22"/>
                <w:u w:val="single"/>
              </w:rPr>
              <w:t xml:space="preserve">Fax No.:  </w:t>
            </w:r>
            <w:r>
              <w:rPr>
                <w:rFonts w:ascii="Times New Roman" w:hAnsi="Times New Roman"/>
                <w:color w:val="000000"/>
                <w:sz w:val="22"/>
                <w:u w:val="single"/>
              </w:rPr>
              <w:tab/>
            </w:r>
          </w:p>
        </w:tc>
        <w:tc>
          <w:tcPr>
            <w:tcW w:w="1530" w:type="dxa"/>
            <w:tcBorders/>
          </w:tcPr>
          <w:p>
            <w:pPr>
              <w:pStyle w:val="Normal"/>
              <w:keepNext w:val="true"/>
              <w:tabs>
                <w:tab w:val="clear" w:pos="720"/>
              </w:tabs>
              <w:bidi w:val="0"/>
              <w:spacing w:lineRule="atLeast" w:line="240"/>
              <w:ind w:hanging="0" w:start="0" w:end="0"/>
              <w:jc w:val="start"/>
              <w:rPr>
                <w:rFonts w:ascii="Times New Roman" w:hAnsi="Times New Roman"/>
                <w:b/>
                <w:color w:val="000000"/>
                <w:sz w:val="22"/>
                <w:u w:val="single"/>
              </w:rPr>
            </w:pPr>
            <w:r>
              <w:rPr>
                <w:rFonts w:ascii="Times New Roman" w:hAnsi="Times New Roman"/>
                <w:b/>
                <w:color w:val="000000"/>
                <w:sz w:val="22"/>
                <w:u w:val="single"/>
              </w:rPr>
            </w:r>
          </w:p>
        </w:tc>
        <w:tc>
          <w:tcPr>
            <w:tcW w:w="3420" w:type="dxa"/>
            <w:tcBorders/>
          </w:tcPr>
          <w:p>
            <w:pPr>
              <w:pStyle w:val="Normal"/>
              <w:keepNext w:val="true"/>
              <w:tabs>
                <w:tab w:val="clear" w:pos="720"/>
                <w:tab w:val="right" w:pos="2988" w:leader="none"/>
              </w:tabs>
              <w:bidi w:val="0"/>
              <w:spacing w:lineRule="atLeast" w:line="240"/>
              <w:ind w:hanging="0" w:start="0" w:end="0"/>
              <w:jc w:val="start"/>
              <w:rPr/>
            </w:pPr>
            <w:r>
              <w:rPr>
                <w:rFonts w:ascii="Times New Roman" w:hAnsi="Times New Roman"/>
                <w:b/>
                <w:color w:val="000000"/>
                <w:sz w:val="22"/>
                <w:u w:val="single"/>
              </w:rPr>
              <w:t>Fax No.:  (713) 646-3422</w:t>
            </w:r>
          </w:p>
        </w:tc>
      </w:tr>
    </w:tbl>
    <w:p>
      <w:pPr>
        <w:pStyle w:val="Normal"/>
        <w:tabs>
          <w:tab w:val="clear" w:pos="720"/>
          <w:tab w:val="left" w:pos="2880" w:leader="none"/>
          <w:tab w:val="left" w:pos="6480" w:leader="none"/>
        </w:tabs>
        <w:bidi w:val="0"/>
        <w:spacing w:lineRule="exact" w:line="24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hanging="0" w:start="0" w:end="0"/>
        <w:jc w:val="both"/>
        <w:rPr>
          <w:rFonts w:ascii="Times New Roman" w:hAnsi="Times New Roman"/>
          <w:b/>
          <w:sz w:val="22"/>
          <w:u w:val="single"/>
        </w:rPr>
      </w:pPr>
      <w:r>
        <w:rPr>
          <w:rFonts w:ascii="Times New Roman" w:hAnsi="Times New Roman"/>
          <w:b/>
          <w:sz w:val="22"/>
          <w:u w:val="single"/>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8.  MISCELLANEOUS.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t xml:space="preserve">IN WITNESS WHEREOF, the Guarantor has executed this Guaranty on </w:t>
      </w:r>
      <w:r>
        <w:rPr>
          <w:rFonts w:ascii="Times New Roman" w:hAnsi="Times New Roman"/>
          <w:sz w:val="22"/>
        </w:rPr>
        <w:tab/>
      </w:r>
      <w:r>
        <w:rPr>
          <w:rFonts w:ascii="Times New Roman" w:hAnsi="Times New Roman"/>
          <w:sz w:val="22"/>
          <w:u w:val="single"/>
        </w:rPr>
        <w:tab/>
      </w:r>
      <w:r>
        <w:rPr>
          <w:rFonts w:ascii="Times New Roman" w:hAnsi="Times New Roman"/>
          <w:b/>
          <w:sz w:val="22"/>
          <w:u w:val="single"/>
        </w:rPr>
        <w:t>, 200_, but it is effective as of the Effective Date.</w:t>
      </w:r>
    </w:p>
    <w:p>
      <w:pPr>
        <w:pStyle w:val="Normal"/>
        <w:bidi w:val="0"/>
        <w:spacing w:lineRule="atLeast" w:line="240"/>
        <w:ind w:firstLine="720" w:start="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hanging="0" w:start="5040" w:end="0"/>
        <w:jc w:val="both"/>
        <w:rPr>
          <w:rFonts w:ascii="Times New Roman" w:hAnsi="Times New Roman"/>
          <w:b/>
          <w:sz w:val="22"/>
          <w:u w:val="single"/>
        </w:rPr>
      </w:pPr>
      <w:r>
        <w:rPr>
          <w:rFonts w:ascii="Times New Roman" w:hAnsi="Times New Roman"/>
          <w:b/>
          <w:sz w:val="22"/>
          <w:u w:val="single"/>
        </w:rPr>
        <w:t>ENRON CORP.</w:t>
      </w:r>
    </w:p>
    <w:p>
      <w:pPr>
        <w:pStyle w:val="Normal"/>
        <w:bidi w:val="0"/>
        <w:spacing w:lineRule="atLeast" w:line="240"/>
        <w:ind w:hanging="0" w:start="504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hanging="0" w:start="5040" w:end="0"/>
        <w:jc w:val="both"/>
        <w:rPr>
          <w:rFonts w:ascii="Times New Roman" w:hAnsi="Times New Roman"/>
          <w:b/>
          <w:sz w:val="22"/>
          <w:u w:val="single"/>
        </w:rPr>
      </w:pPr>
      <w:r>
        <w:rPr>
          <w:rFonts w:ascii="Times New Roman" w:hAnsi="Times New Roman"/>
          <w:b/>
          <w:sz w:val="22"/>
          <w:u w:val="single"/>
        </w:rPr>
      </w:r>
    </w:p>
    <w:p>
      <w:pPr>
        <w:pStyle w:val="Normal"/>
        <w:bidi w:val="0"/>
        <w:spacing w:lineRule="atLeast" w:line="240"/>
        <w:ind w:hanging="0" w:start="5040" w:end="0"/>
        <w:jc w:val="both"/>
        <w:rPr>
          <w:rFonts w:ascii="Times New Roman" w:hAnsi="Times New Roman"/>
          <w:b/>
          <w:sz w:val="22"/>
          <w:u w:val="single"/>
        </w:rPr>
      </w:pPr>
      <w:r>
        <w:rPr>
          <w:rFonts w:ascii="Times New Roman" w:hAnsi="Times New Roman"/>
          <w:b/>
          <w:sz w:val="22"/>
          <w:u w:val="single"/>
        </w:rPr>
        <w:t xml:space="preserve">By:  </w:t>
      </w:r>
      <w:r>
        <w:rPr>
          <w:rFonts w:ascii="Times New Roman" w:hAnsi="Times New Roman"/>
          <w:sz w:val="22"/>
          <w:u w:val="single"/>
        </w:rPr>
        <w:tab/>
        <w:tab/>
        <w:tab/>
        <w:tab/>
        <w:tab/>
        <w:tab/>
      </w:r>
    </w:p>
    <w:p>
      <w:pPr>
        <w:pStyle w:val="Normal"/>
        <w:bidi w:val="0"/>
        <w:spacing w:lineRule="atLeast" w:line="240"/>
        <w:ind w:hanging="0" w:start="5040" w:end="0"/>
        <w:jc w:val="both"/>
        <w:rPr>
          <w:rFonts w:ascii="Times New Roman" w:hAnsi="Times New Roman"/>
          <w:b/>
          <w:sz w:val="22"/>
          <w:u w:val="single"/>
        </w:rPr>
      </w:pPr>
      <w:r>
        <w:rPr>
          <w:rFonts w:ascii="Times New Roman" w:hAnsi="Times New Roman"/>
          <w:b/>
          <w:sz w:val="22"/>
          <w:u w:val="single"/>
        </w:rPr>
        <w:t xml:space="preserve">Name:  </w:t>
      </w:r>
      <w:r>
        <w:rPr>
          <w:rFonts w:ascii="Times New Roman" w:hAnsi="Times New Roman"/>
          <w:sz w:val="22"/>
          <w:u w:val="single"/>
        </w:rPr>
        <w:tab/>
        <w:tab/>
        <w:tab/>
        <w:tab/>
        <w:tab/>
        <w:tab/>
      </w:r>
    </w:p>
    <w:p>
      <w:pPr>
        <w:pStyle w:val="Normal"/>
        <w:bidi w:val="0"/>
        <w:spacing w:lineRule="atLeast" w:line="240"/>
        <w:ind w:hanging="0" w:start="5040" w:end="0"/>
        <w:jc w:val="both"/>
        <w:rPr>
          <w:rFonts w:ascii="Times New Roman" w:hAnsi="Times New Roman"/>
          <w:sz w:val="22"/>
        </w:rPr>
      </w:pPr>
      <w:r>
        <w:rPr>
          <w:rFonts w:ascii="Times New Roman" w:hAnsi="Times New Roman"/>
          <w:b/>
          <w:sz w:val="22"/>
          <w:u w:val="single"/>
        </w:rPr>
        <w:t>Title:</w:t>
      </w:r>
      <w:r>
        <w:rPr>
          <w:rFonts w:ascii="Times New Roman" w:hAnsi="Times New Roman"/>
          <w:sz w:val="22"/>
        </w:rPr>
        <w:t xml:space="preserve">  </w:t>
      </w:r>
      <w:r>
        <w:rPr>
          <w:rFonts w:ascii="Times New Roman" w:hAnsi="Times New Roman"/>
          <w:sz w:val="22"/>
          <w:u w:val="single"/>
        </w:rPr>
        <w:tab/>
        <w:tab/>
        <w:tab/>
        <w:tab/>
        <w:tab/>
        <w:tab/>
      </w:r>
    </w:p>
    <w:p>
      <w:pPr>
        <w:pStyle w:val="Normal"/>
        <w:keepLines/>
        <w:tabs>
          <w:tab w:val="clear" w:pos="720"/>
          <w:tab w:val="left" w:pos="360" w:leader="none"/>
          <w:tab w:val="left" w:pos="4320" w:leader="none"/>
          <w:tab w:val="left" w:pos="5040" w:leader="none"/>
          <w:tab w:val="left" w:pos="5400" w:leader="none"/>
          <w:tab w:val="right" w:pos="9360" w:leader="none"/>
        </w:tabs>
        <w:bidi w:val="0"/>
        <w:spacing w:before="0" w:after="240"/>
        <w:ind w:hanging="0" w:start="0" w:end="0"/>
        <w:jc w:val="start"/>
        <w:rPr>
          <w:rFonts w:ascii="Times New Roman" w:hAnsi="Times New Roman"/>
          <w:sz w:val="22"/>
        </w:rPr>
      </w:pPr>
      <w:r>
        <w:rPr>
          <w:rFonts w:ascii="Times New Roman" w:hAnsi="Times New Roman"/>
          <w:sz w:val="22"/>
        </w:rPr>
      </w:r>
    </w:p>
    <w:sectPr>
      <w:headerReference w:type="even" r:id="rId22"/>
      <w:headerReference w:type="default" r:id="rId23"/>
      <w:headerReference w:type="first" r:id="rId24"/>
      <w:footerReference w:type="default" r:id="rId25"/>
      <w:footerReference w:type="first" r:id="rId26"/>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Arial">
    <w:charset w:val="01" w:characterSet="utf-8"/>
    <w:family w:val="roman"/>
    <w:pitch w:val="variable"/>
  </w:font>
  <w:font w:name="Times New Roman">
    <w:charset w:val="01" w:characterSet="utf-8"/>
    <w:family w:val="roman"/>
    <w:pitch w:val="variable"/>
  </w:font>
  <w:font w:name="CG Times">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/mnt/main-storage/datasets/enron-docs/doc/3.645479.KU255XZNYDT4ZYP3EOVYOCH3QJIR2GXIB.2.DOC</w:t>
    </w:r>
    <w:r>
      <w:rPr>
        <w:sz w:val="16"/>
        <w:rFonts w:ascii="Times New Roman" w:hAnsi="Times New Roman"/>
      </w:rPr>
      <w:fldChar w:fldCharType="end"/>
    </w:r>
  </w:p>
  <w:p>
    <w:pPr>
      <w:pStyle w:val="Footer"/>
      <w:bidi w:val="0"/>
      <w:jc w:val="start"/>
      <w:rPr>
        <w:sz w:val="8"/>
      </w:rPr>
    </w:pPr>
    <w:r>
      <w:rPr>
        <w:sz w:val="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/mnt/main-storage/datasets/enron-docs/doc/3.645479.KU255XZNYDT4ZYP3EOVYOCH3QJIR2GXIB.2.DOC</w:t>
    </w:r>
    <w:r>
      <w:rPr>
        <w:sz w:val="16"/>
        <w:rFonts w:ascii="Times New Roman" w:hAnsi="Times New Roman"/>
      </w:rPr>
      <w:fldChar w:fldCharType="end"/>
    </w:r>
  </w:p>
  <w:p>
    <w:pPr>
      <w:pStyle w:val="Footer"/>
      <w:bidi w:val="0"/>
      <w:jc w:val="start"/>
      <w:rPr>
        <w:sz w:val="8"/>
      </w:rPr>
    </w:pPr>
    <w:r>
      <w:rPr>
        <w:sz w:val="8"/>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/mnt/main-storage/datasets/enron-docs/doc/3.645479.KU255XZNYDT4ZYP3EOVYOCH3QJIR2GXIB.2.DOC</w:t>
    </w:r>
    <w:r>
      <w:rPr>
        <w:sz w:val="16"/>
        <w:rFonts w:ascii="Times New Roman" w:hAnsi="Times New Roman"/>
      </w:rPr>
      <w:fldChar w:fldCharType="end"/>
    </w:r>
  </w:p>
  <w:p>
    <w:pPr>
      <w:pStyle w:val="Footer"/>
      <w:bidi w:val="0"/>
      <w:jc w:val="start"/>
      <w:rPr>
        <w:sz w:val="8"/>
      </w:rPr>
    </w:pPr>
    <w:r>
      <w:rPr>
        <w:sz w:val="8"/>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bidi w:val="0"/>
      <w:spacing w:lineRule="auto" w:line="216"/>
      <w:ind w:hanging="0" w:start="0" w:end="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/mnt/main-storage/datasets/enron-docs/doc/3.645479.KU255XZNYDT4ZYP3EOVYOCH3QJIR2GXIB.2.DOC</w:t>
    </w:r>
    <w:r>
      <w:rPr>
        <w:sz w:val="16"/>
        <w:rFonts w:ascii="Times New Roman" w:hAnsi="Times New Roman"/>
      </w:rPr>
      <w:fldChar w:fldCharType="end"/>
    </w:r>
  </w:p>
  <w:p>
    <w:pPr>
      <w:pStyle w:val="Normal"/>
      <w:tabs>
        <w:tab w:val="clear" w:pos="720"/>
        <w:tab w:val="right" w:pos="9360" w:leader="none"/>
      </w:tabs>
      <w:bidi w:val="0"/>
      <w:ind w:hanging="0" w:start="0" w:end="0"/>
      <w:jc w:val="start"/>
      <w:rPr>
        <w:rFonts w:ascii="Times New Roman" w:hAnsi="Times New Roman"/>
        <w:sz w:val="16"/>
      </w:rPr>
    </w:pPr>
    <w:r>
      <w:rPr>
        <w:rFonts w:ascii="Times New Roman" w:hAnsi="Times New Roman"/>
        <w:sz w:val="16"/>
      </w:rPr>
      <mc:AlternateContent>
        <mc:Choice Requires="wps">
          <w:drawing>
            <wp:anchor behindDoc="0" distT="0" distB="0" distL="0" distR="0" simplePos="0" locked="0" layoutInCell="0" allowOverlap="1" relativeHeight="14">
              <wp:simplePos x="0" y="0"/>
              <wp:positionH relativeFrom="page">
                <wp:posOffset>914400</wp:posOffset>
              </wp:positionH>
              <wp:positionV relativeFrom="paragraph">
                <wp:posOffset>152400</wp:posOffset>
              </wp:positionV>
              <wp:extent cx="5943600" cy="152400"/>
              <wp:effectExtent l="0" t="0" r="635" b="635"/>
              <wp:wrapNone/>
              <wp:docPr id="1" name="Shape1"/>
              <a:graphic xmlns:a="http://schemas.openxmlformats.org/drawingml/2006/main">
                <a:graphicData uri="http://schemas.microsoft.com/office/word/2010/wordprocessingShape">
                  <wps:wsp>
                    <wps:cNvSpPr/>
                    <wps:spPr>
                      <a:xfrm>
                        <a:off x="0" y="0"/>
                        <a:ext cx="5943600" cy="152280"/>
                      </a:xfrm>
                      <a:prstGeom prst="rect">
                        <a:avLst/>
                      </a:prstGeom>
                      <a:noFill/>
                      <a:ln w="0">
                        <a:noFill/>
                      </a:ln>
                    </wps:spPr>
                    <wps:style>
                      <a:lnRef idx="0"/>
                      <a:fillRef idx="0"/>
                      <a:effectRef idx="0"/>
                      <a:fontRef idx="minor"/>
                    </wps:style>
                    <wps:bodyPr/>
                  </wps:wsp>
                </a:graphicData>
              </a:graphic>
            </wp:anchor>
          </w:drawing>
        </mc:Choice>
        <mc:Fallback>
          <w:pict/>
        </mc:Fallback>
      </mc:AlternateContent>
      <w:tab/>
    </w:r>
    <w:r>
      <mc:AlternateContent>
        <mc:Choice Requires="wps">
          <w:drawing>
            <wp:anchor behindDoc="0" distT="72390" distB="72390" distL="72390" distR="72390" simplePos="0" locked="0" layoutInCell="0" allowOverlap="1" relativeHeight="27">
              <wp:simplePos x="0" y="0"/>
              <wp:positionH relativeFrom="page">
                <wp:posOffset>914400</wp:posOffset>
              </wp:positionH>
              <wp:positionV relativeFrom="paragraph">
                <wp:posOffset>152400</wp:posOffset>
              </wp:positionV>
              <wp:extent cx="5943600" cy="152400"/>
              <wp:effectExtent l="0" t="0" r="0" b="0"/>
              <wp:wrapNone/>
              <wp:docPr id="2"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bidi w:val="0"/>
                            <w:ind w:hanging="0" w:start="0" w:end="0"/>
                            <w:jc w:val="start"/>
                            <w:rPr>
                              <w:rFonts w:ascii="CG Times" w:hAnsi="CG Times"/>
                              <w:sz w:val="20"/>
                            </w:rPr>
                          </w:pPr>
                          <w:r>
                            <w:rPr>
                              <w:sz w:val="20"/>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14</w:t>
                          </w:r>
                          <w:r>
                            <w:rPr>
                              <w:rStyle w:val="PageNumber"/>
                              <w:rFonts w:ascii="Times New Roman" w:hAnsi="Times New Roman"/>
                              <w:lang w:val="en-CA" w:eastAsia="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468pt;height:12pt;mso-wrap-distance-left:5.7pt;mso-wrap-distance-right:5.7pt;mso-wrap-distance-top:5.7pt;mso-wrap-distance-bottom:5.7pt;margin-top:12pt;mso-position-vertical-relative:text;margin-left:72pt;mso-position-horizontal-relative:page">
              <v:fill opacity="0f"/>
              <v:textbox inset="0in,0in,0in,0in">
                <w:txbxContent>
                  <w:p>
                    <w:pPr>
                      <w:pStyle w:val="Normal"/>
                      <w:tabs>
                        <w:tab w:val="clear" w:pos="720"/>
                        <w:tab w:val="center" w:pos="4680" w:leader="none"/>
                        <w:tab w:val="right" w:pos="9360" w:leader="none"/>
                      </w:tabs>
                      <w:bidi w:val="0"/>
                      <w:ind w:hanging="0" w:start="0" w:end="0"/>
                      <w:jc w:val="start"/>
                      <w:rPr>
                        <w:rFonts w:ascii="CG Times" w:hAnsi="CG Times"/>
                        <w:sz w:val="20"/>
                      </w:rPr>
                    </w:pPr>
                    <w:r>
                      <w:rPr>
                        <w:sz w:val="20"/>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14</w:t>
                    </w:r>
                    <w:r>
                      <w:rPr>
                        <w:rStyle w:val="PageNumber"/>
                        <w:rFonts w:ascii="Times New Roman" w:hAnsi="Times New Roman"/>
                        <w:lang w:val="en-CA" w:eastAsia="en-CA"/>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/mnt/main-storage/datasets/enron-docs/doc/3.645479.KU255XZNYDT4ZYP3EOVYOCH3QJIR2GXIB.2.DOC</w:t>
    </w:r>
    <w:r>
      <w:rPr>
        <w:sz w:val="16"/>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s>
      <w:bidi w:val="0"/>
      <w:jc w:val="start"/>
      <w:rPr>
        <w:sz w:val="20"/>
      </w:rPr>
    </w:pPr>
    <w:r>
      <w:rPr>
        <w:rFonts w:ascii="Arial" w:hAnsi="Arial"/>
        <w:sz w:val="16"/>
      </w:rPr>
      <w:fldChar w:fldCharType="begin"/>
    </w:r>
    <w:r>
      <w:rPr>
        <w:sz w:val="16"/>
        <w:rFonts w:ascii="Arial" w:hAnsi="Arial"/>
      </w:rPr>
      <w:instrText xml:space="preserve"> FILENAME \p </w:instrText>
    </w:r>
    <w:r>
      <w:rPr>
        <w:sz w:val="16"/>
        <w:rFonts w:ascii="Arial" w:hAnsi="Arial"/>
      </w:rPr>
      <w:fldChar w:fldCharType="separate"/>
    </w:r>
    <w:r>
      <w:rPr>
        <w:sz w:val="16"/>
        <w:rFonts w:ascii="Arial" w:hAnsi="Arial"/>
      </w:rPr>
      <w:t>/mnt/main-storage/datasets/enron-docs/doc/3.645479.KU255XZNYDT4ZYP3EOVYOCH3QJIR2GXIB.2.DOC</w:t>
    </w:r>
    <w:r>
      <w:rPr>
        <w:sz w:val="16"/>
        <w:rFonts w:ascii="Arial" w:hAnsi="Arial"/>
      </w:rPr>
      <w:fldChar w:fldCharType="end"/>
    </w:r>
    <w:r>
      <w:rPr>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11</w:t>
    </w:r>
    <w:r>
      <w:rPr>
        <w:rStyle w:val="PageNumber"/>
        <w:rFonts w:ascii="Times New Roman" w:hAnsi="Times New Roman"/>
        <w:lang w:val="en-CA" w:eastAsia="en-C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/mnt/main-storage/datasets/enron-docs/doc/3.645479.KU255XZNYDT4ZYP3EOVYOCH3QJIR2GXIB.2.DOC</w:t>
    </w:r>
    <w:r>
      <w:rPr>
        <w:sz w:val="16"/>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/mnt/main-storage/datasets/enron-docs/doc/3.645479.KU255XZNYDT4ZYP3EOVYOCH3QJIR2GXIB.2.DOC</w:t>
    </w:r>
    <w:r>
      <w:rPr>
        <w:sz w:val="16"/>
        <w:rFonts w:ascii="Times New Roman" w:hAnsi="Times New Roman"/>
      </w:rPr>
      <w:fldChar w:fldCharType="end"/>
    </w:r>
  </w:p>
  <w:p>
    <w:pPr>
      <w:pStyle w:val="Normal"/>
      <w:bidi w:val="0"/>
      <w:ind w:hanging="0" w:start="0" w:end="0"/>
      <w:jc w:val="start"/>
      <w:rPr>
        <w:sz w:val="20"/>
      </w:rPr>
    </w:pPr>
    <w:r>
      <w:rPr>
        <w:sz w:val="20"/>
      </w:rPr>
    </w:r>
  </w:p>
  <w:p>
    <w:pPr>
      <w:pStyle w:val="Normal"/>
      <w:bidi w:val="0"/>
      <w:ind w:hanging="0" w:start="0" w:end="0"/>
      <w:jc w:val="center"/>
      <w:rPr>
        <w:rFonts w:ascii="Times New Roman" w:hAnsi="Times New Roman"/>
        <w:sz w:val="20"/>
      </w:rPr>
    </w:pPr>
    <w:r>
      <w:rPr>
        <w:rFonts w:ascii="Times New Roman" w:hAnsi="Times New Roman"/>
        <w:sz w:val="20"/>
      </w:rPr>
      <w:t>EXHIBIT A</w:t>
    </w:r>
  </w:p>
  <w:p>
    <w:pPr>
      <w:pStyle w:val="Expanded"/>
      <w:widowControl/>
      <w:bidi w:val="0"/>
      <w:spacing w:before="0" w:after="0"/>
      <w:rPr>
        <w:rFonts w:ascii="Courier New" w:hAnsi="Courier New"/>
        <w:b w:val="false"/>
        <w:caps w:val="false"/>
        <w:smallCaps w:val="false"/>
        <w:spacing w:val="0"/>
        <w:sz w:val="20"/>
      </w:rPr>
    </w:pPr>
    <w:r>
      <w:rPr>
        <w:b w:val="false"/>
        <w:caps w:val="false"/>
        <w:smallCaps w:val="false"/>
        <w:spacing w:val="0"/>
        <w:sz w:val="20"/>
      </w:rPr>
      <w:t>to Paragraph 13</w:t>
    </w:r>
  </w:p>
  <w:p>
    <w:pPr>
      <w:pStyle w:val="Normal"/>
      <w:bidi w:val="0"/>
      <w:ind w:hanging="0" w:start="0" w:end="0"/>
      <w:jc w:val="center"/>
      <w:rPr>
        <w:rFonts w:ascii="Times New Roman" w:hAnsi="Times New Roman"/>
        <w:sz w:val="20"/>
      </w:rPr>
    </w:pPr>
    <w:r>
      <w:rPr>
        <w:rFonts w:ascii="Times New Roman" w:hAnsi="Times New Roman"/>
        <w:sz w:val="20"/>
      </w:rPr>
      <w:t>of Annex A</w:t>
    </w:r>
  </w:p>
  <w:p>
    <w:pPr>
      <w:pStyle w:val="Footer"/>
      <w:bidi w:val="0"/>
      <w:jc w:val="center"/>
      <w:rPr>
        <w:sz w:val="20"/>
      </w:rPr>
    </w:pPr>
    <w:r>
      <w:rPr>
        <w:rFonts w:ascii="Times New Roman" w:hAnsi="Times New Roman"/>
        <w:sz w:val="20"/>
      </w:rPr>
      <w:t xml:space="preserve">Page </w:t>
    </w:r>
    <w:r>
      <w:rPr>
        <w:rFonts w:ascii="Times New Roman" w:hAnsi="Times New Roman"/>
        <w:sz w:val="20"/>
        <w:lang w:val="en-CA" w:eastAsia="en-CA"/>
      </w:rPr>
      <w:fldChar w:fldCharType="begin"/>
    </w:r>
    <w:r>
      <w:rPr>
        <w:sz w:val="20"/>
        <w:rFonts w:ascii="Times New Roman" w:hAnsi="Times New Roman"/>
        <w:lang w:val="en-CA" w:eastAsia="en-CA"/>
      </w:rPr>
      <w:instrText xml:space="preserve"> PAGE </w:instrText>
    </w:r>
    <w:r>
      <w:rPr>
        <w:sz w:val="20"/>
        <w:rFonts w:ascii="Times New Roman" w:hAnsi="Times New Roman"/>
        <w:lang w:val="en-CA" w:eastAsia="en-CA"/>
      </w:rPr>
      <w:fldChar w:fldCharType="separate"/>
    </w:r>
    <w:r>
      <w:rPr>
        <w:sz w:val="20"/>
        <w:rFonts w:ascii="Times New Roman" w:hAnsi="Times New Roman"/>
        <w:lang w:val="en-CA" w:eastAsia="en-CA"/>
      </w:rPr>
      <w:t>2</w:t>
    </w:r>
    <w:r>
      <w:rPr>
        <w:sz w:val="20"/>
        <w:rFonts w:ascii="Times New Roman" w:hAnsi="Times New Roman"/>
        <w:lang w:val="en-CA" w:eastAsia="en-C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/mnt/main-storage/datasets/enron-docs/doc/3.645479.KU255XZNYDT4ZYP3EOVYOCH3QJIR2GXIB.2.DOC</w:t>
    </w:r>
    <w:r>
      <w:rPr>
        <w:sz w:val="16"/>
        <w:rFonts w:ascii="Times New Roman" w:hAnsi="Times New Roman"/>
      </w:rPr>
      <w:fldChar w:fldCharType="end"/>
    </w:r>
  </w:p>
  <w:p>
    <w:pPr>
      <w:pStyle w:val="Normal"/>
      <w:bidi w:val="0"/>
      <w:ind w:hanging="0" w:start="0" w:end="0"/>
      <w:jc w:val="start"/>
      <w:rPr>
        <w:sz w:val="20"/>
      </w:rPr>
    </w:pPr>
    <w:r>
      <w:rPr>
        <w:sz w:val="20"/>
      </w:rPr>
    </w:r>
  </w:p>
  <w:p>
    <w:pPr>
      <w:pStyle w:val="Normal"/>
      <w:bidi w:val="0"/>
      <w:ind w:hanging="0" w:start="0" w:end="0"/>
      <w:jc w:val="center"/>
      <w:rPr>
        <w:rFonts w:ascii="Times New Roman" w:hAnsi="Times New Roman"/>
        <w:sz w:val="20"/>
      </w:rPr>
    </w:pPr>
    <w:r>
      <w:rPr>
        <w:rFonts w:ascii="Times New Roman" w:hAnsi="Times New Roman"/>
        <w:sz w:val="20"/>
      </w:rPr>
      <w:t>EXHIBIT A</w:t>
    </w:r>
  </w:p>
  <w:p>
    <w:pPr>
      <w:pStyle w:val="Expanded"/>
      <w:widowControl/>
      <w:bidi w:val="0"/>
      <w:spacing w:before="0" w:after="0"/>
      <w:rPr>
        <w:rFonts w:ascii="Courier New" w:hAnsi="Courier New"/>
        <w:b w:val="false"/>
        <w:caps w:val="false"/>
        <w:smallCaps w:val="false"/>
        <w:spacing w:val="0"/>
        <w:sz w:val="20"/>
      </w:rPr>
    </w:pPr>
    <w:r>
      <w:rPr>
        <w:b w:val="false"/>
        <w:caps w:val="false"/>
        <w:smallCaps w:val="false"/>
        <w:spacing w:val="0"/>
        <w:sz w:val="20"/>
      </w:rPr>
      <w:t>to Paragraph 13</w:t>
    </w:r>
  </w:p>
  <w:p>
    <w:pPr>
      <w:pStyle w:val="Normal"/>
      <w:bidi w:val="0"/>
      <w:ind w:hanging="0" w:start="0" w:end="0"/>
      <w:jc w:val="center"/>
      <w:rPr>
        <w:rFonts w:ascii="Times New Roman" w:hAnsi="Times New Roman"/>
        <w:sz w:val="20"/>
      </w:rPr>
    </w:pPr>
    <w:r>
      <w:rPr>
        <w:rFonts w:ascii="Times New Roman" w:hAnsi="Times New Roman"/>
        <w:sz w:val="20"/>
      </w:rPr>
      <w:t>of Annex A</w:t>
    </w:r>
  </w:p>
  <w:p>
    <w:pPr>
      <w:pStyle w:val="Footer"/>
      <w:bidi w:val="0"/>
      <w:jc w:val="center"/>
      <w:rPr>
        <w:sz w:val="20"/>
      </w:rPr>
    </w:pPr>
    <w:r>
      <w:rPr>
        <w:rFonts w:ascii="Times New Roman" w:hAnsi="Times New Roman"/>
        <w:sz w:val="20"/>
      </w:rPr>
      <w:t xml:space="preserve">Page </w:t>
    </w:r>
    <w:r>
      <w:rPr>
        <w:rFonts w:ascii="Times New Roman" w:hAnsi="Times New Roman"/>
        <w:sz w:val="20"/>
        <w:lang w:val="en-CA" w:eastAsia="en-CA"/>
      </w:rPr>
      <w:fldChar w:fldCharType="begin"/>
    </w:r>
    <w:r>
      <w:rPr>
        <w:sz w:val="20"/>
        <w:rFonts w:ascii="Times New Roman" w:hAnsi="Times New Roman"/>
        <w:lang w:val="en-CA" w:eastAsia="en-CA"/>
      </w:rPr>
      <w:instrText xml:space="preserve"> PAGE </w:instrText>
    </w:r>
    <w:r>
      <w:rPr>
        <w:sz w:val="20"/>
        <w:rFonts w:ascii="Times New Roman" w:hAnsi="Times New Roman"/>
        <w:lang w:val="en-CA" w:eastAsia="en-CA"/>
      </w:rPr>
      <w:fldChar w:fldCharType="separate"/>
    </w:r>
    <w:r>
      <w:rPr>
        <w:sz w:val="20"/>
        <w:rFonts w:ascii="Times New Roman" w:hAnsi="Times New Roman"/>
        <w:lang w:val="en-CA" w:eastAsia="en-CA"/>
      </w:rPr>
      <w:t>2</w:t>
    </w:r>
    <w:r>
      <w:rPr>
        <w:sz w:val="20"/>
        <w:rFonts w:ascii="Times New Roman" w:hAnsi="Times New Roman"/>
        <w:lang w:val="en-CA" w:eastAsia="en-C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sz w:val="20"/>
      </w:rPr>
    </w:pPr>
    <w:r>
      <w:rPr>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bidi w:val="0"/>
      <w:jc w:val="start"/>
      <w:rPr>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sz w:val="20"/>
      </w:rPr>
    </w:pPr>
    <w:r>
      <w:rPr>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_"/>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_"/>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_"/>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_"/>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_"/>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_"/>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5"/>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Letter"/>
      <w:lvlText w:val="(%1)"/>
      <w:lvlJc w:val="start"/>
      <w:pPr>
        <w:tabs>
          <w:tab w:val="num" w:pos="0"/>
        </w:tabs>
        <w:ind w:start="288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lowerLetter"/>
      <w:lvlText w:val="(%1)"/>
      <w:lvlJc w:val="start"/>
      <w:pPr>
        <w:tabs>
          <w:tab w:val="num" w:pos="0"/>
        </w:tabs>
        <w:ind w:start="288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9"/>
    <w:lvlOverride w:ilvl="0">
      <w:lvl w:ilvl="0">
        <w:start w:val="2"/>
        <w:numFmt w:val="lowerLetter"/>
        <w:lvlText w:val="(%1)"/>
        <w:lvlJc w:val="start"/>
        <w:pPr>
          <w:tabs>
            <w:tab w:val="num" w:pos="0"/>
          </w:tabs>
          <w:ind w:start="2880" w:hanging="1440"/>
        </w:pPr>
        <w:rPr>
          <w:rFonts w:ascii="Times New Roman" w:hAnsi="Times New Roman"/>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Courier New" w:hAnsi="Courier New" w:eastAsia="Courier New" w:cs="Tahoma"/>
      <w:color w:val="auto"/>
      <w:kern w:val="2"/>
      <w:sz w:val="24"/>
      <w:szCs w:val="24"/>
      <w:lang w:val="en-US" w:eastAsia="en-US" w:bidi="hi-IN"/>
    </w:rPr>
  </w:style>
  <w:style w:type="paragraph" w:styleId="Heading1">
    <w:name w:val="heading 1"/>
    <w:basedOn w:val="Normal"/>
    <w:next w:val="Normal"/>
    <w:qFormat/>
    <w:pPr>
      <w:widowControl w:val="false"/>
      <w:ind w:hanging="0" w:start="0" w:end="0"/>
      <w:jc w:val="start"/>
      <w:textAlignment w:val="auto"/>
    </w:pPr>
    <w:rPr>
      <w:rFonts w:ascii="Courier New" w:hAnsi="Courier New"/>
      <w:sz w:val="24"/>
      <w:lang w:val="en-US" w:eastAsia="en-US"/>
    </w:rPr>
  </w:style>
  <w:style w:type="paragraph" w:styleId="Heading2">
    <w:name w:val="heading 2"/>
    <w:basedOn w:val="Normal"/>
    <w:next w:val="Normal"/>
    <w:qFormat/>
    <w:pPr>
      <w:widowControl w:val="false"/>
      <w:numPr>
        <w:ilvl w:val="0"/>
        <w:numId w:val="1"/>
      </w:numPr>
      <w:ind w:hanging="0" w:start="0" w:end="0"/>
      <w:jc w:val="start"/>
      <w:textAlignment w:val="auto"/>
      <w:outlineLvl w:val="1"/>
    </w:pPr>
    <w:rPr>
      <w:rFonts w:ascii="Courier New" w:hAnsi="Courier New"/>
      <w:sz w:val="24"/>
      <w:lang w:val="en-US" w:eastAsia="en-US"/>
    </w:rPr>
  </w:style>
  <w:style w:type="paragraph" w:styleId="Heading3">
    <w:name w:val="heading 3"/>
    <w:basedOn w:val="Normal"/>
    <w:next w:val="Normal"/>
    <w:qFormat/>
    <w:pPr>
      <w:widowControl w:val="false"/>
      <w:numPr>
        <w:ilvl w:val="0"/>
        <w:numId w:val="2"/>
      </w:numPr>
      <w:ind w:hanging="0" w:start="0" w:end="0"/>
      <w:jc w:val="start"/>
      <w:textAlignment w:val="auto"/>
      <w:outlineLvl w:val="2"/>
    </w:pPr>
    <w:rPr>
      <w:rFonts w:ascii="Courier New" w:hAnsi="Courier New"/>
      <w:sz w:val="24"/>
      <w:lang w:val="en-US" w:eastAsia="en-US"/>
    </w:rPr>
  </w:style>
  <w:style w:type="paragraph" w:styleId="Heading4">
    <w:name w:val="heading 4"/>
    <w:basedOn w:val="Normal"/>
    <w:next w:val="Normal"/>
    <w:qFormat/>
    <w:pPr>
      <w:widowControl w:val="false"/>
      <w:numPr>
        <w:ilvl w:val="0"/>
        <w:numId w:val="3"/>
      </w:numPr>
      <w:ind w:hanging="0" w:start="0" w:end="0"/>
      <w:jc w:val="start"/>
      <w:textAlignment w:val="auto"/>
      <w:outlineLvl w:val="3"/>
    </w:pPr>
    <w:rPr>
      <w:rFonts w:ascii="Courier New" w:hAnsi="Courier New"/>
      <w:sz w:val="24"/>
      <w:lang w:val="en-US" w:eastAsia="en-US"/>
    </w:rPr>
  </w:style>
  <w:style w:type="paragraph" w:styleId="Heading5">
    <w:name w:val="heading 5"/>
    <w:basedOn w:val="Normal"/>
    <w:next w:val="Normal"/>
    <w:qFormat/>
    <w:pPr>
      <w:widowControl w:val="false"/>
      <w:numPr>
        <w:ilvl w:val="0"/>
        <w:numId w:val="4"/>
      </w:numPr>
      <w:ind w:hanging="0" w:start="0" w:end="0"/>
      <w:jc w:val="start"/>
      <w:textAlignment w:val="auto"/>
      <w:outlineLvl w:val="4"/>
    </w:pPr>
    <w:rPr>
      <w:rFonts w:ascii="Courier New" w:hAnsi="Courier New"/>
      <w:sz w:val="24"/>
      <w:lang w:val="en-US" w:eastAsia="en-US"/>
    </w:rPr>
  </w:style>
  <w:style w:type="paragraph" w:styleId="Heading6">
    <w:name w:val="heading 6"/>
    <w:basedOn w:val="Normal"/>
    <w:next w:val="Normal"/>
    <w:qFormat/>
    <w:pPr>
      <w:widowControl w:val="false"/>
      <w:numPr>
        <w:ilvl w:val="0"/>
        <w:numId w:val="5"/>
      </w:numPr>
      <w:ind w:hanging="0" w:start="0" w:end="0"/>
      <w:jc w:val="start"/>
      <w:textAlignment w:val="auto"/>
      <w:outlineLvl w:val="5"/>
    </w:pPr>
    <w:rPr>
      <w:rFonts w:ascii="Courier New" w:hAnsi="Courier New"/>
      <w:sz w:val="24"/>
      <w:lang w:val="en-US" w:eastAsia="en-US"/>
    </w:rPr>
  </w:style>
  <w:style w:type="paragraph" w:styleId="Heading7">
    <w:name w:val="heading 7"/>
    <w:basedOn w:val="Normal"/>
    <w:next w:val="Normal"/>
    <w:qFormat/>
    <w:pPr>
      <w:widowControl w:val="false"/>
      <w:numPr>
        <w:ilvl w:val="0"/>
        <w:numId w:val="6"/>
      </w:numPr>
      <w:ind w:hanging="0" w:start="0" w:end="0"/>
      <w:jc w:val="start"/>
      <w:textAlignment w:val="auto"/>
      <w:outlineLvl w:val="6"/>
    </w:pPr>
    <w:rPr>
      <w:rFonts w:ascii="Courier New" w:hAnsi="Courier New"/>
      <w:sz w:val="24"/>
      <w:lang w:val="en-US" w:eastAsia="en-US"/>
    </w:rPr>
  </w:style>
  <w:style w:type="paragraph" w:styleId="Heading8">
    <w:name w:val="heading 8"/>
    <w:basedOn w:val="Normal"/>
    <w:next w:val="Normal"/>
    <w:qFormat/>
    <w:pPr>
      <w:widowControl w:val="false"/>
      <w:numPr>
        <w:ilvl w:val="0"/>
        <w:numId w:val="7"/>
      </w:numPr>
      <w:ind w:hanging="0" w:start="0" w:end="0"/>
      <w:jc w:val="start"/>
      <w:textAlignment w:val="auto"/>
      <w:outlineLvl w:val="7"/>
    </w:pPr>
    <w:rPr>
      <w:rFonts w:ascii="Courier New" w:hAnsi="Courier New"/>
      <w:sz w:val="24"/>
      <w:lang w:val="en-US" w:eastAsia="en-US"/>
    </w:rPr>
  </w:style>
  <w:style w:type="paragraph" w:styleId="Heading9">
    <w:name w:val="heading 9"/>
    <w:basedOn w:val="Normal"/>
    <w:next w:val="Normal"/>
    <w:qFormat/>
    <w:pPr>
      <w:keepNext w:val="true"/>
      <w:widowControl w:val="false"/>
      <w:tabs>
        <w:tab w:val="clear" w:pos="720"/>
        <w:tab w:val="center" w:pos="4680" w:leader="none"/>
      </w:tabs>
      <w:suppressAutoHyphens w:val="true"/>
      <w:ind w:hanging="0" w:start="0" w:end="0"/>
      <w:jc w:val="both"/>
      <w:textAlignment w:val="auto"/>
    </w:pPr>
    <w:rPr>
      <w:b/>
      <w:sz w:val="24"/>
      <w:lang w:val="en-US" w:eastAsia="en-US"/>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Document8">
    <w:name w:val="Document 8"/>
    <w:basedOn w:val="DefaultParagraphFont"/>
    <w:qFormat/>
    <w:rPr>
      <w:sz w:val="20"/>
    </w:rPr>
  </w:style>
  <w:style w:type="character" w:styleId="Document4">
    <w:name w:val="Document 4"/>
    <w:basedOn w:val="DefaultParagraphFont"/>
    <w:qFormat/>
    <w:rPr>
      <w:b/>
      <w:i/>
    </w:rPr>
  </w:style>
  <w:style w:type="character" w:styleId="Document6">
    <w:name w:val="Document 6"/>
    <w:basedOn w:val="DefaultParagraphFont"/>
    <w:qFormat/>
    <w:rPr>
      <w:sz w:val="20"/>
    </w:rPr>
  </w:style>
  <w:style w:type="character" w:styleId="Document5">
    <w:name w:val="Document 5"/>
    <w:basedOn w:val="DefaultParagraphFont"/>
    <w:qFormat/>
    <w:rPr>
      <w:sz w:val="20"/>
    </w:rPr>
  </w:style>
  <w:style w:type="character" w:styleId="Document2">
    <w:name w:val="Document 2"/>
    <w:basedOn w:val="DefaultParagraphFont"/>
    <w:qFormat/>
    <w:rPr>
      <w:rFonts w:ascii="Courier New" w:hAnsi="Courier New"/>
    </w:rPr>
  </w:style>
  <w:style w:type="character" w:styleId="Document7">
    <w:name w:val="Document 7"/>
    <w:basedOn w:val="DefaultParagraphFont"/>
    <w:qFormat/>
    <w:rPr>
      <w:sz w:val="20"/>
    </w:rPr>
  </w:style>
  <w:style w:type="character" w:styleId="Bibliogrphy">
    <w:name w:val="Bibliogrphy"/>
    <w:basedOn w:val="DefaultParagraphFont"/>
    <w:qFormat/>
    <w:rPr>
      <w:sz w:val="20"/>
    </w:rPr>
  </w:style>
  <w:style w:type="character" w:styleId="RightPar1">
    <w:name w:val="Right Par 1"/>
    <w:basedOn w:val="DefaultParagraphFont"/>
    <w:qFormat/>
    <w:rPr>
      <w:sz w:val="20"/>
    </w:rPr>
  </w:style>
  <w:style w:type="character" w:styleId="RightPar2">
    <w:name w:val="Right Par 2"/>
    <w:basedOn w:val="DefaultParagraphFont"/>
    <w:qFormat/>
    <w:rPr>
      <w:sz w:val="20"/>
    </w:rPr>
  </w:style>
  <w:style w:type="character" w:styleId="Document3">
    <w:name w:val="Document 3"/>
    <w:basedOn w:val="DefaultParagraphFont"/>
    <w:qFormat/>
    <w:rPr>
      <w:rFonts w:ascii="Courier New" w:hAnsi="Courier New"/>
    </w:rPr>
  </w:style>
  <w:style w:type="character" w:styleId="RightPar3">
    <w:name w:val="Right Par 3"/>
    <w:basedOn w:val="DefaultParagraphFont"/>
    <w:qFormat/>
    <w:rPr>
      <w:sz w:val="20"/>
    </w:rPr>
  </w:style>
  <w:style w:type="character" w:styleId="RightPar4">
    <w:name w:val="Right Par 4"/>
    <w:basedOn w:val="DefaultParagraphFont"/>
    <w:qFormat/>
    <w:rPr>
      <w:sz w:val="20"/>
    </w:rPr>
  </w:style>
  <w:style w:type="character" w:styleId="RightPar5">
    <w:name w:val="Right Par 5"/>
    <w:basedOn w:val="DefaultParagraphFont"/>
    <w:qFormat/>
    <w:rPr>
      <w:sz w:val="20"/>
    </w:rPr>
  </w:style>
  <w:style w:type="character" w:styleId="RightPar6">
    <w:name w:val="Right Par 6"/>
    <w:basedOn w:val="DefaultParagraphFont"/>
    <w:qFormat/>
    <w:rPr>
      <w:sz w:val="20"/>
    </w:rPr>
  </w:style>
  <w:style w:type="character" w:styleId="RightPar7">
    <w:name w:val="Right Par 7"/>
    <w:basedOn w:val="DefaultParagraphFont"/>
    <w:qFormat/>
    <w:rPr>
      <w:sz w:val="20"/>
    </w:rPr>
  </w:style>
  <w:style w:type="character" w:styleId="RightPar8">
    <w:name w:val="Right Par 8"/>
    <w:basedOn w:val="DefaultParagraphFont"/>
    <w:qFormat/>
    <w:rPr>
      <w:sz w:val="20"/>
    </w:rPr>
  </w:style>
  <w:style w:type="character" w:styleId="DocInit">
    <w:name w:val="Doc Init"/>
    <w:basedOn w:val="DefaultParagraphFont"/>
    <w:qFormat/>
    <w:rPr>
      <w:sz w:val="20"/>
    </w:rPr>
  </w:style>
  <w:style w:type="character" w:styleId="TechInit">
    <w:name w:val="Tech Init"/>
    <w:basedOn w:val="DefaultParagraphFont"/>
    <w:qFormat/>
    <w:rPr>
      <w:rFonts w:ascii="Courier New" w:hAnsi="Courier New"/>
    </w:rPr>
  </w:style>
  <w:style w:type="character" w:styleId="Technical5">
    <w:name w:val="Technical 5"/>
    <w:basedOn w:val="DefaultParagraphFont"/>
    <w:qFormat/>
    <w:rPr>
      <w:sz w:val="20"/>
    </w:rPr>
  </w:style>
  <w:style w:type="character" w:styleId="Technical6">
    <w:name w:val="Technical 6"/>
    <w:basedOn w:val="DefaultParagraphFont"/>
    <w:qFormat/>
    <w:rPr>
      <w:sz w:val="20"/>
    </w:rPr>
  </w:style>
  <w:style w:type="character" w:styleId="Technical2">
    <w:name w:val="Technical 2"/>
    <w:basedOn w:val="DefaultParagraphFont"/>
    <w:qFormat/>
    <w:rPr>
      <w:rFonts w:ascii="Courier New" w:hAnsi="Courier New"/>
    </w:rPr>
  </w:style>
  <w:style w:type="character" w:styleId="Technical3">
    <w:name w:val="Technical 3"/>
    <w:basedOn w:val="DefaultParagraphFont"/>
    <w:qFormat/>
    <w:rPr>
      <w:rFonts w:ascii="Courier New" w:hAnsi="Courier New"/>
    </w:rPr>
  </w:style>
  <w:style w:type="character" w:styleId="Technical4">
    <w:name w:val="Technical 4"/>
    <w:basedOn w:val="DefaultParagraphFont"/>
    <w:qFormat/>
    <w:rPr>
      <w:sz w:val="20"/>
    </w:rPr>
  </w:style>
  <w:style w:type="character" w:styleId="Technical1">
    <w:name w:val="Technical 1"/>
    <w:basedOn w:val="DefaultParagraphFont"/>
    <w:qFormat/>
    <w:rPr>
      <w:rFonts w:ascii="Courier New" w:hAnsi="Courier New"/>
    </w:rPr>
  </w:style>
  <w:style w:type="character" w:styleId="Technical7">
    <w:name w:val="Technical 7"/>
    <w:basedOn w:val="DefaultParagraphFont"/>
    <w:qFormat/>
    <w:rPr>
      <w:sz w:val="20"/>
    </w:rPr>
  </w:style>
  <w:style w:type="character" w:styleId="Technical8">
    <w:name w:val="Technical 8"/>
    <w:basedOn w:val="DefaultParagraphFont"/>
    <w:qFormat/>
    <w:rPr>
      <w:sz w:val="20"/>
    </w:rPr>
  </w:style>
  <w:style w:type="character" w:styleId="EquationCaption">
    <w:name w:val="_Equation Caption"/>
    <w:qFormat/>
    <w:rPr>
      <w:sz w:val="20"/>
    </w:rPr>
  </w:style>
  <w:style w:type="character" w:styleId="LineNumber">
    <w:name w:val="line number"/>
    <w:basedOn w:val="DefaultParagraphFont"/>
    <w:rPr>
      <w:sz w:val="20"/>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1440" w:leader="none"/>
        <w:tab w:val="left" w:pos="-720" w:leader="none"/>
        <w:tab w:val="left" w:pos="720" w:leader="none"/>
        <w:tab w:val="left" w:pos="2016" w:leader="none"/>
        <w:tab w:val="decimal" w:pos="2234" w:leader="none"/>
        <w:tab w:val="left" w:pos="2469" w:leader="none"/>
        <w:tab w:val="left" w:pos="2880" w:leader="none"/>
      </w:tabs>
      <w:suppressAutoHyphens w:val="true"/>
      <w:spacing w:before="0" w:after="115"/>
      <w:ind w:hanging="0" w:start="0" w:end="0"/>
      <w:jc w:val="both"/>
      <w:textAlignment w:val="auto"/>
    </w:pPr>
    <w:rPr>
      <w:sz w:val="20"/>
      <w:lang w:val="en-US" w:eastAsia="en-US"/>
    </w:rPr>
  </w:style>
  <w:style w:type="paragraph" w:styleId="List">
    <w:name w:val="List"/>
    <w:basedOn w:val="BodyText"/>
    <w:pPr/>
    <w:rPr>
      <w:rFonts w:cs="NotoSans NF"/>
    </w:rPr>
  </w:style>
  <w:style w:type="paragraph" w:styleId="Caption">
    <w:name w:val="caption"/>
    <w:basedOn w:val="Normal"/>
    <w:next w:val="Normal"/>
    <w:qFormat/>
    <w:pPr>
      <w:widowControl w:val="false"/>
      <w:ind w:hanging="0" w:start="0" w:end="0"/>
      <w:jc w:val="start"/>
      <w:textAlignment w:val="auto"/>
    </w:pPr>
    <w:rPr>
      <w:rFonts w:ascii="Courier New" w:hAnsi="Courier New"/>
      <w:sz w:val="24"/>
      <w:lang w:val="en-US" w:eastAsia="en-US"/>
    </w:rPr>
  </w:style>
  <w:style w:type="paragraph" w:styleId="Index">
    <w:name w:val="Index"/>
    <w:basedOn w:val="Normal"/>
    <w:qFormat/>
    <w:pPr>
      <w:suppressLineNumbers/>
    </w:pPr>
    <w:rPr>
      <w:rFonts w:cs="NotoSans NF"/>
    </w:rPr>
  </w:style>
  <w:style w:type="paragraph" w:styleId="EndnoteText">
    <w:name w:val="endnote text"/>
    <w:basedOn w:val="Normal"/>
    <w:pPr>
      <w:widowControl w:val="false"/>
      <w:ind w:hanging="0" w:start="0" w:end="0"/>
      <w:jc w:val="start"/>
      <w:textAlignment w:val="auto"/>
    </w:pPr>
    <w:rPr>
      <w:rFonts w:ascii="Courier New" w:hAnsi="Courier New"/>
      <w:sz w:val="24"/>
      <w:lang w:val="en-US" w:eastAsia="en-US"/>
    </w:rPr>
  </w:style>
  <w:style w:type="paragraph" w:styleId="FootnoteText">
    <w:name w:val="footnote text"/>
    <w:basedOn w:val="Normal"/>
    <w:pPr>
      <w:widowControl w:val="false"/>
      <w:ind w:hanging="0" w:start="0" w:end="0"/>
      <w:jc w:val="start"/>
      <w:textAlignment w:val="auto"/>
    </w:pPr>
    <w:rPr>
      <w:rFonts w:ascii="Courier New" w:hAnsi="Courier New"/>
      <w:sz w:val="24"/>
      <w:lang w:val="en-US" w:eastAsia="en-US"/>
    </w:rPr>
  </w:style>
  <w:style w:type="paragraph" w:styleId="Document1">
    <w:name w:val="Document 1"/>
    <w:qFormat/>
    <w:pPr>
      <w:keepNext w:val="true"/>
      <w:keepLines/>
      <w:widowControl w:val="false"/>
      <w:tabs>
        <w:tab w:val="clear" w:pos="720"/>
        <w:tab w:val="left" w:pos="-720" w:leader="none"/>
      </w:tabs>
      <w:suppressAutoHyphens w:val="true"/>
      <w:bidi w:val="0"/>
      <w:jc w:val="start"/>
      <w:textAlignment w:val="auto"/>
    </w:pPr>
    <w:rPr>
      <w:rFonts w:ascii="Courier New" w:hAnsi="Courier New" w:eastAsia="Courier New" w:cs="Tahoma"/>
      <w:color w:val="auto"/>
      <w:kern w:val="2"/>
      <w:sz w:val="24"/>
      <w:szCs w:val="24"/>
      <w:lang w:val="en-US" w:eastAsia="en-US" w:bidi="hi-IN"/>
    </w:rPr>
  </w:style>
  <w:style w:type="paragraph" w:styleId="TOC1">
    <w:name w:val="toc 1"/>
    <w:basedOn w:val="Normal"/>
    <w:next w:val="Normal"/>
    <w:autoRedefine/>
    <w:pPr>
      <w:widowControl w:val="false"/>
      <w:tabs>
        <w:tab w:val="clear" w:pos="720"/>
        <w:tab w:val="right" w:pos="9360" w:leader="dot"/>
      </w:tabs>
      <w:suppressAutoHyphens w:val="true"/>
      <w:spacing w:before="480" w:after="0"/>
      <w:ind w:hanging="720" w:start="720" w:end="720"/>
      <w:jc w:val="start"/>
      <w:textAlignment w:val="auto"/>
    </w:pPr>
    <w:rPr>
      <w:rFonts w:ascii="Courier New" w:hAnsi="Courier New"/>
      <w:sz w:val="24"/>
      <w:lang w:val="en-US" w:eastAsia="en-US"/>
    </w:rPr>
  </w:style>
  <w:style w:type="paragraph" w:styleId="TOC2">
    <w:name w:val="toc 2"/>
    <w:basedOn w:val="Normal"/>
    <w:next w:val="Normal"/>
    <w:autoRedefine/>
    <w:pPr>
      <w:widowControl w:val="false"/>
      <w:tabs>
        <w:tab w:val="clear" w:pos="720"/>
        <w:tab w:val="right" w:pos="9360" w:leader="dot"/>
      </w:tabs>
      <w:suppressAutoHyphens w:val="true"/>
      <w:ind w:hanging="720" w:start="1440" w:end="720"/>
      <w:jc w:val="start"/>
      <w:textAlignment w:val="auto"/>
    </w:pPr>
    <w:rPr>
      <w:rFonts w:ascii="Courier New" w:hAnsi="Courier New"/>
      <w:sz w:val="24"/>
      <w:lang w:val="en-US" w:eastAsia="en-US"/>
    </w:rPr>
  </w:style>
  <w:style w:type="paragraph" w:styleId="TOC3">
    <w:name w:val="toc 3"/>
    <w:basedOn w:val="Normal"/>
    <w:next w:val="Normal"/>
    <w:autoRedefine/>
    <w:pPr>
      <w:widowControl w:val="false"/>
      <w:tabs>
        <w:tab w:val="clear" w:pos="720"/>
        <w:tab w:val="right" w:pos="9360" w:leader="dot"/>
      </w:tabs>
      <w:suppressAutoHyphens w:val="true"/>
      <w:ind w:hanging="720" w:start="2160" w:end="720"/>
      <w:jc w:val="start"/>
      <w:textAlignment w:val="auto"/>
    </w:pPr>
    <w:rPr>
      <w:rFonts w:ascii="Courier New" w:hAnsi="Courier New"/>
      <w:sz w:val="24"/>
      <w:lang w:val="en-US" w:eastAsia="en-US"/>
    </w:rPr>
  </w:style>
  <w:style w:type="paragraph" w:styleId="TOC4">
    <w:name w:val="toc 4"/>
    <w:basedOn w:val="Normal"/>
    <w:next w:val="Normal"/>
    <w:autoRedefine/>
    <w:pPr>
      <w:widowControl w:val="false"/>
      <w:tabs>
        <w:tab w:val="clear" w:pos="720"/>
        <w:tab w:val="right" w:pos="9360" w:leader="dot"/>
      </w:tabs>
      <w:suppressAutoHyphens w:val="true"/>
      <w:ind w:hanging="720" w:start="2880" w:end="720"/>
      <w:jc w:val="start"/>
      <w:textAlignment w:val="auto"/>
    </w:pPr>
    <w:rPr>
      <w:rFonts w:ascii="Courier New" w:hAnsi="Courier New"/>
      <w:sz w:val="24"/>
      <w:lang w:val="en-US" w:eastAsia="en-US"/>
    </w:rPr>
  </w:style>
  <w:style w:type="paragraph" w:styleId="TOC5">
    <w:name w:val="toc 5"/>
    <w:basedOn w:val="Normal"/>
    <w:next w:val="Normal"/>
    <w:autoRedefine/>
    <w:pPr>
      <w:widowControl w:val="false"/>
      <w:tabs>
        <w:tab w:val="clear" w:pos="720"/>
        <w:tab w:val="right" w:pos="9360" w:leader="dot"/>
      </w:tabs>
      <w:suppressAutoHyphens w:val="true"/>
      <w:ind w:hanging="720" w:start="3600" w:end="720"/>
      <w:jc w:val="start"/>
      <w:textAlignment w:val="auto"/>
    </w:pPr>
    <w:rPr>
      <w:rFonts w:ascii="Courier New" w:hAnsi="Courier New"/>
      <w:sz w:val="24"/>
      <w:lang w:val="en-US" w:eastAsia="en-US"/>
    </w:rPr>
  </w:style>
  <w:style w:type="paragraph" w:styleId="TOC6">
    <w:name w:val="toc 6"/>
    <w:basedOn w:val="Normal"/>
    <w:next w:val="Normal"/>
    <w:autoRedefine/>
    <w:pPr>
      <w:widowControl w:val="false"/>
      <w:tabs>
        <w:tab w:val="clear" w:pos="720"/>
        <w:tab w:val="right" w:pos="9360" w:leader="none"/>
      </w:tabs>
      <w:suppressAutoHyphens w:val="true"/>
      <w:ind w:hanging="720" w:start="720" w:end="0"/>
      <w:jc w:val="start"/>
      <w:textAlignment w:val="auto"/>
    </w:pPr>
    <w:rPr>
      <w:rFonts w:ascii="Courier New" w:hAnsi="Courier New"/>
      <w:sz w:val="24"/>
      <w:lang w:val="en-US" w:eastAsia="en-US"/>
    </w:rPr>
  </w:style>
  <w:style w:type="paragraph" w:styleId="TOC7">
    <w:name w:val="toc 7"/>
    <w:basedOn w:val="Normal"/>
    <w:next w:val="Normal"/>
    <w:autoRedefine/>
    <w:pPr>
      <w:widowControl w:val="false"/>
      <w:suppressAutoHyphens w:val="true"/>
      <w:ind w:hanging="720" w:start="720" w:end="0"/>
      <w:jc w:val="start"/>
      <w:textAlignment w:val="auto"/>
    </w:pPr>
    <w:rPr>
      <w:rFonts w:ascii="Courier New" w:hAnsi="Courier New"/>
      <w:sz w:val="24"/>
      <w:lang w:val="en-US" w:eastAsia="en-US"/>
    </w:rPr>
  </w:style>
  <w:style w:type="paragraph" w:styleId="TOC8">
    <w:name w:val="toc 8"/>
    <w:basedOn w:val="Normal"/>
    <w:next w:val="Normal"/>
    <w:autoRedefine/>
    <w:pPr>
      <w:widowControl w:val="false"/>
      <w:tabs>
        <w:tab w:val="clear" w:pos="720"/>
        <w:tab w:val="right" w:pos="9360" w:leader="none"/>
      </w:tabs>
      <w:suppressAutoHyphens w:val="true"/>
      <w:ind w:hanging="720" w:start="720" w:end="0"/>
      <w:jc w:val="start"/>
      <w:textAlignment w:val="auto"/>
    </w:pPr>
    <w:rPr>
      <w:rFonts w:ascii="Courier New" w:hAnsi="Courier New"/>
      <w:sz w:val="24"/>
      <w:lang w:val="en-US" w:eastAsia="en-US"/>
    </w:rPr>
  </w:style>
  <w:style w:type="paragraph" w:styleId="TOC9">
    <w:name w:val="toc 9"/>
    <w:basedOn w:val="Normal"/>
    <w:next w:val="Normal"/>
    <w:autoRedefine/>
    <w:pPr>
      <w:widowControl w:val="false"/>
      <w:tabs>
        <w:tab w:val="clear" w:pos="720"/>
        <w:tab w:val="right" w:pos="9360" w:leader="dot"/>
      </w:tabs>
      <w:suppressAutoHyphens w:val="true"/>
      <w:ind w:hanging="720" w:start="720" w:end="0"/>
      <w:jc w:val="start"/>
      <w:textAlignment w:val="auto"/>
    </w:pPr>
    <w:rPr>
      <w:rFonts w:ascii="Courier New" w:hAnsi="Courier New"/>
      <w:sz w:val="24"/>
      <w:lang w:val="en-US" w:eastAsia="en-US"/>
    </w:rPr>
  </w:style>
  <w:style w:type="paragraph" w:styleId="Index1">
    <w:name w:val="index 1"/>
    <w:basedOn w:val="Normal"/>
    <w:next w:val="Normal"/>
    <w:autoRedefine/>
    <w:pPr>
      <w:widowControl w:val="false"/>
      <w:tabs>
        <w:tab w:val="clear" w:pos="720"/>
        <w:tab w:val="right" w:pos="9360" w:leader="dot"/>
      </w:tabs>
      <w:suppressAutoHyphens w:val="true"/>
      <w:ind w:hanging="1440" w:start="1440" w:end="720"/>
      <w:jc w:val="start"/>
      <w:textAlignment w:val="auto"/>
    </w:pPr>
    <w:rPr>
      <w:rFonts w:ascii="Courier New" w:hAnsi="Courier New"/>
      <w:sz w:val="24"/>
      <w:lang w:val="en-US" w:eastAsia="en-US"/>
    </w:rPr>
  </w:style>
  <w:style w:type="paragraph" w:styleId="Index2">
    <w:name w:val="index 2"/>
    <w:basedOn w:val="Normal"/>
    <w:next w:val="Normal"/>
    <w:autoRedefine/>
    <w:pPr>
      <w:widowControl w:val="false"/>
      <w:tabs>
        <w:tab w:val="clear" w:pos="720"/>
        <w:tab w:val="right" w:pos="9360" w:leader="dot"/>
      </w:tabs>
      <w:suppressAutoHyphens w:val="true"/>
      <w:ind w:hanging="720" w:start="1440" w:end="720"/>
      <w:jc w:val="start"/>
      <w:textAlignment w:val="auto"/>
    </w:pPr>
    <w:rPr>
      <w:rFonts w:ascii="Courier New" w:hAnsi="Courier New"/>
      <w:sz w:val="24"/>
      <w:lang w:val="en-US" w:eastAsia="en-US"/>
    </w:rPr>
  </w:style>
  <w:style w:type="paragraph" w:styleId="toaheading">
    <w:name w:val="toa heading"/>
    <w:basedOn w:val="Normal"/>
    <w:next w:val="Normal"/>
    <w:qFormat/>
    <w:pPr>
      <w:widowControl w:val="false"/>
      <w:tabs>
        <w:tab w:val="clear" w:pos="720"/>
        <w:tab w:val="right" w:pos="9360" w:leader="none"/>
      </w:tabs>
      <w:suppressAutoHyphens w:val="true"/>
      <w:ind w:hanging="0" w:start="0" w:end="0"/>
      <w:jc w:val="start"/>
      <w:textAlignment w:val="auto"/>
    </w:pPr>
    <w:rPr>
      <w:rFonts w:ascii="Courier New" w:hAnsi="Courier New"/>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Courier New" w:hAnsi="Courier New"/>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Courier New" w:hAnsi="Courier New"/>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Head">
    <w:name w:val="Head"/>
    <w:basedOn w:val="Normal"/>
    <w:qFormat/>
    <w:pPr>
      <w:keepNext w:val="true"/>
      <w:widowControl w:val="false"/>
      <w:spacing w:before="0" w:after="240"/>
      <w:ind w:hanging="0" w:start="0" w:end="0"/>
      <w:jc w:val="start"/>
      <w:textAlignment w:val="auto"/>
    </w:pPr>
    <w:rPr>
      <w:b/>
      <w:sz w:val="24"/>
      <w:lang w:val="en-US" w:eastAsia="en-US"/>
    </w:rPr>
  </w:style>
  <w:style w:type="paragraph" w:styleId="Normal1">
    <w:name w:val="Normal 1"/>
    <w:basedOn w:val="Normal"/>
    <w:qFormat/>
    <w:pPr>
      <w:widowControl w:val="false"/>
      <w:spacing w:before="0" w:after="120"/>
      <w:ind w:hanging="0" w:start="0" w:end="0"/>
      <w:jc w:val="start"/>
      <w:textAlignment w:val="auto"/>
    </w:pPr>
    <w:rPr>
      <w:sz w:val="24"/>
      <w:lang w:val="en-US" w:eastAsia="en-US"/>
    </w:rPr>
  </w:style>
  <w:style w:type="paragraph" w:styleId="Normal2">
    <w:name w:val="Normal 2"/>
    <w:basedOn w:val="Normal"/>
    <w:qFormat/>
    <w:pPr>
      <w:widowControl w:val="false"/>
      <w:spacing w:before="0" w:after="120"/>
      <w:ind w:hanging="0" w:start="720" w:end="0"/>
      <w:jc w:val="start"/>
      <w:textAlignment w:val="auto"/>
    </w:pPr>
    <w:rPr>
      <w:sz w:val="20"/>
      <w:lang w:val="en-US" w:eastAsia="en-US"/>
    </w:rPr>
  </w:style>
  <w:style w:type="paragraph" w:styleId="Normal3">
    <w:name w:val="Normal 3"/>
    <w:basedOn w:val="Normal"/>
    <w:qFormat/>
    <w:pPr>
      <w:widowControl w:val="false"/>
      <w:spacing w:before="0" w:after="120"/>
      <w:ind w:hanging="0" w:start="1440" w:end="0"/>
      <w:jc w:val="start"/>
      <w:textAlignment w:val="auto"/>
    </w:pPr>
    <w:rPr>
      <w:sz w:val="20"/>
      <w:lang w:val="en-US" w:eastAsia="en-US"/>
    </w:rPr>
  </w:style>
  <w:style w:type="paragraph" w:styleId="BodyText2">
    <w:name w:val="Body Text 2"/>
    <w:basedOn w:val="Normal"/>
    <w:qFormat/>
    <w:pPr>
      <w:keepLines/>
      <w:widowControl w:val="false"/>
      <w:spacing w:before="0" w:after="240"/>
      <w:ind w:hanging="0" w:start="360" w:end="0"/>
      <w:jc w:val="start"/>
      <w:textAlignment w:val="auto"/>
    </w:pPr>
    <w:rPr>
      <w:color w:val="000000"/>
      <w:sz w:val="24"/>
      <w:lang w:val="en-US" w:eastAsia="en-US"/>
    </w:rPr>
  </w:style>
  <w:style w:type="paragraph" w:styleId="BodyTextIndent3">
    <w:name w:val="Body Text Indent 3"/>
    <w:basedOn w:val="Normal"/>
    <w:qFormat/>
    <w:pPr>
      <w:widowControl w:val="false"/>
      <w:tabs>
        <w:tab w:val="clear" w:pos="720"/>
        <w:tab w:val="left" w:pos="-1440" w:leader="none"/>
        <w:tab w:val="left" w:pos="-720" w:leader="none"/>
      </w:tabs>
      <w:suppressAutoHyphens w:val="true"/>
      <w:spacing w:before="0" w:after="115"/>
      <w:ind w:hanging="720" w:start="1440" w:end="0"/>
      <w:jc w:val="both"/>
      <w:textAlignment w:val="auto"/>
    </w:pPr>
    <w:rPr>
      <w:sz w:val="24"/>
      <w:lang w:val="en-US" w:eastAsia="en-US"/>
    </w:rPr>
  </w:style>
  <w:style w:type="paragraph" w:styleId="BodyTextIndent2">
    <w:name w:val="Body Text Indent 2"/>
    <w:basedOn w:val="Normal"/>
    <w:qFormat/>
    <w:pPr>
      <w:widowControl w:val="false"/>
      <w:ind w:firstLine="720" w:start="720" w:end="0"/>
      <w:jc w:val="both"/>
      <w:textAlignment w:val="auto"/>
    </w:pPr>
    <w:rPr>
      <w:sz w:val="24"/>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lockText">
    <w:name w:val="Block Text"/>
    <w:basedOn w:val="Normal"/>
    <w:qFormat/>
    <w:pPr>
      <w:widowControl w:val="false"/>
      <w:ind w:firstLine="720" w:start="720" w:end="720"/>
      <w:jc w:val="both"/>
      <w:textAlignment w:val="auto"/>
    </w:pPr>
    <w:rPr>
      <w:sz w:val="22"/>
      <w:lang w:val="en-US" w:eastAsia="en-US"/>
    </w:rPr>
  </w:style>
  <w:style w:type="paragraph" w:styleId="Expanded">
    <w:name w:val="Expanded"/>
    <w:basedOn w:val="Normal"/>
    <w:next w:val="Normal"/>
    <w:qFormat/>
    <w:pPr>
      <w:widowControl w:val="false"/>
      <w:spacing w:before="0" w:after="240"/>
      <w:ind w:hanging="0" w:start="0" w:end="0"/>
      <w:jc w:val="center"/>
      <w:textAlignment w:val="auto"/>
    </w:pPr>
    <w:rPr>
      <w:b/>
      <w:caps/>
      <w:spacing w:val="60"/>
      <w:sz w:val="22"/>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11887</Words>
  <Characters>83210</Characters>
  <CharactersWithSpaces>67757</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2001-06-20T16:30:00Z</dcterms:created>
  <dc:creator>TDL</dc:creator>
  <dc:description/>
  <dc:language>en-CA</dc:language>
  <cp:lastModifiedBy/>
  <cp:lastPrinted>2001-06-22T09:03:00Z</cp:lastPrinted>
  <dcterms:modified xsi:type="dcterms:W3CDTF">2001-06-22T09:03:00Z</dcterms:modified>
  <cp:revision>10</cp:revision>
  <dc:subject/>
  <dc:title>SCHEDULE TO MASTER AGREEMENT RE: J. ARON &amp;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