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Michael J. Wentworth</w:t>
      </w:r>
    </w:p>
    <w:p>
      <w:pPr>
        <w:pStyle w:val="Address"/>
        <w:bidi w:val="0"/>
        <w:jc w:val="start"/>
        <w:rPr>
          <w:rFonts w:ascii="Times New Roman" w:hAnsi="Times New Roman"/>
        </w:rPr>
      </w:pPr>
      <w:r>
        <w:rPr/>
        <w:t>Dickstein Shapiro Morin &amp; Oshinsky LLP</w:t>
      </w:r>
    </w:p>
    <w:p>
      <w:pPr>
        <w:pStyle w:val="Address"/>
        <w:bidi w:val="0"/>
        <w:jc w:val="start"/>
        <w:rPr>
          <w:rFonts w:ascii="Times New Roman" w:hAnsi="Times New Roman"/>
        </w:rPr>
      </w:pPr>
      <w:r>
        <w:rPr/>
        <w:t>2101 L Street, N.W.</w:t>
      </w:r>
    </w:p>
    <w:p>
      <w:pPr>
        <w:pStyle w:val="Address"/>
        <w:bidi w:val="0"/>
        <w:jc w:val="start"/>
        <w:rPr>
          <w:rFonts w:ascii="Times New Roman" w:hAnsi="Times New Roman"/>
        </w:rPr>
      </w:pPr>
      <w:r>
        <w:rPr/>
        <w:t>Washington, D.C.    20037-1526</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Wentworth:</w:t>
      </w:r>
    </w:p>
    <w:p>
      <w:pPr>
        <w:pStyle w:val="BodyTextbt"/>
        <w:bidi w:val="0"/>
        <w:jc w:val="start"/>
        <w:rPr>
          <w:rFonts w:ascii="Times New Roman" w:hAnsi="Times New Roman"/>
        </w:rPr>
      </w:pPr>
      <w:r>
        <w:rPr/>
        <w:t>Enclosed is the First Set of Data Requests of the California Parties to Duke Energy North America, LLC and Duke Energy Trading and Marketing, LLC. 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157</Words>
  <Characters>991</Characters>
  <CharactersWithSpaces>846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2001-11-20T14:24:00Z</dcterms:created>
  <dc:creator>JFagan</dc:creator>
  <dc:description>13779.0063</dc:description>
  <cp:keywords>34400 v01.DC (QJK01!.DOC)</cp:keywords>
  <dc:language>en-US</dc:language>
  <cp:lastModifiedBy/>
  <cp:lastPrinted>2001-11-20T13:11:00Z</cp:lastPrinted>
  <dcterms:modified xsi:type="dcterms:W3CDTF">2001-11-20T14:24:00Z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Duke Energy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