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footer8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bookmarkStart w:id="0" w:name="BM_1_"/>
      <w:bookmarkEnd w:id="0"/>
      <w:r>
        <w:rPr>
          <w:rFonts w:ascii="Times New Roman" w:hAnsi="Times New Roman"/>
          <w:b/>
          <w:sz w:val="24"/>
        </w:rPr>
        <w:t>ASSIGNMENT AGREEMENT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 w:before="0" w:after="24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AGREEMENT dated as of </w:t>
      </w:r>
      <w:r>
        <w:rPr>
          <w:rFonts w:ascii="Times New Roman" w:hAnsi="Times New Roman"/>
          <w:strike/>
          <w:sz w:val="24"/>
        </w:rPr>
        <w:t>December 21, 1999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March ___, 2000</w:t>
      </w:r>
      <w:r>
        <w:rPr>
          <w:rFonts w:ascii="Times New Roman" w:hAnsi="Times New Roman"/>
          <w:sz w:val="24"/>
        </w:rPr>
        <w:t xml:space="preserve"> (this “</w:t>
      </w:r>
      <w:r>
        <w:rPr>
          <w:rFonts w:ascii="Times New Roman" w:hAnsi="Times New Roman"/>
          <w:sz w:val="24"/>
          <w:u w:val="single"/>
        </w:rPr>
        <w:t>Agreement</w:t>
      </w:r>
      <w:r>
        <w:rPr>
          <w:rFonts w:ascii="Times New Roman" w:hAnsi="Times New Roman"/>
          <w:sz w:val="24"/>
        </w:rPr>
        <w:t>”) is executed by and between Enron Communications</w:t>
      </w:r>
      <w:r>
        <w:rPr>
          <w:rFonts w:ascii="Times New Roman" w:hAnsi="Times New Roman"/>
          <w:strike/>
          <w:sz w:val="24"/>
        </w:rPr>
        <w:t>, Inc.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Investments Corp.</w:t>
      </w:r>
      <w:r>
        <w:rPr>
          <w:rFonts w:ascii="Times New Roman" w:hAnsi="Times New Roman"/>
          <w:sz w:val="24"/>
        </w:rPr>
        <w:t>, an Oregon corporation (“</w:t>
      </w:r>
      <w:r>
        <w:rPr>
          <w:rFonts w:ascii="Times New Roman" w:hAnsi="Times New Roman"/>
          <w:strike/>
          <w:sz w:val="24"/>
          <w:u w:val="single"/>
        </w:rPr>
        <w:t>EES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ECIC</w:t>
      </w:r>
      <w:r>
        <w:rPr>
          <w:rFonts w:ascii="Times New Roman" w:hAnsi="Times New Roman"/>
          <w:sz w:val="24"/>
        </w:rPr>
        <w:t xml:space="preserve">”), and </w:t>
      </w:r>
      <w:r>
        <w:rPr>
          <w:rFonts w:ascii="Times New Roman" w:hAnsi="Times New Roman"/>
          <w:strike/>
          <w:sz w:val="24"/>
        </w:rPr>
        <w:t>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sz w:val="24"/>
        </w:rPr>
        <w:noBreakHyphen/>
        <w:t>Present, L.L.C., a Delaware limited liability company (“</w:t>
      </w:r>
      <w:r>
        <w:rPr>
          <w:rFonts w:ascii="Times New Roman" w:hAnsi="Times New Roman"/>
          <w:strike/>
          <w:sz w:val="24"/>
          <w:u w:val="single"/>
        </w:rPr>
        <w:t>G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sz w:val="24"/>
          <w:u w:val="single"/>
        </w:rPr>
        <w:noBreakHyphen/>
        <w:t>Present</w:t>
      </w:r>
      <w:r>
        <w:rPr>
          <w:rFonts w:ascii="Times New Roman" w:hAnsi="Times New Roman"/>
          <w:sz w:val="24"/>
        </w:rPr>
        <w:t>”).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 w:before="0" w:after="240"/>
        <w:ind w:hanging="0" w:start="1080" w:end="10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R E C I T A L S</w:t>
      </w:r>
    </w:p>
    <w:p>
      <w:pPr>
        <w:pStyle w:val="Normal"/>
        <w:bidi w:val="0"/>
        <w:spacing w:lineRule="atLeast" w:line="0" w:before="0" w:after="24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</w:t>
        <w:tab/>
      </w:r>
      <w:r>
        <w:rPr>
          <w:rFonts w:ascii="Times New Roman" w:hAnsi="Times New Roman"/>
          <w:strike/>
          <w:sz w:val="24"/>
        </w:rPr>
        <w:t>EES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ECIC</w:t>
      </w:r>
      <w:r>
        <w:rPr>
          <w:rFonts w:ascii="Times New Roman" w:hAnsi="Times New Roman"/>
          <w:sz w:val="24"/>
        </w:rPr>
        <w:t xml:space="preserve"> is the owner of a 99.99% limited liability membership interest (the “</w:t>
      </w:r>
      <w:r>
        <w:rPr>
          <w:rFonts w:ascii="Times New Roman" w:hAnsi="Times New Roman"/>
          <w:sz w:val="24"/>
          <w:u w:val="single"/>
        </w:rPr>
        <w:t>Class B Member Interest</w:t>
      </w:r>
      <w:r>
        <w:rPr>
          <w:rFonts w:ascii="Times New Roman" w:hAnsi="Times New Roman"/>
          <w:sz w:val="24"/>
        </w:rPr>
        <w:t xml:space="preserve">”) in </w:t>
      </w:r>
      <w:r>
        <w:rPr>
          <w:rFonts w:ascii="Times New Roman" w:hAnsi="Times New Roman"/>
          <w:strike/>
          <w:sz w:val="24"/>
        </w:rPr>
        <w:t>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sz w:val="24"/>
        </w:rPr>
        <w:noBreakHyphen/>
        <w:t xml:space="preserve">Past, L.L.C., a Delaware limited liability company. </w:t>
      </w:r>
    </w:p>
    <w:p>
      <w:pPr>
        <w:pStyle w:val="Normal"/>
        <w:bidi w:val="0"/>
        <w:spacing w:lineRule="atLeast" w:line="0" w:before="0" w:after="24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</w:t>
        <w:tab/>
      </w:r>
      <w:r>
        <w:rPr>
          <w:rFonts w:ascii="Times New Roman" w:hAnsi="Times New Roman"/>
          <w:strike/>
          <w:sz w:val="24"/>
        </w:rPr>
        <w:t>EES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ECIC</w:t>
      </w:r>
      <w:r>
        <w:rPr>
          <w:rFonts w:ascii="Times New Roman" w:hAnsi="Times New Roman"/>
          <w:sz w:val="24"/>
        </w:rPr>
        <w:t xml:space="preserve"> now intends to transfer the Class B Member Interest to </w:t>
      </w:r>
      <w:r>
        <w:rPr>
          <w:rFonts w:ascii="Times New Roman" w:hAnsi="Times New Roman"/>
          <w:strike/>
          <w:sz w:val="24"/>
        </w:rPr>
        <w:t>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sz w:val="24"/>
        </w:rPr>
        <w:noBreakHyphen/>
        <w:t>Present on the terms of this Agreement.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 w:before="0" w:after="240"/>
        <w:ind w:hanging="0" w:start="1080" w:end="10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A G R E E M E N T S</w:t>
      </w:r>
    </w:p>
    <w:p>
      <w:pPr>
        <w:pStyle w:val="Normal"/>
        <w:bidi w:val="0"/>
        <w:spacing w:lineRule="atLeast" w:line="0" w:before="0" w:after="24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trike/>
          <w:sz w:val="24"/>
        </w:rPr>
        <w:t>EES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ECIC</w:t>
      </w:r>
      <w:r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trike/>
          <w:sz w:val="24"/>
        </w:rPr>
        <w:t>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sz w:val="24"/>
        </w:rPr>
        <w:noBreakHyphen/>
        <w:t>Present hereby agree as follows: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 w:before="0" w:after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ARTICLE I</w:t>
      </w:r>
    </w:p>
    <w:p>
      <w:pPr>
        <w:pStyle w:val="Normal"/>
        <w:bidi w:val="0"/>
        <w:spacing w:lineRule="atLeast" w:line="0" w:before="0" w:after="240"/>
        <w:ind w:hanging="0" w:start="1080" w:end="10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ASSIGNMENT OF THE CLASS B MEMBER INTEREST</w:t>
      </w:r>
    </w:p>
    <w:p>
      <w:pPr>
        <w:pStyle w:val="Normal"/>
        <w:bidi w:val="0"/>
        <w:spacing w:lineRule="atLeast" w:line="0" w:before="0" w:after="24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 1.01</w:t>
        <w:tab/>
      </w:r>
      <w:r>
        <w:rPr>
          <w:rFonts w:ascii="Times New Roman" w:hAnsi="Times New Roman"/>
          <w:sz w:val="24"/>
          <w:u w:val="single"/>
        </w:rPr>
        <w:t>Conveyance</w:t>
      </w:r>
      <w:r>
        <w:rPr>
          <w:rFonts w:ascii="Times New Roman" w:hAnsi="Times New Roman"/>
          <w:sz w:val="24"/>
        </w:rPr>
        <w:t xml:space="preserve">.    In consideration of a purchase price of </w:t>
      </w:r>
      <w:r>
        <w:rPr>
          <w:rFonts w:ascii="Times New Roman" w:hAnsi="Times New Roman"/>
          <w:strike/>
          <w:sz w:val="24"/>
        </w:rPr>
        <w:t>$255,000,000, EES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$125,000,000, ECIC</w:t>
      </w:r>
      <w:r>
        <w:rPr>
          <w:rFonts w:ascii="Times New Roman" w:hAnsi="Times New Roman"/>
          <w:sz w:val="24"/>
        </w:rPr>
        <w:t xml:space="preserve"> does hereby assign, set</w:t>
        <w:noBreakHyphen/>
        <w:t xml:space="preserve">over, transfer, and otherwise convey the Class B Member Interest to </w:t>
      </w:r>
      <w:r>
        <w:rPr>
          <w:rFonts w:ascii="Times New Roman" w:hAnsi="Times New Roman"/>
          <w:strike/>
          <w:sz w:val="24"/>
        </w:rPr>
        <w:t>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sz w:val="24"/>
        </w:rPr>
        <w:noBreakHyphen/>
        <w:t>Present without recourse.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 w:before="0" w:after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ARTICLE II</w:t>
      </w:r>
    </w:p>
    <w:p>
      <w:pPr>
        <w:pStyle w:val="Normal"/>
        <w:bidi w:val="0"/>
        <w:spacing w:lineRule="atLeast" w:line="0" w:before="0" w:after="240"/>
        <w:ind w:hanging="0" w:start="1080" w:end="10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MISCELLANEOUS</w:t>
      </w:r>
    </w:p>
    <w:p>
      <w:pPr>
        <w:pStyle w:val="Normal"/>
        <w:bidi w:val="0"/>
        <w:spacing w:lineRule="atLeast" w:line="0" w:before="0" w:after="24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 2.01</w:t>
        <w:tab/>
      </w:r>
      <w:r>
        <w:rPr>
          <w:rFonts w:ascii="Times New Roman" w:hAnsi="Times New Roman"/>
          <w:sz w:val="24"/>
          <w:u w:val="single"/>
        </w:rPr>
        <w:t>Successors and Assigns</w:t>
      </w:r>
      <w:r>
        <w:rPr>
          <w:rFonts w:ascii="Times New Roman" w:hAnsi="Times New Roman"/>
          <w:sz w:val="24"/>
        </w:rPr>
        <w:t xml:space="preserve">.    This Agreement shall be binding on </w:t>
      </w:r>
      <w:r>
        <w:rPr>
          <w:rFonts w:ascii="Times New Roman" w:hAnsi="Times New Roman"/>
          <w:strike/>
          <w:sz w:val="24"/>
        </w:rPr>
        <w:t>EES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ECIC</w:t>
      </w:r>
      <w:r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trike/>
          <w:sz w:val="24"/>
        </w:rPr>
        <w:t>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sz w:val="24"/>
        </w:rPr>
        <w:noBreakHyphen/>
        <w:t>Present and their respective successors and assigns.</w:t>
      </w:r>
    </w:p>
    <w:p>
      <w:pPr>
        <w:pStyle w:val="Normal"/>
        <w:bidi w:val="0"/>
        <w:spacing w:lineRule="atLeast" w:line="0" w:before="0" w:after="24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 2.02</w:t>
        <w:tab/>
      </w:r>
      <w:r>
        <w:rPr>
          <w:rFonts w:ascii="Times New Roman" w:hAnsi="Times New Roman"/>
          <w:sz w:val="24"/>
          <w:u w:val="single"/>
        </w:rPr>
        <w:t>Governing Law</w:t>
      </w:r>
      <w:r>
        <w:rPr>
          <w:rFonts w:ascii="Times New Roman" w:hAnsi="Times New Roman"/>
          <w:sz w:val="24"/>
        </w:rPr>
        <w:t>.    THIS AGREEMENT SHALL BE GOVERNED BY AND INTERPRETED IN ACCORDANCE WITH THE LAWS OF THE STATE OF TEXAS, WITHOUT REGARD TO CONFLICTS OF LAWS PRINCIPLES.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</w:sect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 WITNESS WHEREOF, the parties have caused this Agreement to be duly executed as of the date set forth above.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1056" w:bottom="1113"/>
          <w:formProt w:val="false"/>
          <w:textDirection w:val="lrTb"/>
          <w:docGrid w:type="default" w:linePitch="312" w:charSpace="2047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ENRON COMMUNICATIONS</w:t>
      </w:r>
      <w:r>
        <w:rPr>
          <w:rFonts w:ascii="Times New Roman" w:hAnsi="Times New Roman"/>
          <w:b/>
          <w:strike/>
          <w:sz w:val="24"/>
        </w:rPr>
        <w:t>, INC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INVESTMENTS CORP</w:t>
      </w:r>
      <w:r>
        <w:rPr>
          <w:rFonts w:ascii="Times New Roman" w:hAnsi="Times New Roman"/>
          <w:b/>
          <w:sz w:val="24"/>
        </w:rPr>
        <w:t>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080" w:leader="none"/>
          <w:tab w:val="left" w:pos="432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-1080" w:leader="none"/>
          <w:tab w:val="left" w:pos="432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-1080" w:leader="none"/>
          <w:tab w:val="left" w:pos="432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-1080" w:leader="none"/>
          <w:tab w:val="left" w:pos="432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080" w:leader="none"/>
          <w:tab w:val="left" w:pos="432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080" w:leader="none"/>
          <w:tab w:val="left" w:pos="432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080" w:leader="none"/>
          <w:tab w:val="left" w:pos="432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trike/>
          <w:sz w:val="24"/>
        </w:rPr>
        <w:t>G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b/>
          <w:sz w:val="24"/>
        </w:rPr>
        <w:noBreakHyphen/>
        <w:t>PRESENT, L.L.C.</w:t>
      </w:r>
    </w:p>
    <w:p>
      <w:pPr>
        <w:pStyle w:val="Normal"/>
        <w:tabs>
          <w:tab w:val="clear" w:pos="720"/>
          <w:tab w:val="left" w:pos="180" w:leader="none"/>
          <w:tab w:val="left" w:pos="540" w:leader="none"/>
        </w:tabs>
        <w:bidi w:val="0"/>
        <w:spacing w:lineRule="atLeast" w:line="0"/>
        <w:ind w:hanging="360" w:start="540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By:</w:t>
        <w:tab/>
        <w:t>ENRON COMMUNICATIONS</w:t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    </w:t>
      </w:r>
      <w:r>
        <w:rPr>
          <w:rFonts w:ascii="Times New Roman" w:hAnsi="Times New Roman"/>
          <w:strike/>
          <w:sz w:val="24"/>
        </w:rPr>
        <w:t>, INC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INVESTMENTS CORP</w:t>
      </w:r>
      <w:r>
        <w:rPr>
          <w:rFonts w:ascii="Times New Roman" w:hAnsi="Times New Roman"/>
          <w:sz w:val="24"/>
        </w:rPr>
        <w:t>.,</w:t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its managing member</w:t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By: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Name: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Title:</w:t>
      </w:r>
      <w:r>
        <w:rPr>
          <w:rFonts w:ascii="Times New Roman" w:hAnsi="Times New Roman"/>
          <w:sz w:val="24"/>
          <w:u w:val="single"/>
        </w:rPr>
        <w:tab/>
      </w:r>
    </w:p>
    <w:p>
      <w:pPr>
        <w:sectPr>
          <w:type w:val="continuous"/>
          <w:pgSz w:w="12240" w:h="15840"/>
          <w:pgMar w:left="1440" w:right="1440" w:gutter="0" w:header="0" w:top="1440" w:footer="1056" w:bottom="1113"/>
          <w:formProt w:val="false"/>
          <w:textDirection w:val="lrTb"/>
          <w:docGrid w:type="default" w:linePitch="312" w:charSpace="2047"/>
        </w:sectPr>
      </w:pP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 w:before="0" w:after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1056" w:bottom="1113"/>
          <w:formProt w:val="false"/>
          <w:textDirection w:val="lrTb"/>
          <w:docGrid w:type="default" w:linePitch="312" w:charSpace="2047"/>
        </w:sectPr>
      </w:pP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>
          <w:rFonts w:ascii="Times New Roman" w:hAnsi="Times New Roman"/>
          <w:sz w:val="24"/>
        </w:rPr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noBreakHyphen/>
      </w:r>
      <w:r>
        <w:rPr>
          <w:rFonts w:ascii="Times New Roman" w:hAnsi="Times New Roman"/>
          <w:sz w:val="24"/>
        </w:rPr>
        <w:t>FOOTER 1</w:t>
        <w:noBreakHyphen/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DAL: </w:t>
      </w:r>
      <w:r>
        <w:rPr>
          <w:rFonts w:ascii="Times New Roman" w:hAnsi="Times New Roman"/>
          <w:strike/>
          <w:sz w:val="24"/>
        </w:rPr>
        <w:t>221973.2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233377.1</w:t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noBreakHyphen/>
      </w:r>
      <w:r>
        <w:rPr>
          <w:rFonts w:ascii="Times New Roman" w:hAnsi="Times New Roman"/>
          <w:sz w:val="24"/>
        </w:rPr>
        <w:t>FOOTER 2</w:t>
        <w:noBreakHyphen/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Project </w:t>
      </w:r>
      <w:r>
        <w:rPr>
          <w:rFonts w:ascii="Times New Roman" w:hAnsi="Times New Roman"/>
          <w:strike/>
          <w:sz w:val="24"/>
        </w:rPr>
        <w:t>Ghost/Assignment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Spector/Assignment</w:t>
      </w:r>
      <w:r>
        <w:rPr>
          <w:rFonts w:ascii="Times New Roman" w:hAnsi="Times New Roman"/>
          <w:sz w:val="24"/>
        </w:rPr>
        <w:t xml:space="preserve"> </w:t>
        <w:noBreakHyphen/>
        <w:t xml:space="preserve"> Signature Page</w:t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default" r:id="rId8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 w:before="0" w:after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original document      : C:\WINDOWS\TEMP\DAL_221973_2</w:t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revised document: C:\WINDOWS\TEMP\DAL_233377.1</w:t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18 change(s) in the text</w:t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  2 change(s) in the notes</w:t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Deletions appear as Strikethrough text </w:t>
      </w:r>
    </w:p>
    <w:p>
      <w:pPr>
        <w:pStyle w:val="Normal"/>
        <w:tabs>
          <w:tab w:val="clear" w:pos="720"/>
          <w:tab w:val="left" w:pos="-1080" w:leader="none"/>
          <w:tab w:val="left" w:pos="54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Additions appear as Bold+Dbl Underline text </w:t>
      </w:r>
    </w:p>
    <w:sectPr>
      <w:footerReference w:type="default" r:id="rId9"/>
      <w:footerReference w:type="first" r:id="rId10"/>
      <w:type w:val="nextPage"/>
      <w:pgSz w:w="12240" w:h="15840"/>
      <w:pgMar w:left="1440" w:right="1440" w:gutter="0" w:header="0" w:top="1440" w:footer="1056" w:bottom="111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DAL:233377.1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DAL:233377.1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Project Spector/Assignment - Signature Page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Project Spector/Assignment - Signature Page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Project Spector/Assignment - Signature Page</w: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Project Spector/Assignment - Signature Page</w: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enterHead">
    <w:name w:val="!CenterHead"/>
    <w:qFormat/>
    <w:pPr>
      <w:widowControl w:val="false"/>
      <w:bidi w:val="0"/>
      <w:spacing w:before="0" w:after="240"/>
      <w:ind w:start="1080" w:end="1080"/>
      <w:jc w:val="center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ai">
    <w:name w:val="!(a)(i)"/>
    <w:qFormat/>
    <w:pPr>
      <w:widowControl w:val="false"/>
      <w:bidi w:val="0"/>
      <w:spacing w:lineRule="atLeast" w:line="0" w:before="0" w:after="240"/>
      <w:ind w:start="144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1a">
    <w:name w:val="!1.(a)"/>
    <w:qFormat/>
    <w:pPr>
      <w:widowControl w:val="false"/>
      <w:bidi w:val="0"/>
      <w:spacing w:lineRule="atLeast" w:line="0" w:before="0" w:after="24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SigLines">
    <w:name w:val="!SigLines"/>
    <w:qFormat/>
    <w:pPr>
      <w:widowControl w:val="false"/>
      <w:tabs>
        <w:tab w:val="clear" w:pos="720"/>
        <w:tab w:val="left" w:pos="180" w:leader="none"/>
        <w:tab w:val="left" w:pos="540" w:leader="none"/>
      </w:tabs>
      <w:bidi w:val="0"/>
      <w:spacing w:lineRule="atLeast" w:line="0"/>
      <w:ind w:start="540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1">
    <w:name w:val="![1."/>
    <w:qFormat/>
    <w:pPr>
      <w:widowControl w:val="false"/>
      <w:bidi w:val="0"/>
      <w:spacing w:lineRule="atLeast" w:line="0" w:before="0" w:after="24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Bullets">
    <w:name w:val="!Bullets"/>
    <w:qFormat/>
    <w:pPr>
      <w:widowControl w:val="false"/>
      <w:bidi w:val="0"/>
      <w:spacing w:lineRule="atLeast" w:line="0" w:before="0" w:after="240"/>
      <w:ind w:start="72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i">
    <w:name w:val="![(i)"/>
    <w:qFormat/>
    <w:pPr>
      <w:widowControl w:val="false"/>
      <w:bidi w:val="0"/>
      <w:spacing w:lineRule="atLeast" w:line="0" w:before="0" w:after="240"/>
      <w:ind w:start="72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BoldHead">
    <w:name w:val="!BoldHead"/>
    <w:qFormat/>
    <w:pPr>
      <w:widowControl w:val="false"/>
      <w:bidi w:val="0"/>
      <w:spacing w:lineRule="atLeast" w:line="0" w:before="0" w:after="24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11">
    <w:name w:val="*(1)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12">
    <w:name w:val="!(1)"/>
    <w:qFormat/>
    <w:pPr>
      <w:widowControl w:val="false"/>
      <w:bidi w:val="0"/>
      <w:spacing w:lineRule="atLeast" w:line="0" w:before="0" w:after="24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a">
    <w:name w:val="![(a)"/>
    <w:qFormat/>
    <w:pPr>
      <w:widowControl w:val="false"/>
      <w:bidi w:val="0"/>
      <w:spacing w:lineRule="atLeast" w:line="0" w:before="0" w:after="24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AUC">
    <w:name w:val="*(A)UC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AUC1">
    <w:name w:val="!(A)UC"/>
    <w:qFormat/>
    <w:pPr>
      <w:widowControl w:val="false"/>
      <w:bidi w:val="0"/>
      <w:spacing w:lineRule="atLeast" w:line="0" w:before="0" w:after="240"/>
      <w:ind w:start="144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i1">
    <w:name w:val="!(i)"/>
    <w:qFormat/>
    <w:pPr>
      <w:widowControl w:val="false"/>
      <w:bidi w:val="0"/>
      <w:spacing w:lineRule="atLeast" w:line="0" w:before="0" w:after="240"/>
      <w:ind w:start="72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Section">
    <w:name w:val="!Section"/>
    <w:qFormat/>
    <w:pPr>
      <w:widowControl w:val="false"/>
      <w:bidi w:val="0"/>
      <w:spacing w:lineRule="atLeast" w:line="0" w:before="0" w:after="24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i2">
    <w:name w:val="*(i)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ARTICLE">
    <w:name w:val="!ARTICLE"/>
    <w:qFormat/>
    <w:pPr>
      <w:widowControl w:val="false"/>
      <w:bidi w:val="0"/>
      <w:spacing w:lineRule="atLeast" w:line="0" w:before="0" w:after="240"/>
      <w:jc w:val="center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Standard">
    <w:name w:val="!Standard"/>
    <w:qFormat/>
    <w:pPr>
      <w:widowControl w:val="false"/>
      <w:bidi w:val="0"/>
      <w:spacing w:lineRule="atLeast" w:line="0" w:before="0" w:after="24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Stand-NoTab">
    <w:name w:val="!Stand-NoTab"/>
    <w:qFormat/>
    <w:pPr>
      <w:widowControl w:val="false"/>
      <w:bidi w:val="0"/>
      <w:spacing w:lineRule="atLeast" w:line="0" w:before="0" w:after="24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a1">
    <w:name w:val="*(a)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