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0"/>
        </w:rPr>
        <w:t>Westlaw Email Delivery Summary Report</w:t>
      </w:r>
    </w:p>
    <w:p>
      <w:pPr>
        <w:pStyle w:val="Normal"/>
        <w:bidi w:val="0"/>
        <w:ind w:hanging="0" w:start="0" w:end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0"/>
        </w:rPr>
        <w:t>for</w:t>
      </w:r>
    </w:p>
    <w:p>
      <w:pPr>
        <w:pStyle w:val="Normal"/>
        <w:bidi w:val="0"/>
        <w:ind w:hanging="0" w:start="0" w:end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0"/>
        </w:rPr>
        <w:t>BUHMAN,LESLEY 740323 Thursday, May 17, 2001 12:05:16 Pacific</w:t>
      </w:r>
    </w:p>
    <w:p>
      <w:pPr>
        <w:pStyle w:val="Normal"/>
        <w:bidi w:val="0"/>
        <w:jc w:val="start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</w:r>
    </w:p>
    <w:p>
      <w:pPr>
        <w:pStyle w:val="Normal"/>
        <w:bidi w:val="0"/>
        <w:ind w:hanging="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600" w:type="dxa"/>
        <w:jc w:val="start"/>
        <w:tblInd w:w="120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3840"/>
        <w:gridCol w:w="5759"/>
      </w:tblGrid>
      <w:tr>
        <w:trPr/>
        <w:tc>
          <w:tcPr>
            <w:tcW w:w="384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color w:val="000000"/>
                <w:sz w:val="20"/>
              </w:rPr>
              <w:t>Request Created Date/Time:</w:t>
            </w:r>
          </w:p>
        </w:tc>
        <w:tc>
          <w:tcPr>
            <w:tcW w:w="57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color w:val="000000"/>
                <w:sz w:val="20"/>
              </w:rPr>
              <w:t>Thursday, May 17, 2001 12:05:00 Pacific</w:t>
            </w:r>
          </w:p>
        </w:tc>
      </w:tr>
      <w:tr>
        <w:trPr/>
        <w:tc>
          <w:tcPr>
            <w:tcW w:w="384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color w:val="000000"/>
                <w:sz w:val="20"/>
              </w:rPr>
              <w:t>Client Identifier:</w:t>
            </w:r>
          </w:p>
        </w:tc>
        <w:tc>
          <w:tcPr>
            <w:tcW w:w="57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color w:val="000000"/>
                <w:sz w:val="20"/>
              </w:rPr>
              <w:t>P BOYLSTON-WA CS</w:t>
            </w:r>
          </w:p>
        </w:tc>
      </w:tr>
      <w:tr>
        <w:trPr/>
        <w:tc>
          <w:tcPr>
            <w:tcW w:w="384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color w:val="000000"/>
                <w:sz w:val="20"/>
              </w:rPr>
              <w:t>DataBase:</w:t>
            </w:r>
          </w:p>
        </w:tc>
        <w:tc>
          <w:tcPr>
            <w:tcW w:w="57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color w:val="000000"/>
                <w:sz w:val="20"/>
              </w:rPr>
              <w:t>WA-CS</w:t>
            </w:r>
          </w:p>
        </w:tc>
      </w:tr>
      <w:tr>
        <w:trPr/>
        <w:tc>
          <w:tcPr>
            <w:tcW w:w="384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color w:val="000000"/>
                <w:sz w:val="20"/>
              </w:rPr>
              <w:t>Citation Text:</w:t>
            </w:r>
          </w:p>
        </w:tc>
        <w:tc>
          <w:tcPr>
            <w:tcW w:w="57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color w:val="000000"/>
                <w:sz w:val="20"/>
              </w:rPr>
              <w:t>691 P.2d 524</w:t>
            </w:r>
          </w:p>
        </w:tc>
      </w:tr>
      <w:tr>
        <w:trPr/>
        <w:tc>
          <w:tcPr>
            <w:tcW w:w="384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color w:val="000000"/>
                <w:sz w:val="20"/>
              </w:rPr>
              <w:t>Query Text:</w:t>
            </w:r>
          </w:p>
        </w:tc>
        <w:tc>
          <w:tcPr>
            <w:tcW w:w="57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color w:val="000000"/>
                <w:sz w:val="20"/>
              </w:rPr>
              <w:t>TI("CHEMICAL BANK" &amp; "PUBLIC POWER SUPPLY SYSTEM")</w:t>
            </w:r>
          </w:p>
        </w:tc>
      </w:tr>
      <w:tr>
        <w:trPr/>
        <w:tc>
          <w:tcPr>
            <w:tcW w:w="384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color w:val="000000"/>
                <w:sz w:val="20"/>
              </w:rPr>
              <w:t>Print Command:</w:t>
            </w:r>
          </w:p>
        </w:tc>
        <w:tc>
          <w:tcPr>
            <w:tcW w:w="57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color w:val="000000"/>
                <w:sz w:val="20"/>
              </w:rPr>
              <w:t>Current document, Complete result</w:t>
            </w:r>
          </w:p>
        </w:tc>
      </w:tr>
      <w:tr>
        <w:trPr/>
        <w:tc>
          <w:tcPr>
            <w:tcW w:w="384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color w:val="000000"/>
                <w:sz w:val="20"/>
              </w:rPr>
              <w:t>Lines:</w:t>
            </w:r>
          </w:p>
        </w:tc>
        <w:tc>
          <w:tcPr>
            <w:tcW w:w="57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color w:val="000000"/>
                <w:sz w:val="20"/>
              </w:rPr>
              <w:t>2295</w:t>
            </w:r>
          </w:p>
        </w:tc>
      </w:tr>
      <w:tr>
        <w:trPr/>
        <w:tc>
          <w:tcPr>
            <w:tcW w:w="384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color w:val="000000"/>
                <w:sz w:val="20"/>
              </w:rPr>
              <w:t>Lines Charged:</w:t>
            </w:r>
          </w:p>
        </w:tc>
        <w:tc>
          <w:tcPr>
            <w:tcW w:w="57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</w:tr>
      <w:tr>
        <w:trPr/>
        <w:tc>
          <w:tcPr>
            <w:tcW w:w="384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color w:val="000000"/>
                <w:sz w:val="20"/>
              </w:rPr>
              <w:t>Documents:</w:t>
            </w:r>
          </w:p>
        </w:tc>
        <w:tc>
          <w:tcPr>
            <w:tcW w:w="57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</w:tr>
      <w:tr>
        <w:trPr/>
        <w:tc>
          <w:tcPr>
            <w:tcW w:w="384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color w:val="000000"/>
                <w:sz w:val="20"/>
              </w:rPr>
              <w:t>Documents Charged:</w:t>
            </w:r>
          </w:p>
        </w:tc>
        <w:tc>
          <w:tcPr>
            <w:tcW w:w="57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</w:tr>
      <w:tr>
        <w:trPr/>
        <w:tc>
          <w:tcPr>
            <w:tcW w:w="384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color w:val="000000"/>
                <w:sz w:val="20"/>
              </w:rPr>
              <w:t>Images:</w:t>
            </w:r>
          </w:p>
        </w:tc>
        <w:tc>
          <w:tcPr>
            <w:tcW w:w="57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</w:tr>
      <w:tr>
        <w:trPr/>
        <w:tc>
          <w:tcPr>
            <w:tcW w:w="384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color w:val="000000"/>
                <w:sz w:val="20"/>
              </w:rPr>
              <w:t>Images Charged:</w:t>
            </w:r>
          </w:p>
        </w:tc>
        <w:tc>
          <w:tcPr>
            <w:tcW w:w="57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</w:tr>
      <w:tr>
        <w:trPr/>
        <w:tc>
          <w:tcPr>
            <w:tcW w:w="384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color w:val="000000"/>
                <w:sz w:val="20"/>
              </w:rPr>
              <w:t>Primary Recipient:</w:t>
            </w:r>
          </w:p>
        </w:tc>
        <w:tc>
          <w:tcPr>
            <w:tcW w:w="57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color w:val="000000"/>
                <w:sz w:val="20"/>
              </w:rPr>
              <w:t>pgboylston@stoel.com</w:t>
            </w:r>
          </w:p>
        </w:tc>
      </w:tr>
    </w:tbl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start"/>
      <w:rPr/>
    </w:pPr>
    <w:r>
      <w:rPr/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start"/>
      <w:rPr/>
    </w:pPr>
    <w:r>
      <w:rPr/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star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