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O:\LEGAL\CSTCLAIR\SPECPROJ\CATEQUIL\AIG CONFIRM OFFSHORE.DOC</w:t>
      </w:r>
    </w:p>
    <w:p>
      <w:pPr>
        <w:pStyle w:val="Normal"/>
        <w:bidi w:val="0"/>
        <w:ind w:hanging="0" w:start="0" w:end="0"/>
        <w:jc w:val="start"/>
        <w:rPr/>
      </w:pPr>
      <w:r>
        <w:rPr/>
        <w:t>and revised document: O:\LEGAL\CSTCLAIR\SPECPROJ\CATEQUIL\AIG CONFIRM OFFSHORE 2.DOC</w:t>
      </w:r>
    </w:p>
    <w:p>
      <w:pPr>
        <w:pStyle w:val="Normal"/>
        <w:bidi w:val="0"/>
        <w:ind w:hanging="0" w:start="0" w:end="0"/>
        <w:jc w:val="start"/>
        <w:rPr/>
      </w:pPr>
      <w:r>
        <w:rPr/>
      </w:r>
    </w:p>
    <w:p>
      <w:pPr>
        <w:pStyle w:val="Normal"/>
        <w:bidi w:val="0"/>
        <w:ind w:hanging="0" w:start="0" w:end="0"/>
        <w:jc w:val="start"/>
        <w:rPr/>
      </w:pPr>
      <w:r>
        <w:rPr/>
        <w:t>CompareRite found   45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Heading5"/>
        <w:widowControl/>
        <w:numPr>
          <w:ilvl w:val="0"/>
          <w:numId w:val="0"/>
        </w:numPr>
        <w:bidi w:val="0"/>
        <w:ind w:hanging="0" w:start="0"/>
        <w:jc w:val="end"/>
        <w:outlineLvl w:val="4"/>
        <w:rPr>
          <w:rFonts w:ascii="Times New Roman" w:hAnsi="Times New Roman"/>
        </w:rPr>
      </w:pPr>
      <w:r>
        <w:rPr/>
      </w:r>
    </w:p>
    <w:p>
      <w:pPr>
        <w:pStyle w:val="Normal"/>
        <w:widowControl/>
        <w:bidi w:val="0"/>
        <w:ind w:hanging="0" w:start="0" w:end="0"/>
        <w:jc w:val="end"/>
        <w:rPr>
          <w:b/>
        </w:rPr>
      </w:pPr>
      <w:r>
        <w:rPr>
          <w:b/>
        </w:rPr>
      </w:r>
    </w:p>
    <w:p>
      <w:pPr>
        <w:pStyle w:val="Normal"/>
        <w:widowControl/>
        <w:bidi w:val="0"/>
        <w:ind w:hanging="0" w:start="0" w:end="0"/>
        <w:jc w:val="end"/>
        <w:rPr/>
      </w:pPr>
      <w:r>
        <w:rPr/>
      </w:r>
    </w:p>
    <w:p>
      <w:pPr>
        <w:pStyle w:val="Normal"/>
        <w:widowControl/>
        <w:bidi w:val="0"/>
        <w:ind w:hanging="0" w:start="0" w:end="0"/>
        <w:jc w:val="center"/>
        <w:rPr/>
      </w:pPr>
      <w:r>
        <w:rPr/>
        <w:t>[ENA LETTERHEAD]</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start"/>
        <w:rPr/>
      </w:pPr>
      <w:r>
        <w:rPr/>
        <w:t>April __, 2001</w:t>
      </w:r>
    </w:p>
    <w:p>
      <w:pPr>
        <w:pStyle w:val="Normal"/>
        <w:widowControl/>
        <w:bidi w:val="0"/>
        <w:ind w:hanging="0" w:start="0" w:end="0"/>
        <w:jc w:val="start"/>
        <w:rPr/>
      </w:pPr>
      <w:r>
        <w:rPr/>
      </w:r>
    </w:p>
    <w:p>
      <w:pPr>
        <w:pStyle w:val="Index1"/>
        <w:widowControl/>
        <w:bidi w:val="0"/>
        <w:jc w:val="start"/>
        <w:rPr>
          <w:rFonts w:ascii="Times New Roman" w:hAnsi="Times New Roman"/>
        </w:rPr>
      </w:pPr>
      <w:r>
        <w:rPr>
          <w:rFonts w:ascii="Times New Roman" w:hAnsi="Times New Roman"/>
        </w:rPr>
        <w:t xml:space="preserve">AIG Commodity Arbitrage Fund </w:t>
      </w:r>
      <w:r>
        <w:rPr>
          <w:rFonts w:ascii="Times New Roman" w:hAnsi="Times New Roman"/>
          <w:strike/>
        </w:rPr>
        <w:t>{L.P}</w:t>
      </w:r>
      <w:r>
        <w:rPr>
          <w:rFonts w:ascii="Times New Roman" w:hAnsi="Times New Roman"/>
        </w:rPr>
        <w:t xml:space="preserve"> </w:t>
      </w:r>
      <w:r>
        <w:rPr>
          <w:rFonts w:ascii="Times New Roman" w:hAnsi="Times New Roman"/>
          <w:b/>
        </w:rPr>
        <w:t>[Ltd]</w:t>
      </w:r>
      <w:r>
        <w:rPr>
          <w:rFonts w:ascii="Times New Roman" w:hAnsi="Times New Roman"/>
        </w:rPr>
        <w:t>.</w:t>
      </w:r>
    </w:p>
    <w:p>
      <w:pPr>
        <w:pStyle w:val="Normal"/>
        <w:widowControl/>
        <w:bidi w:val="0"/>
        <w:ind w:hanging="0" w:start="0" w:end="0"/>
        <w:jc w:val="start"/>
        <w:rPr/>
      </w:pPr>
      <w:r>
        <w:rPr/>
        <w:t>________________</w:t>
      </w:r>
    </w:p>
    <w:p>
      <w:pPr>
        <w:pStyle w:val="Normal"/>
        <w:widowControl/>
        <w:bidi w:val="0"/>
        <w:ind w:hanging="0" w:start="0" w:end="0"/>
        <w:jc w:val="start"/>
        <w:rPr/>
      </w:pPr>
      <w:r>
        <w:rPr/>
        <w:t>________________</w:t>
      </w:r>
    </w:p>
    <w:p>
      <w:pPr>
        <w:pStyle w:val="Normal"/>
        <w:widowControl/>
        <w:bidi w:val="0"/>
        <w:ind w:hanging="0" w:start="0" w:end="0"/>
        <w:jc w:val="start"/>
        <w:rPr/>
      </w:pPr>
      <w:r>
        <w:rPr/>
        <w:t>Attention: _________________</w:t>
      </w:r>
    </w:p>
    <w:p>
      <w:pPr>
        <w:pStyle w:val="Normal"/>
        <w:widowControl/>
        <w:bidi w:val="0"/>
        <w:ind w:hanging="0" w:start="0" w:end="0"/>
        <w:jc w:val="start"/>
        <w:rPr/>
      </w:pPr>
      <w:r>
        <w:rPr/>
      </w:r>
    </w:p>
    <w:p>
      <w:pPr>
        <w:pStyle w:val="Normal"/>
        <w:widowControl/>
        <w:bidi w:val="0"/>
        <w:ind w:hanging="0" w:start="0" w:end="0"/>
        <w:jc w:val="start"/>
        <w:rPr/>
      </w:pPr>
      <w:r>
        <w:rPr/>
        <w:t>Fax No.:___________________</w:t>
      </w:r>
    </w:p>
    <w:p>
      <w:pPr>
        <w:pStyle w:val="Normal"/>
        <w:widowControl/>
        <w:bidi w:val="0"/>
        <w:ind w:hanging="0" w:start="0" w:end="0"/>
        <w:jc w:val="start"/>
        <w:rPr/>
      </w:pPr>
      <w:r>
        <w:rPr/>
        <w:t>Telephone No.: _____________</w:t>
      </w:r>
    </w:p>
    <w:p>
      <w:pPr>
        <w:pStyle w:val="Index1"/>
        <w:widowControl/>
        <w:bidi w:val="0"/>
        <w:jc w:val="start"/>
        <w:rPr>
          <w:rFonts w:ascii="Times New Roman" w:hAnsi="Times New Roman"/>
        </w:rPr>
      </w:pPr>
      <w:r>
        <w:rPr>
          <w:rFonts w:ascii="Times New Roman" w:hAnsi="Times New Roman"/>
        </w:rPr>
      </w:r>
    </w:p>
    <w:p>
      <w:pPr>
        <w:pStyle w:val="Normal"/>
        <w:widowControl/>
        <w:bidi w:val="0"/>
        <w:ind w:hanging="0" w:start="0" w:end="0"/>
        <w:jc w:val="start"/>
        <w:rPr/>
      </w:pPr>
      <w:r>
        <w:rPr/>
        <w:t>Re:</w:t>
        <w:tab/>
        <w:t>TRANSACTION ENA Contract No. _________</w:t>
      </w:r>
    </w:p>
    <w:p>
      <w:pPr>
        <w:pStyle w:val="Normal"/>
        <w:widowControl/>
        <w:bidi w:val="0"/>
        <w:ind w:hanging="0" w:start="0" w:end="0"/>
        <w:jc w:val="start"/>
        <w:rPr/>
      </w:pPr>
      <w:r>
        <w:rPr/>
      </w:r>
    </w:p>
    <w:p>
      <w:pPr>
        <w:pStyle w:val="Normal"/>
        <w:widowControl/>
        <w:bidi w:val="0"/>
        <w:ind w:hanging="0" w:start="0" w:end="0"/>
        <w:jc w:val="start"/>
        <w:rPr/>
      </w:pPr>
      <w:r>
        <w:rPr/>
        <w:t>Dear Sirs:</w:t>
      </w:r>
    </w:p>
    <w:p>
      <w:pPr>
        <w:pStyle w:val="Normal"/>
        <w:widowControl/>
        <w:bidi w:val="0"/>
        <w:ind w:hanging="0" w:start="0" w:end="0"/>
        <w:jc w:val="start"/>
        <w:rPr/>
      </w:pPr>
      <w:r>
        <w:rPr/>
      </w:r>
    </w:p>
    <w:p>
      <w:pPr>
        <w:pStyle w:val="BodyText"/>
        <w:widowControl/>
        <w:bidi w:val="0"/>
        <w:rPr>
          <w:rFonts w:ascii="Times New Roman" w:hAnsi="Times New Roman"/>
        </w:rPr>
      </w:pPr>
      <w:r>
        <w:rPr/>
        <w:t xml:space="preserve">The purpose of this document is to confirm the terms and conditions of the transaction entered into between AIG Commodity Arbitrage Fund </w:t>
      </w:r>
      <w:r>
        <w:rPr>
          <w:strike/>
        </w:rPr>
        <w:t>{L.P}</w:t>
      </w:r>
      <w:r>
        <w:rPr/>
        <w:t xml:space="preserve"> </w:t>
      </w:r>
      <w:r>
        <w:rPr>
          <w:b/>
        </w:rPr>
        <w:t>[Ltd]</w:t>
      </w:r>
      <w:r>
        <w:rPr/>
        <w:t>. (“Counterparty”) and Enron North America Corp. (“ENA”) on April 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April __, 2001 between ___________ of ENA and ____________ of Counterparty.</w:t>
      </w:r>
    </w:p>
    <w:p>
      <w:pPr>
        <w:pStyle w:val="Normal"/>
        <w:widowControl/>
        <w:bidi w:val="0"/>
        <w:ind w:hanging="0" w:start="0" w:end="0"/>
        <w:jc w:val="both"/>
        <w:rPr/>
      </w:pPr>
      <w:r>
        <w:rPr/>
      </w:r>
    </w:p>
    <w:p>
      <w:pPr>
        <w:pStyle w:val="BodyText"/>
        <w:widowControl/>
        <w:bidi w:val="0"/>
        <w:rPr>
          <w:rFonts w:ascii="Times New Roman" w:hAnsi="Times New Roman"/>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widowControl/>
        <w:bidi w:val="0"/>
        <w:ind w:hanging="0" w:start="0" w:end="0"/>
        <w:jc w:val="both"/>
        <w:rPr>
          <w:color w:val="FF0000"/>
        </w:rPr>
      </w:pPr>
      <w:r>
        <w:rPr>
          <w:color w:val="FF0000"/>
        </w:rPr>
      </w:r>
    </w:p>
    <w:p>
      <w:pPr>
        <w:pStyle w:val="Normal"/>
        <w:widowControl/>
        <w:bidi w:val="0"/>
        <w:ind w:hanging="0" w:start="0" w:end="0"/>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widowControl/>
        <w:bidi w:val="0"/>
        <w:ind w:hanging="0" w:start="0" w:end="0"/>
        <w:jc w:val="both"/>
        <w:rPr/>
      </w:pPr>
      <w:r>
        <w:rPr/>
      </w:r>
    </w:p>
    <w:p>
      <w:pPr>
        <w:pStyle w:val="Normal"/>
        <w:widowControl/>
        <w:bidi w:val="0"/>
        <w:ind w:hanging="0" w:start="0" w:end="0"/>
        <w:jc w:val="both"/>
        <w:rPr/>
      </w:pPr>
      <w:r>
        <w:rPr/>
        <w:t>Terms to be supplied by ENA Confirmation Desk</w:t>
      </w:r>
    </w:p>
    <w:p>
      <w:pPr>
        <w:pStyle w:val="Normal"/>
        <w:widowControl/>
        <w:bidi w:val="0"/>
        <w:ind w:hanging="0" w:start="0" w:end="0"/>
        <w:jc w:val="start"/>
        <w:rPr/>
      </w:pPr>
      <w:r>
        <w:rPr/>
      </w:r>
    </w:p>
    <w:p>
      <w:pPr>
        <w:pStyle w:val="Normal"/>
        <w:widowControl/>
        <w:bidi w:val="0"/>
        <w:ind w:hanging="0" w:start="0" w:end="0"/>
        <w:jc w:val="start"/>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7"/>
      </w:tblGrid>
      <w:tr>
        <w:trPr/>
        <w:tc>
          <w:tcPr>
            <w:tcW w:w="4428" w:type="dxa"/>
            <w:tcBorders/>
          </w:tcPr>
          <w:p>
            <w:pPr>
              <w:pStyle w:val="Normal"/>
              <w:widowControl/>
              <w:tabs>
                <w:tab w:val="clear" w:pos="720"/>
              </w:tabs>
              <w:bidi w:val="0"/>
              <w:ind w:hanging="0" w:start="0" w:end="0"/>
              <w:jc w:val="start"/>
              <w:rPr/>
            </w:pPr>
            <w:r>
              <w:rPr/>
            </w:r>
          </w:p>
          <w:p>
            <w:pPr>
              <w:pStyle w:val="Normal"/>
              <w:widowControl/>
              <w:tabs>
                <w:tab w:val="clear" w:pos="720"/>
              </w:tabs>
              <w:bidi w:val="0"/>
              <w:ind w:hanging="0" w:start="0" w:end="0"/>
              <w:jc w:val="start"/>
              <w:rPr/>
            </w:pPr>
            <w:r>
              <w:rPr/>
              <w:t xml:space="preserve">3.            </w:t>
            </w:r>
            <w:r>
              <w:rPr>
                <w:b/>
                <w:u w:val="single"/>
              </w:rPr>
              <w:t>Account Details.</w:t>
            </w:r>
          </w:p>
        </w:tc>
        <w:tc>
          <w:tcPr>
            <w:tcW w:w="4427" w:type="dxa"/>
            <w:tcBorders/>
          </w:tcPr>
          <w:p>
            <w:pPr>
              <w:pStyle w:val="Normal"/>
              <w:widowControl/>
              <w:tabs>
                <w:tab w:val="clear" w:pos="720"/>
              </w:tabs>
              <w:bidi w:val="0"/>
              <w:ind w:hanging="0" w:start="0" w:end="0"/>
              <w:jc w:val="start"/>
              <w:rPr/>
            </w:pPr>
            <w:r>
              <w:rPr/>
            </w:r>
          </w:p>
        </w:tc>
      </w:tr>
      <w:tr>
        <w:trPr/>
        <w:tc>
          <w:tcPr>
            <w:tcW w:w="4428" w:type="dxa"/>
            <w:tcBorders/>
          </w:tcPr>
          <w:p>
            <w:pPr>
              <w:pStyle w:val="Normal"/>
              <w:widowControl/>
              <w:tabs>
                <w:tab w:val="clear" w:pos="720"/>
              </w:tabs>
              <w:bidi w:val="0"/>
              <w:ind w:hanging="0" w:start="0" w:end="0"/>
              <w:jc w:val="start"/>
              <w:rPr/>
            </w:pPr>
            <w:r>
              <w:rPr/>
            </w:r>
          </w:p>
        </w:tc>
        <w:tc>
          <w:tcPr>
            <w:tcW w:w="4427" w:type="dxa"/>
            <w:tcBorders/>
          </w:tcPr>
          <w:p>
            <w:pPr>
              <w:pStyle w:val="Normal"/>
              <w:widowControl/>
              <w:tabs>
                <w:tab w:val="clear" w:pos="720"/>
              </w:tabs>
              <w:bidi w:val="0"/>
              <w:ind w:hanging="0" w:start="0" w:end="0"/>
              <w:jc w:val="start"/>
              <w:rPr/>
            </w:pPr>
            <w:r>
              <w:rPr/>
            </w:r>
          </w:p>
        </w:tc>
      </w:tr>
      <w:tr>
        <w:trPr/>
        <w:tc>
          <w:tcPr>
            <w:tcW w:w="4428" w:type="dxa"/>
            <w:tcBorders/>
          </w:tcPr>
          <w:p>
            <w:pPr>
              <w:pStyle w:val="Normal"/>
              <w:widowControl/>
              <w:bidi w:val="0"/>
              <w:ind w:hanging="0" w:start="0" w:end="0"/>
              <w:jc w:val="start"/>
              <w:rPr/>
            </w:pPr>
            <w:r>
              <w:rPr/>
              <w:tab/>
            </w:r>
            <w:r>
              <w:rPr>
                <w:u w:val="single"/>
              </w:rPr>
              <w:t>Payments to ENA:</w:t>
            </w:r>
          </w:p>
        </w:tc>
        <w:tc>
          <w:tcPr>
            <w:tcW w:w="4427" w:type="dxa"/>
            <w:tcBorders/>
          </w:tcPr>
          <w:p>
            <w:pPr>
              <w:pStyle w:val="Normal"/>
              <w:widowControl/>
              <w:bidi w:val="0"/>
              <w:ind w:hanging="0" w:start="0" w:end="0"/>
              <w:jc w:val="start"/>
              <w:rPr/>
            </w:pPr>
            <w:r>
              <w:rPr/>
            </w:r>
          </w:p>
        </w:tc>
      </w:tr>
      <w:tr>
        <w:trPr/>
        <w:tc>
          <w:tcPr>
            <w:tcW w:w="4428" w:type="dxa"/>
            <w:tcBorders/>
          </w:tcPr>
          <w:p>
            <w:pPr>
              <w:pStyle w:val="Normal"/>
              <w:widowControl/>
              <w:tabs>
                <w:tab w:val="clear" w:pos="720"/>
              </w:tabs>
              <w:bidi w:val="0"/>
              <w:ind w:hanging="0" w:start="0" w:end="0"/>
              <w:jc w:val="start"/>
              <w:rPr/>
            </w:pPr>
            <w:r>
              <w:rPr/>
            </w:r>
          </w:p>
        </w:tc>
        <w:tc>
          <w:tcPr>
            <w:tcW w:w="4427" w:type="dxa"/>
            <w:tcBorders/>
          </w:tcPr>
          <w:p>
            <w:pPr>
              <w:pStyle w:val="Normal"/>
              <w:widowControl/>
              <w:tabs>
                <w:tab w:val="clear" w:pos="720"/>
              </w:tabs>
              <w:bidi w:val="0"/>
              <w:ind w:hanging="0" w:start="0" w:end="0"/>
              <w:jc w:val="start"/>
              <w:rPr/>
            </w:pPr>
            <w:r>
              <w:rPr/>
            </w:r>
          </w:p>
        </w:tc>
      </w:tr>
    </w:tbl>
    <w:p>
      <w:pPr>
        <w:pStyle w:val="Normal"/>
        <w:widowControl/>
        <w:bidi w:val="0"/>
        <w:ind w:hanging="0" w:start="0" w:end="0"/>
        <w:jc w:val="start"/>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cantSplit w:val="true"/>
        </w:trPr>
        <w:tc>
          <w:tcPr>
            <w:tcW w:w="5490" w:type="dxa"/>
            <w:tcBorders/>
          </w:tcPr>
          <w:p>
            <w:pPr>
              <w:pStyle w:val="Normal"/>
              <w:widowControl/>
              <w:tabs>
                <w:tab w:val="clear" w:pos="720"/>
              </w:tabs>
              <w:bidi w:val="0"/>
              <w:ind w:hanging="0" w:start="2862" w:end="0"/>
              <w:jc w:val="start"/>
              <w:rPr/>
            </w:pPr>
            <w:r>
              <w:rPr/>
              <w:t xml:space="preserve">Pay  </w:t>
            </w:r>
          </w:p>
        </w:tc>
        <w:tc>
          <w:tcPr>
            <w:tcW w:w="5490" w:type="dxa"/>
            <w:gridSpan w:val="2"/>
            <w:tcBorders/>
          </w:tcPr>
          <w:p>
            <w:pPr>
              <w:pStyle w:val="Normal"/>
              <w:widowControl/>
              <w:tabs>
                <w:tab w:val="clear" w:pos="720"/>
                <w:tab w:val="left" w:pos="360" w:leader="none"/>
              </w:tabs>
              <w:bidi w:val="0"/>
              <w:ind w:hanging="360" w:start="360" w:end="0"/>
              <w:jc w:val="start"/>
              <w:rPr/>
            </w:pPr>
            <w:r>
              <w:rPr/>
              <w:t>:</w:t>
              <w:tab/>
              <w:t>Bank of America, N.A.</w:t>
            </w:r>
          </w:p>
        </w:tc>
        <w:tc>
          <w:tcPr>
            <w:tcW w:w="18" w:type="dxa"/>
            <w:tcBorders/>
          </w:tcPr>
          <w:p>
            <w:pPr>
              <w:pStyle w:val="Normal"/>
              <w:widowControl/>
              <w:tabs>
                <w:tab w:val="clear" w:pos="720"/>
              </w:tabs>
              <w:bidi w:val="0"/>
              <w:ind w:hanging="0" w:start="0" w:end="0"/>
              <w:jc w:val="start"/>
              <w:rPr/>
            </w:pPr>
            <w:r>
              <w:rPr/>
            </w:r>
          </w:p>
        </w:tc>
      </w:tr>
      <w:tr>
        <w:trPr>
          <w:cantSplit w:val="true"/>
        </w:trPr>
        <w:tc>
          <w:tcPr>
            <w:tcW w:w="5490" w:type="dxa"/>
            <w:tcBorders/>
          </w:tcPr>
          <w:p>
            <w:pPr>
              <w:pStyle w:val="Normal"/>
              <w:widowControl/>
              <w:tabs>
                <w:tab w:val="clear" w:pos="720"/>
              </w:tabs>
              <w:bidi w:val="0"/>
              <w:ind w:hanging="2160" w:start="2862" w:end="0"/>
              <w:jc w:val="start"/>
              <w:rPr/>
            </w:pPr>
            <w:r>
              <w:rPr/>
            </w:r>
          </w:p>
        </w:tc>
        <w:tc>
          <w:tcPr>
            <w:tcW w:w="5490" w:type="dxa"/>
            <w:gridSpan w:val="2"/>
            <w:tcBorders/>
          </w:tcPr>
          <w:p>
            <w:pPr>
              <w:pStyle w:val="Normal"/>
              <w:widowControl/>
              <w:tabs>
                <w:tab w:val="clear" w:pos="720"/>
                <w:tab w:val="left" w:pos="360" w:leader="none"/>
              </w:tabs>
              <w:bidi w:val="0"/>
              <w:ind w:hanging="360" w:start="360" w:end="0"/>
              <w:jc w:val="start"/>
              <w:rPr/>
            </w:pPr>
            <w:r>
              <w:rPr/>
            </w:r>
          </w:p>
        </w:tc>
        <w:tc>
          <w:tcPr>
            <w:tcW w:w="18" w:type="dxa"/>
            <w:tcBorders/>
          </w:tcPr>
          <w:p>
            <w:pPr>
              <w:pStyle w:val="Normal"/>
              <w:widowControl/>
              <w:tabs>
                <w:tab w:val="clear" w:pos="720"/>
              </w:tabs>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t>For the Account of</w:t>
            </w:r>
          </w:p>
        </w:tc>
        <w:tc>
          <w:tcPr>
            <w:tcW w:w="5490" w:type="dxa"/>
            <w:gridSpan w:val="2"/>
            <w:tcBorders/>
          </w:tcPr>
          <w:p>
            <w:pPr>
              <w:pStyle w:val="Normal"/>
              <w:widowControl/>
              <w:tabs>
                <w:tab w:val="clear" w:pos="720"/>
                <w:tab w:val="left" w:pos="360" w:leader="none"/>
              </w:tabs>
              <w:bidi w:val="0"/>
              <w:ind w:hanging="360" w:start="360" w:end="0"/>
              <w:jc w:val="start"/>
              <w:rPr/>
            </w:pPr>
            <w:r>
              <w:rPr/>
              <w:t>:</w:t>
              <w:tab/>
              <w:t>Enron North America Corp.</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r>
          </w:p>
        </w:tc>
        <w:tc>
          <w:tcPr>
            <w:tcW w:w="5490" w:type="dxa"/>
            <w:gridSpan w:val="2"/>
            <w:tcBorders/>
          </w:tcPr>
          <w:p>
            <w:pPr>
              <w:pStyle w:val="Normal"/>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t>Account Number/</w:t>
            </w:r>
          </w:p>
          <w:p>
            <w:pPr>
              <w:pStyle w:val="Normal"/>
              <w:widowControl/>
              <w:bidi w:val="0"/>
              <w:ind w:hanging="0" w:start="2862" w:end="0"/>
              <w:jc w:val="start"/>
              <w:rPr/>
            </w:pPr>
            <w:r>
              <w:rPr/>
              <w:t>CHIPS UID</w:t>
            </w:r>
          </w:p>
        </w:tc>
        <w:tc>
          <w:tcPr>
            <w:tcW w:w="5490" w:type="dxa"/>
            <w:gridSpan w:val="2"/>
            <w:tcBorders/>
          </w:tcPr>
          <w:p>
            <w:pPr>
              <w:pStyle w:val="Normal"/>
              <w:widowControl/>
              <w:tabs>
                <w:tab w:val="clear" w:pos="720"/>
                <w:tab w:val="left" w:pos="360" w:leader="none"/>
              </w:tabs>
              <w:bidi w:val="0"/>
              <w:ind w:hanging="360" w:start="360" w:end="0"/>
              <w:jc w:val="start"/>
              <w:rPr/>
            </w:pPr>
            <w:r>
              <w:rPr/>
            </w:r>
          </w:p>
          <w:p>
            <w:pPr>
              <w:pStyle w:val="Normal"/>
              <w:widowControl/>
              <w:tabs>
                <w:tab w:val="clear" w:pos="720"/>
                <w:tab w:val="left" w:pos="360" w:leader="none"/>
              </w:tabs>
              <w:bidi w:val="0"/>
              <w:ind w:hanging="360" w:start="360" w:end="0"/>
              <w:jc w:val="start"/>
              <w:rPr/>
            </w:pPr>
            <w:r>
              <w:rPr/>
              <w:t>:</w:t>
              <w:tab/>
              <w:t>3750494727</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r>
          </w:p>
        </w:tc>
        <w:tc>
          <w:tcPr>
            <w:tcW w:w="5490" w:type="dxa"/>
            <w:gridSpan w:val="2"/>
            <w:tcBorders/>
          </w:tcPr>
          <w:p>
            <w:pPr>
              <w:pStyle w:val="Normal"/>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t>Fed. ABA No.</w:t>
            </w:r>
          </w:p>
        </w:tc>
        <w:tc>
          <w:tcPr>
            <w:tcW w:w="5490" w:type="dxa"/>
            <w:gridSpan w:val="2"/>
            <w:tcBorders/>
          </w:tcPr>
          <w:p>
            <w:pPr>
              <w:pStyle w:val="Normal"/>
              <w:widowControl/>
              <w:tabs>
                <w:tab w:val="clear" w:pos="720"/>
                <w:tab w:val="left" w:pos="360" w:leader="none"/>
              </w:tabs>
              <w:bidi w:val="0"/>
              <w:ind w:hanging="360" w:start="360" w:end="0"/>
              <w:jc w:val="start"/>
              <w:rPr/>
            </w:pPr>
            <w:r>
              <w:rPr/>
              <w:t>:</w:t>
              <w:tab/>
              <w:t>111000012</w:t>
            </w:r>
          </w:p>
        </w:tc>
        <w:tc>
          <w:tcPr>
            <w:tcW w:w="18" w:type="dxa"/>
            <w:tcBorders/>
          </w:tcPr>
          <w:p>
            <w:pPr>
              <w:pStyle w:val="Normal"/>
              <w:widowControl/>
              <w:bidi w:val="0"/>
              <w:ind w:hanging="0" w:start="0" w:end="0"/>
              <w:jc w:val="start"/>
              <w:rPr/>
            </w:pPr>
            <w:r>
              <w:rPr/>
            </w:r>
          </w:p>
        </w:tc>
      </w:tr>
      <w:tr>
        <w:trPr>
          <w:cantSplit w:val="true"/>
        </w:trPr>
        <w:tc>
          <w:tcPr>
            <w:tcW w:w="5499" w:type="dxa"/>
            <w:gridSpan w:val="2"/>
            <w:tcBorders/>
          </w:tcPr>
          <w:p>
            <w:pPr>
              <w:pStyle w:val="Normal"/>
              <w:widowControl/>
              <w:tabs>
                <w:tab w:val="clear" w:pos="720"/>
              </w:tabs>
              <w:bidi w:val="0"/>
              <w:ind w:firstLine="90" w:start="2862" w:end="0"/>
              <w:jc w:val="start"/>
              <w:rPr/>
            </w:pPr>
            <w:r>
              <w:rPr/>
            </w:r>
          </w:p>
        </w:tc>
        <w:tc>
          <w:tcPr>
            <w:tcW w:w="5499" w:type="dxa"/>
            <w:gridSpan w:val="2"/>
            <w:tcBorders/>
          </w:tcPr>
          <w:p>
            <w:pPr>
              <w:pStyle w:val="Normal"/>
              <w:widowControl/>
              <w:tabs>
                <w:tab w:val="clear" w:pos="720"/>
              </w:tabs>
              <w:bidi w:val="0"/>
              <w:ind w:hanging="0" w:start="0" w:end="0"/>
              <w:jc w:val="start"/>
              <w:rPr/>
            </w:pPr>
            <w:r>
              <w:rPr/>
            </w:r>
          </w:p>
        </w:tc>
      </w:tr>
      <w:tr>
        <w:trPr>
          <w:cantSplit w:val="true"/>
        </w:trPr>
        <w:tc>
          <w:tcPr>
            <w:tcW w:w="5499" w:type="dxa"/>
            <w:gridSpan w:val="2"/>
            <w:tcBorders/>
          </w:tcPr>
          <w:p>
            <w:pPr>
              <w:pStyle w:val="Normal"/>
              <w:keepNext w:val="true"/>
              <w:widowControl/>
              <w:bidi w:val="0"/>
              <w:ind w:hanging="2160" w:start="2862" w:end="0"/>
              <w:jc w:val="start"/>
              <w:rPr/>
            </w:pPr>
            <w:r>
              <w:rPr/>
              <w:tab/>
            </w:r>
            <w:r>
              <w:rPr>
                <w:u w:val="single"/>
              </w:rPr>
              <w:t>Payments to Counterparty:</w:t>
            </w:r>
          </w:p>
        </w:tc>
        <w:tc>
          <w:tcPr>
            <w:tcW w:w="5499" w:type="dxa"/>
            <w:gridSpan w:val="2"/>
            <w:tcBorders/>
          </w:tcPr>
          <w:p>
            <w:pPr>
              <w:pStyle w:val="Normal"/>
              <w:keepNext w:val="true"/>
              <w:widowControl/>
              <w:bidi w:val="0"/>
              <w:ind w:hanging="0" w:start="0" w:end="0"/>
              <w:jc w:val="start"/>
              <w:rPr/>
            </w:pPr>
            <w:r>
              <w:rPr/>
            </w:r>
          </w:p>
        </w:tc>
      </w:tr>
      <w:tr>
        <w:trPr>
          <w:cantSplit w:val="true"/>
        </w:trPr>
        <w:tc>
          <w:tcPr>
            <w:tcW w:w="5499" w:type="dxa"/>
            <w:gridSpan w:val="2"/>
            <w:tcBorders/>
          </w:tcPr>
          <w:p>
            <w:pPr>
              <w:pStyle w:val="Normal"/>
              <w:keepNext w:val="true"/>
              <w:widowControl/>
              <w:bidi w:val="0"/>
              <w:ind w:hanging="2160" w:start="2862" w:end="0"/>
              <w:jc w:val="start"/>
              <w:rPr/>
            </w:pPr>
            <w:r>
              <w:rPr/>
            </w:r>
          </w:p>
        </w:tc>
        <w:tc>
          <w:tcPr>
            <w:tcW w:w="5499" w:type="dxa"/>
            <w:gridSpan w:val="2"/>
            <w:tcBorders/>
          </w:tcPr>
          <w:p>
            <w:pPr>
              <w:pStyle w:val="Normal"/>
              <w:keepNext w:val="true"/>
              <w:widowControl/>
              <w:bidi w:val="0"/>
              <w:ind w:hanging="0" w:start="0" w:end="0"/>
              <w:jc w:val="start"/>
              <w:rPr/>
            </w:pPr>
            <w:r>
              <w:rPr/>
            </w:r>
          </w:p>
        </w:tc>
      </w:tr>
      <w:tr>
        <w:trPr>
          <w:cantSplit w:val="true"/>
        </w:trPr>
        <w:tc>
          <w:tcPr>
            <w:tcW w:w="5490" w:type="dxa"/>
            <w:tcBorders/>
          </w:tcPr>
          <w:p>
            <w:pPr>
              <w:pStyle w:val="Normal"/>
              <w:keepNext w:val="true"/>
              <w:widowControl/>
              <w:tabs>
                <w:tab w:val="clear" w:pos="720"/>
              </w:tabs>
              <w:bidi w:val="0"/>
              <w:ind w:hanging="0" w:start="2862" w:end="0"/>
              <w:jc w:val="start"/>
              <w:rPr/>
            </w:pPr>
            <w:r>
              <w:rPr/>
              <w:t xml:space="preserve">Pay  </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tabs>
                <w:tab w:val="clear" w:pos="720"/>
              </w:tabs>
              <w:bidi w:val="0"/>
              <w:ind w:hanging="0" w:start="0" w:end="0"/>
              <w:jc w:val="start"/>
              <w:rPr/>
            </w:pPr>
            <w:r>
              <w:rPr/>
            </w:r>
          </w:p>
        </w:tc>
      </w:tr>
      <w:tr>
        <w:trPr>
          <w:cantSplit w:val="true"/>
        </w:trPr>
        <w:tc>
          <w:tcPr>
            <w:tcW w:w="5490" w:type="dxa"/>
            <w:tcBorders/>
          </w:tcPr>
          <w:p>
            <w:pPr>
              <w:pStyle w:val="Normal"/>
              <w:keepNext w:val="true"/>
              <w:widowControl/>
              <w:bidi w:val="0"/>
              <w:ind w:hanging="2160" w:start="2862" w:end="0"/>
              <w:jc w:val="start"/>
              <w:rPr/>
            </w:pPr>
            <w:r>
              <w:rPr/>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t>For the Account of</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t>Account Number/</w:t>
            </w:r>
          </w:p>
          <w:p>
            <w:pPr>
              <w:pStyle w:val="Normal"/>
              <w:keepNext w:val="true"/>
              <w:widowControl/>
              <w:bidi w:val="0"/>
              <w:ind w:hanging="0" w:start="2862" w:end="0"/>
              <w:jc w:val="start"/>
              <w:rPr/>
            </w:pPr>
            <w:r>
              <w:rPr/>
              <w:t>CHIPS UID</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t>Fed. ABA No.</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bidi w:val="0"/>
              <w:ind w:hanging="0" w:start="0" w:end="0"/>
              <w:jc w:val="start"/>
              <w:rPr/>
            </w:pPr>
            <w:r>
              <w:rPr/>
            </w:r>
          </w:p>
        </w:tc>
      </w:tr>
      <w:tr>
        <w:trPr>
          <w:cantSplit w:val="true"/>
        </w:trPr>
        <w:tc>
          <w:tcPr>
            <w:tcW w:w="5499" w:type="dxa"/>
            <w:gridSpan w:val="2"/>
            <w:tcBorders/>
          </w:tcPr>
          <w:p>
            <w:pPr>
              <w:pStyle w:val="Normal"/>
              <w:keepNext w:val="true"/>
              <w:widowControl/>
              <w:tabs>
                <w:tab w:val="clear" w:pos="720"/>
              </w:tabs>
              <w:bidi w:val="0"/>
              <w:ind w:firstLine="90" w:start="2862" w:end="0"/>
              <w:jc w:val="start"/>
              <w:rPr/>
            </w:pPr>
            <w:r>
              <w:rPr/>
            </w:r>
          </w:p>
        </w:tc>
        <w:tc>
          <w:tcPr>
            <w:tcW w:w="5499" w:type="dxa"/>
            <w:gridSpan w:val="2"/>
            <w:tcBorders/>
          </w:tcPr>
          <w:p>
            <w:pPr>
              <w:pStyle w:val="Normal"/>
              <w:keepNext w:val="true"/>
              <w:widowControl/>
              <w:tabs>
                <w:tab w:val="clear" w:pos="720"/>
              </w:tabs>
              <w:bidi w:val="0"/>
              <w:ind w:hanging="0" w:start="0" w:end="0"/>
              <w:jc w:val="start"/>
              <w:rPr/>
            </w:pPr>
            <w:r>
              <w:rPr/>
            </w:r>
          </w:p>
        </w:tc>
      </w:tr>
      <w:tr>
        <w:trPr>
          <w:cantSplit w:val="true"/>
        </w:trPr>
        <w:tc>
          <w:tcPr>
            <w:tcW w:w="5499" w:type="dxa"/>
            <w:gridSpan w:val="2"/>
            <w:tcBorders/>
          </w:tcPr>
          <w:p>
            <w:pPr>
              <w:pStyle w:val="Normal"/>
              <w:keepNext w:val="true"/>
              <w:widowControl/>
              <w:bidi w:val="0"/>
              <w:ind w:hanging="2160" w:start="2862" w:end="0"/>
              <w:jc w:val="start"/>
              <w:rPr/>
            </w:pPr>
            <w:r>
              <w:rPr/>
              <w:tab/>
              <w:t xml:space="preserve">Attn:  </w:t>
            </w:r>
          </w:p>
        </w:tc>
        <w:tc>
          <w:tcPr>
            <w:tcW w:w="5499" w:type="dxa"/>
            <w:gridSpan w:val="2"/>
            <w:tcBorders/>
          </w:tcPr>
          <w:p>
            <w:pPr>
              <w:pStyle w:val="Normal"/>
              <w:keepNext w:val="true"/>
              <w:widowControl/>
              <w:bidi w:val="0"/>
              <w:ind w:hanging="0" w:start="0" w:end="0"/>
              <w:jc w:val="start"/>
              <w:rPr/>
            </w:pPr>
            <w:r>
              <w:rPr/>
            </w:r>
          </w:p>
        </w:tc>
      </w:tr>
      <w:tr>
        <w:trPr>
          <w:cantSplit w:val="true"/>
        </w:trPr>
        <w:tc>
          <w:tcPr>
            <w:tcW w:w="5499" w:type="dxa"/>
            <w:gridSpan w:val="2"/>
            <w:tcBorders/>
          </w:tcPr>
          <w:p>
            <w:pPr>
              <w:pStyle w:val="Normal"/>
              <w:keepNext w:val="true"/>
              <w:widowControl/>
              <w:tabs>
                <w:tab w:val="clear" w:pos="720"/>
              </w:tabs>
              <w:bidi w:val="0"/>
              <w:ind w:hanging="2160" w:start="2862" w:end="0"/>
              <w:jc w:val="start"/>
              <w:rPr/>
            </w:pPr>
            <w:r>
              <w:rPr/>
            </w:r>
          </w:p>
        </w:tc>
        <w:tc>
          <w:tcPr>
            <w:tcW w:w="5499" w:type="dxa"/>
            <w:gridSpan w:val="2"/>
            <w:tcBorders/>
          </w:tcPr>
          <w:p>
            <w:pPr>
              <w:pStyle w:val="Normal"/>
              <w:keepNext w:val="true"/>
              <w:widowControl/>
              <w:tabs>
                <w:tab w:val="clear" w:pos="720"/>
              </w:tabs>
              <w:bidi w:val="0"/>
              <w:ind w:hanging="0" w:start="0" w:end="0"/>
              <w:jc w:val="start"/>
              <w:rPr/>
            </w:pPr>
            <w:r>
              <w:rPr/>
            </w:r>
          </w:p>
        </w:tc>
      </w:tr>
    </w:tbl>
    <w:p>
      <w:pPr>
        <w:pStyle w:val="Normal"/>
        <w:widowControl/>
        <w:bidi w:val="0"/>
        <w:ind w:hanging="0" w:start="0" w:end="0"/>
        <w:jc w:val="both"/>
        <w:rPr/>
      </w:pPr>
      <w:r>
        <w:rPr/>
      </w:r>
    </w:p>
    <w:p>
      <w:pPr>
        <w:pStyle w:val="Normal"/>
        <w:widowControl/>
        <w:bidi w:val="0"/>
        <w:ind w:hanging="0" w:start="0" w:end="0"/>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widowControl/>
        <w:bidi w:val="0"/>
        <w:ind w:hanging="0" w:start="0" w:end="0"/>
        <w:jc w:val="both"/>
        <w:rPr/>
      </w:pPr>
      <w:r>
        <w:rPr/>
      </w:r>
    </w:p>
    <w:p>
      <w:pPr>
        <w:pStyle w:val="Normal"/>
        <w:widowControl/>
        <w:bidi w:val="0"/>
        <w:ind w:hanging="0" w:start="0" w:end="0"/>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widowControl/>
        <w:bidi w:val="0"/>
        <w:ind w:hanging="0" w:start="0" w:end="0"/>
        <w:jc w:val="both"/>
        <w:rPr/>
      </w:pPr>
      <w:r>
        <w:rPr/>
      </w:r>
    </w:p>
    <w:p>
      <w:pPr>
        <w:pStyle w:val="Normal"/>
        <w:widowControl/>
        <w:tabs>
          <w:tab w:val="clear" w:pos="720"/>
          <w:tab w:val="left" w:pos="360" w:leader="none"/>
        </w:tabs>
        <w:bidi w:val="0"/>
        <w:ind w:hanging="0" w:start="0" w:end="0"/>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7F007F"/>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widowControl/>
        <w:bidi w:val="0"/>
        <w:ind w:hanging="0" w:start="0" w:end="0"/>
        <w:jc w:val="both"/>
        <w:rPr/>
      </w:pPr>
      <w:r>
        <w:rPr/>
      </w:r>
    </w:p>
    <w:p>
      <w:pPr>
        <w:pStyle w:val="Normal"/>
        <w:widowControl/>
        <w:bidi w:val="0"/>
        <w:ind w:hanging="0" w:start="0" w:end="0"/>
        <w:jc w:val="both"/>
        <w:rPr/>
      </w:pPr>
      <w:r>
        <w:rPr/>
        <w:t>6.</w:t>
        <w:tab/>
      </w:r>
      <w:r>
        <w:rPr>
          <w:b/>
          <w:u w:val="single"/>
        </w:rPr>
        <w:t>Early Termination</w:t>
      </w:r>
      <w:r>
        <w:rPr>
          <w:b/>
        </w:rPr>
        <w:t>.</w:t>
      </w:r>
      <w:r>
        <w:rPr/>
        <w:t xml:space="preserve">  For purposes of Section 6(e) of the ISDA Agreement, the Second Method and Loss shall apply.</w:t>
      </w:r>
    </w:p>
    <w:p>
      <w:pPr>
        <w:pStyle w:val="Normal"/>
        <w:widowControl/>
        <w:bidi w:val="0"/>
        <w:ind w:hanging="0" w:start="0" w:end="0"/>
        <w:jc w:val="both"/>
        <w:rPr/>
      </w:pPr>
      <w:r>
        <w:rPr/>
      </w:r>
    </w:p>
    <w:p>
      <w:pPr>
        <w:pStyle w:val="Normal"/>
        <w:widowControl/>
        <w:bidi w:val="0"/>
        <w:ind w:hanging="0" w:start="0" w:end="0"/>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widowControl/>
        <w:bidi w:val="0"/>
        <w:ind w:hanging="0" w:start="0" w:end="0"/>
        <w:jc w:val="both"/>
        <w:rPr/>
      </w:pPr>
      <w:r>
        <w:rPr/>
      </w:r>
    </w:p>
    <w:p>
      <w:pPr>
        <w:pStyle w:val="Normal"/>
        <w:widowControl/>
        <w:bidi w:val="0"/>
        <w:ind w:hanging="0" w:start="0" w:end="0"/>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widowControl/>
        <w:bidi w:val="0"/>
        <w:ind w:hanging="0" w:start="0" w:end="0"/>
        <w:jc w:val="both"/>
        <w:rPr/>
      </w:pPr>
      <w:r>
        <w:rPr/>
      </w:r>
    </w:p>
    <w:p>
      <w:pPr>
        <w:pStyle w:val="Normal"/>
        <w:widowControl/>
        <w:bidi w:val="0"/>
        <w:ind w:hanging="0" w:start="0" w:end="0"/>
        <w:jc w:val="both"/>
        <w:rPr/>
      </w:pPr>
      <w:r>
        <w:rPr/>
        <w:t>9.</w:t>
        <w:tab/>
      </w:r>
      <w:r>
        <w:rPr>
          <w:b/>
          <w:u w:val="single"/>
        </w:rPr>
        <w:t>Calculation Agent</w:t>
      </w:r>
      <w:r>
        <w:rPr>
          <w:b/>
        </w:rPr>
        <w:t>.</w:t>
      </w:r>
      <w:r>
        <w:rPr/>
        <w:t xml:space="preserve">  The Calculation Agent shall be ENA.</w:t>
      </w:r>
    </w:p>
    <w:p>
      <w:pPr>
        <w:pStyle w:val="Normal"/>
        <w:widowControl/>
        <w:bidi w:val="0"/>
        <w:ind w:hanging="0" w:start="0" w:end="0"/>
        <w:jc w:val="both"/>
        <w:rPr/>
      </w:pPr>
      <w:r>
        <w:rPr/>
      </w:r>
    </w:p>
    <w:p>
      <w:pPr>
        <w:pStyle w:val="Normal"/>
        <w:widowControl/>
        <w:tabs>
          <w:tab w:val="clear" w:pos="720"/>
          <w:tab w:val="left" w:pos="810" w:leader="none"/>
          <w:tab w:val="left" w:pos="1170" w:leader="none"/>
        </w:tabs>
        <w:bidi w:val="0"/>
        <w:ind w:hanging="0" w:start="0" w:end="0"/>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widowControl/>
        <w:bidi w:val="0"/>
        <w:ind w:hanging="0" w:start="0" w:end="0"/>
        <w:jc w:val="start"/>
        <w:rPr/>
      </w:pPr>
      <w:r>
        <w:rPr/>
      </w:r>
    </w:p>
    <w:p>
      <w:pPr>
        <w:pStyle w:val="Normal"/>
        <w:widowControl/>
        <w:bidi w:val="0"/>
        <w:ind w:hanging="0" w:start="0" w:end="0"/>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ind w:hanging="0" w:start="0" w:end="0"/>
        <w:jc w:val="both"/>
        <w:rPr/>
      </w:pPr>
      <w:r>
        <w:rPr/>
      </w:r>
    </w:p>
    <w:p>
      <w:pPr>
        <w:pStyle w:val="Normal"/>
        <w:widowControl/>
        <w:bidi w:val="0"/>
        <w:ind w:firstLine="720" w:start="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widowControl/>
        <w:bidi w:val="0"/>
        <w:ind w:hanging="0" w:start="0" w:end="0"/>
        <w:jc w:val="start"/>
        <w:rPr/>
      </w:pPr>
      <w:r>
        <w:rPr/>
      </w:r>
    </w:p>
    <w:p>
      <w:pPr>
        <w:pStyle w:val="Normal"/>
        <w:widowControl/>
        <w:bidi w:val="0"/>
        <w:ind w:hanging="0" w:start="0" w:end="0"/>
        <w:jc w:val="both"/>
        <w:rPr/>
      </w:pPr>
      <w:r>
        <w:rPr/>
        <w:t>12.</w:t>
        <w:tab/>
      </w:r>
      <w:r>
        <w:rPr>
          <w:b/>
          <w:u w:val="single"/>
        </w:rPr>
        <w:t>Termination Currency.</w:t>
      </w:r>
      <w:r>
        <w:rPr/>
        <w:t xml:space="preserve">  The Termination Currency shall be U.S. Dollars.</w:t>
      </w:r>
    </w:p>
    <w:p>
      <w:pPr>
        <w:pStyle w:val="Normal"/>
        <w:widowControl/>
        <w:bidi w:val="0"/>
        <w:ind w:hanging="0" w:start="0" w:end="0"/>
        <w:jc w:val="both"/>
        <w:rPr/>
      </w:pPr>
      <w:r>
        <w:rPr/>
      </w:r>
    </w:p>
    <w:p>
      <w:pPr>
        <w:pStyle w:val="Normal"/>
        <w:widowControl/>
        <w:bidi w:val="0"/>
        <w:ind w:hanging="0" w:start="0" w:end="0"/>
        <w:jc w:val="both"/>
        <w:rPr>
          <w:b/>
        </w:rPr>
      </w:pPr>
      <w:r>
        <w:rPr/>
        <w:t>13.</w:t>
        <w:tab/>
      </w:r>
      <w:r>
        <w:rPr>
          <w:b/>
          <w:u w:val="single"/>
        </w:rPr>
        <w:t>Miscellaneous</w:t>
      </w:r>
      <w:r>
        <w:rPr>
          <w:b/>
        </w:rPr>
        <w:t>.</w:t>
      </w:r>
    </w:p>
    <w:p>
      <w:pPr>
        <w:pStyle w:val="Normal"/>
        <w:widowControl/>
        <w:bidi w:val="0"/>
        <w:ind w:hanging="0" w:start="0" w:end="0"/>
        <w:jc w:val="both"/>
        <w:rPr>
          <w:b/>
          <w:u w:val="single"/>
        </w:rPr>
      </w:pPr>
      <w:r>
        <w:rPr>
          <w:b/>
          <w:u w:val="single"/>
        </w:rPr>
      </w:r>
    </w:p>
    <w:p>
      <w:pPr>
        <w:pStyle w:val="Normal"/>
        <w:widowControl/>
        <w:bidi w:val="0"/>
        <w:ind w:hanging="0" w:start="0" w:end="0"/>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widowControl/>
        <w:bidi w:val="0"/>
        <w:ind w:hanging="0" w:start="0" w:end="0"/>
        <w:jc w:val="both"/>
        <w:rPr>
          <w:color w:val="FF0000"/>
        </w:rPr>
      </w:pPr>
      <w:r>
        <w:rPr>
          <w:color w:val="FF0000"/>
        </w:rPr>
      </w:r>
    </w:p>
    <w:p>
      <w:pPr>
        <w:pStyle w:val="Normal"/>
        <w:widowControl/>
        <w:tabs>
          <w:tab w:val="clear" w:pos="720"/>
          <w:tab w:val="left" w:pos="1440" w:leader="none"/>
        </w:tabs>
        <w:bidi w:val="0"/>
        <w:ind w:hanging="720" w:start="1440" w:end="0"/>
        <w:jc w:val="both"/>
        <w:rPr/>
      </w:pPr>
      <w:r>
        <w:rPr/>
        <w:t>(i)</w:t>
        <w:tab/>
        <w:t>this Agreement and any Transaction hereunder do not constitute any kind of investment by Party B that is proscribed by any Investment Policy, limitation or restriction to which Party B is subject; and</w:t>
      </w:r>
    </w:p>
    <w:p>
      <w:pPr>
        <w:pStyle w:val="Normal"/>
        <w:widowControl/>
        <w:bidi w:val="0"/>
        <w:ind w:hanging="0" w:start="720" w:end="0"/>
        <w:jc w:val="both"/>
        <w:rPr/>
      </w:pPr>
      <w:r>
        <w:rPr/>
      </w:r>
    </w:p>
    <w:p>
      <w:pPr>
        <w:pStyle w:val="Normal"/>
        <w:widowControl/>
        <w:bidi w:val="0"/>
        <w:ind w:hanging="720" w:start="1440" w:end="0"/>
        <w:jc w:val="both"/>
        <w:rPr/>
      </w:pPr>
      <w:r>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widowControl/>
        <w:bidi w:val="0"/>
        <w:ind w:hanging="0" w:start="0" w:end="0"/>
        <w:jc w:val="start"/>
        <w:rPr/>
      </w:pPr>
      <w:r>
        <w:rPr/>
      </w:r>
    </w:p>
    <w:p>
      <w:pPr>
        <w:pStyle w:val="Normal"/>
        <w:widowControl/>
        <w:bidi w:val="0"/>
        <w:ind w:hanging="0" w:start="0" w:end="0"/>
        <w:jc w:val="start"/>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widowControl/>
        <w:bidi w:val="0"/>
        <w:ind w:hanging="0" w:start="0" w:end="0"/>
        <w:jc w:val="both"/>
        <w:rPr>
          <w:color w:val="FF0000"/>
        </w:rPr>
      </w:pPr>
      <w:r>
        <w:rPr>
          <w:color w:val="FF0000"/>
        </w:rPr>
      </w:r>
    </w:p>
    <w:p>
      <w:pPr>
        <w:pStyle w:val="Normal"/>
        <w:widowControl/>
        <w:bidi w:val="0"/>
        <w:ind w:hanging="0" w:start="0" w:end="0"/>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widowControl/>
        <w:bidi w:val="0"/>
        <w:spacing w:before="0" w:after="0"/>
        <w:rPr>
          <w:rFonts w:ascii="Times New Roman" w:hAnsi="Times New Roman"/>
          <w:sz w:val="20"/>
        </w:rPr>
      </w:pPr>
      <w:r>
        <w:rPr>
          <w:rFonts w:ascii="Times New Roman" w:hAnsi="Times New Roman"/>
          <w:sz w:val="20"/>
        </w:rPr>
      </w:r>
    </w:p>
    <w:p>
      <w:pPr>
        <w:pStyle w:val="Normal"/>
        <w:widowControl/>
        <w:bidi w:val="0"/>
        <w:ind w:hanging="0" w:start="0" w:end="0"/>
        <w:jc w:val="start"/>
        <w:rPr/>
      </w:pPr>
      <w:r>
        <w:rPr/>
        <w:t>13.</w:t>
        <w:tab/>
      </w:r>
      <w:r>
        <w:rPr>
          <w:b/>
          <w:u w:val="single"/>
        </w:rPr>
        <w:t>Offices</w:t>
      </w:r>
      <w:r>
        <w:rPr>
          <w:b/>
        </w:rPr>
        <w:t>.</w:t>
      </w:r>
    </w:p>
    <w:p>
      <w:pPr>
        <w:pStyle w:val="Normal"/>
        <w:keepNext w:val="true"/>
        <w:widowControl/>
        <w:bidi w:val="0"/>
        <w:ind w:hanging="0" w:start="0" w:end="0"/>
        <w:jc w:val="start"/>
        <w:rPr/>
      </w:pPr>
      <w:r>
        <w:rPr/>
      </w:r>
    </w:p>
    <w:p>
      <w:pPr>
        <w:pStyle w:val="Normal"/>
        <w:keepNext w:val="true"/>
        <w:widowControl/>
        <w:bidi w:val="0"/>
        <w:ind w:hanging="0" w:start="0" w:end="0"/>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widowControl/>
        <w:bidi w:val="0"/>
        <w:ind w:hanging="0" w:start="0" w:end="0"/>
        <w:jc w:val="both"/>
        <w:rPr/>
      </w:pPr>
      <w:r>
        <w:rPr/>
      </w:r>
    </w:p>
    <w:p>
      <w:pPr>
        <w:pStyle w:val="Normal"/>
        <w:widowControl/>
        <w:bidi w:val="0"/>
        <w:ind w:hanging="0" w:start="0" w:end="0"/>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widowControl/>
        <w:bidi w:val="0"/>
        <w:ind w:hanging="0" w:start="0" w:end="0"/>
        <w:jc w:val="both"/>
        <w:rPr/>
      </w:pPr>
      <w:r>
        <w:rPr/>
      </w:r>
    </w:p>
    <w:p>
      <w:pPr>
        <w:pStyle w:val="Normal"/>
        <w:keepNext w:val="true"/>
        <w:widowControl/>
        <w:bidi w:val="0"/>
        <w:ind w:hanging="0" w:start="0" w:end="0"/>
        <w:jc w:val="both"/>
        <w:rPr>
          <w:b/>
          <w:u w:val="single"/>
        </w:rPr>
      </w:pPr>
      <w:r>
        <w:rPr/>
        <w:t>14.</w:t>
        <w:tab/>
      </w:r>
      <w:r>
        <w:rPr>
          <w:b/>
          <w:u w:val="single"/>
        </w:rPr>
        <w:t>Credit or Other Special Provisions</w:t>
      </w:r>
      <w:r>
        <w:rPr>
          <w:b/>
        </w:rPr>
        <w:t>.</w:t>
      </w:r>
    </w:p>
    <w:p>
      <w:pPr>
        <w:pStyle w:val="Normal"/>
        <w:keepNext w:val="true"/>
        <w:widowControl/>
        <w:bidi w:val="0"/>
        <w:ind w:hanging="0" w:start="0" w:end="0"/>
        <w:jc w:val="both"/>
        <w:rPr>
          <w:b/>
          <w:u w:val="single"/>
        </w:rPr>
      </w:pPr>
      <w:r>
        <w:rPr>
          <w:b/>
          <w:u w:val="single"/>
        </w:rPr>
      </w:r>
    </w:p>
    <w:p>
      <w:pPr>
        <w:pStyle w:val="Normal"/>
        <w:keepNext w:val="true"/>
        <w:widowControl/>
        <w:bidi w:val="0"/>
        <w:ind w:hanging="0" w:start="0" w:end="0"/>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widowControl/>
        <w:bidi w:val="0"/>
        <w:ind w:hanging="0" w:start="0" w:end="0"/>
        <w:jc w:val="both"/>
        <w:rPr/>
      </w:pPr>
      <w:r>
        <w:rPr/>
      </w:r>
    </w:p>
    <w:p>
      <w:pPr>
        <w:pStyle w:val="BodyText"/>
        <w:widowControl/>
        <w:bidi w:val="0"/>
        <w:rPr>
          <w:rFonts w:ascii="Times New Roman" w:hAnsi="Times New Roman"/>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widowControl/>
        <w:bidi w:val="0"/>
        <w:ind w:hanging="0" w:start="0" w:end="0"/>
        <w:jc w:val="both"/>
        <w:rPr/>
      </w:pPr>
      <w:r>
        <w:rPr/>
        <w:t>Enron North America Corp. is pleased to have entered into this Transaction with you.</w:t>
      </w:r>
    </w:p>
    <w:p>
      <w:pPr>
        <w:pStyle w:val="Normal"/>
        <w:widowControl/>
        <w:bidi w:val="0"/>
        <w:ind w:hanging="0" w:start="0" w:end="0"/>
        <w:jc w:val="start"/>
        <w:rPr/>
      </w:pPr>
      <w:r>
        <w:rPr/>
      </w:r>
    </w:p>
    <w:p>
      <w:pPr>
        <w:pStyle w:val="Index1"/>
        <w:keepNext w:val="true"/>
        <w:widowControl/>
        <w:bidi w:val="0"/>
        <w:jc w:val="start"/>
        <w:rPr>
          <w:rFonts w:ascii="Times New Roman" w:hAnsi="Times New Roman"/>
        </w:rPr>
      </w:pPr>
      <w:r>
        <w:rPr>
          <w:rFonts w:ascii="Times New Roman" w:hAnsi="Times New Roman"/>
        </w:rPr>
        <w:t>Yours sincerely,</w:t>
      </w:r>
    </w:p>
    <w:p>
      <w:pPr>
        <w:pStyle w:val="Normal"/>
        <w:keepNext w:val="true"/>
        <w:widowControl/>
        <w:bidi w:val="0"/>
        <w:ind w:hanging="0" w:start="0" w:end="0"/>
        <w:jc w:val="start"/>
        <w:rPr/>
      </w:pPr>
      <w:r>
        <w:rPr/>
      </w:r>
    </w:p>
    <w:p>
      <w:pPr>
        <w:pStyle w:val="Normal"/>
        <w:keepNext w:val="true"/>
        <w:widowControl/>
        <w:bidi w:val="0"/>
        <w:ind w:hanging="0" w:start="0" w:end="0"/>
        <w:jc w:val="start"/>
        <w:rPr>
          <w:b/>
        </w:rPr>
      </w:pPr>
      <w:r>
        <w:rPr>
          <w:b/>
        </w:rPr>
        <w:t>ENRON NORTH AMERICA CORP.</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t>By:</w:t>
        <w:tab/>
        <w:t>_____________________________</w:t>
      </w:r>
    </w:p>
    <w:p>
      <w:pPr>
        <w:pStyle w:val="Normal"/>
        <w:keepNext w:val="true"/>
        <w:widowControl/>
        <w:bidi w:val="0"/>
        <w:ind w:hanging="0" w:start="0" w:end="0"/>
        <w:jc w:val="start"/>
        <w:rPr/>
      </w:pPr>
      <w:r>
        <w:rPr/>
        <w:t>Name:</w:t>
        <w:tab/>
        <w:t>_____________________________</w:t>
      </w:r>
    </w:p>
    <w:p>
      <w:pPr>
        <w:pStyle w:val="Normal"/>
        <w:keepNext w:val="true"/>
        <w:widowControl/>
        <w:bidi w:val="0"/>
        <w:ind w:hanging="0" w:start="0" w:end="0"/>
        <w:jc w:val="start"/>
        <w:rPr/>
      </w:pPr>
      <w:r>
        <w:rPr/>
        <w:t>Title:</w:t>
        <w:tab/>
        <w:t>_____________________________</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t>Confirmed as of the Trade Date:</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b/>
        </w:rPr>
        <w:t xml:space="preserve">AIG COMMODITY ARBITRAGE FUND </w:t>
      </w:r>
      <w:r>
        <w:rPr>
          <w:b/>
          <w:strike/>
        </w:rPr>
        <w:t>{L.P}</w:t>
      </w:r>
      <w:r>
        <w:rPr>
          <w:b/>
        </w:rPr>
        <w:t xml:space="preserve"> [LTD].</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t>By:</w:t>
        <w:tab/>
        <w:t>_____________________________</w:t>
      </w:r>
    </w:p>
    <w:p>
      <w:pPr>
        <w:pStyle w:val="Normal"/>
        <w:keepNext w:val="true"/>
        <w:widowControl/>
        <w:bidi w:val="0"/>
        <w:ind w:hanging="0" w:start="0" w:end="0"/>
        <w:jc w:val="start"/>
        <w:rPr/>
      </w:pPr>
      <w:r>
        <w:rPr/>
        <w:t>Name:</w:t>
        <w:tab/>
        <w:t>_____________________________</w:t>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keepNext w:val="true"/>
        <w:widowControl/>
        <w:bidi w:val="0"/>
        <w:ind w:hanging="0" w:start="0" w:end="0"/>
        <w:jc w:val="start"/>
        <w:rPr/>
      </w:pPr>
      <w:r>
        <w:rPr/>
        <w:t>Title:</w:t>
        <w:tab/>
        <w:t>_____________________________</w:t>
      </w:r>
    </w:p>
    <w:p>
      <w:pPr>
        <w:pStyle w:val="Normal"/>
        <w:keepNext w:val="true"/>
        <w:widowControl/>
        <w:bidi w:val="0"/>
        <w:ind w:hanging="0" w:start="0" w:end="0"/>
        <w:jc w:val="center"/>
        <w:rPr>
          <w:b/>
          <w:color w:val="000000"/>
          <w:u w:val="single"/>
        </w:rPr>
      </w:pPr>
      <w:r>
        <w:rPr>
          <w:b/>
          <w:color w:val="000000"/>
          <w:u w:val="single"/>
        </w:rPr>
        <w:t>EXHIBIT 1</w:t>
      </w:r>
    </w:p>
    <w:p>
      <w:pPr>
        <w:pStyle w:val="Normal"/>
        <w:keepNext w:val="true"/>
        <w:widowControl/>
        <w:bidi w:val="0"/>
        <w:ind w:hanging="0" w:start="0" w:end="0"/>
        <w:jc w:val="end"/>
        <w:rPr>
          <w:color w:val="000000"/>
        </w:rPr>
      </w:pPr>
      <w:r>
        <w:rPr>
          <w:color w:val="000000"/>
        </w:rPr>
      </w:r>
    </w:p>
    <w:p>
      <w:pPr>
        <w:pStyle w:val="Normal"/>
        <w:widowControl/>
        <w:bidi w:val="0"/>
        <w:ind w:hanging="0" w:start="0" w:end="0"/>
        <w:jc w:val="end"/>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center"/>
        <w:rPr/>
      </w:pPr>
      <w:r>
        <w:rPr/>
        <w:t>[Letterhead of</w:t>
      </w:r>
    </w:p>
    <w:p>
      <w:pPr>
        <w:pStyle w:val="Normal"/>
        <w:widowControl/>
        <w:bidi w:val="0"/>
        <w:ind w:hanging="0" w:start="0" w:end="0"/>
        <w:jc w:val="center"/>
        <w:rPr/>
      </w:pPr>
      <w:r>
        <w:rPr/>
        <w:t>Counsel to Counterparty]</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t>[Date]</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start"/>
        <w:rPr/>
      </w:pPr>
      <w:r>
        <w:rPr/>
        <w:t>Enron North America Corp.</w:t>
      </w:r>
    </w:p>
    <w:p>
      <w:pPr>
        <w:pStyle w:val="Normal"/>
        <w:widowControl/>
        <w:bidi w:val="0"/>
        <w:ind w:hanging="0" w:start="0" w:end="0"/>
        <w:jc w:val="start"/>
        <w:rPr/>
      </w:pPr>
      <w:r>
        <w:rPr/>
        <w:t>1400 Smith Street</w:t>
      </w:r>
    </w:p>
    <w:p>
      <w:pPr>
        <w:pStyle w:val="Index1"/>
        <w:widowControl/>
        <w:bidi w:val="0"/>
        <w:jc w:val="start"/>
        <w:rPr>
          <w:rFonts w:ascii="Times New Roman" w:hAnsi="Times New Roman"/>
        </w:rPr>
      </w:pPr>
      <w:r>
        <w:rPr>
          <w:rFonts w:ascii="Times New Roman" w:hAnsi="Times New Roman"/>
        </w:rPr>
        <w:t>Houston, Texas  77002</w:t>
      </w:r>
    </w:p>
    <w:p>
      <w:pPr>
        <w:pStyle w:val="Normal"/>
        <w:widowControl/>
        <w:bidi w:val="0"/>
        <w:ind w:hanging="0" w:start="0" w:end="0"/>
        <w:jc w:val="start"/>
        <w:rPr/>
      </w:pPr>
      <w:r>
        <w:rPr/>
      </w:r>
    </w:p>
    <w:p>
      <w:pPr>
        <w:pStyle w:val="Normal"/>
        <w:widowControl/>
        <w:bidi w:val="0"/>
        <w:ind w:hanging="0" w:start="0" w:end="0"/>
        <w:jc w:val="start"/>
        <w:rPr/>
      </w:pPr>
      <w:r>
        <w:rPr/>
        <w:t>Dear Sir or Madam:</w:t>
      </w:r>
    </w:p>
    <w:p>
      <w:pPr>
        <w:pStyle w:val="Normal"/>
        <w:widowControl/>
        <w:bidi w:val="0"/>
        <w:ind w:hanging="0" w:start="0" w:end="0"/>
        <w:jc w:val="start"/>
        <w:rPr/>
      </w:pPr>
      <w:r>
        <w:rPr/>
      </w:r>
    </w:p>
    <w:p>
      <w:pPr>
        <w:pStyle w:val="Normal"/>
        <w:widowControl/>
        <w:bidi w:val="0"/>
        <w:ind w:firstLine="1440" w:start="0" w:end="0"/>
        <w:jc w:val="both"/>
        <w:rPr/>
      </w:pPr>
      <w:r>
        <w:rPr/>
        <w:t xml:space="preserve">We have acted as counsel to AIG Commodity Arbitrage Fund </w:t>
      </w:r>
      <w:r>
        <w:rPr>
          <w:strike/>
        </w:rPr>
        <w:t>{L.P}</w:t>
      </w:r>
      <w:r>
        <w:rPr/>
        <w:t xml:space="preserve"> </w:t>
      </w:r>
      <w:r>
        <w:rPr>
          <w:b/>
        </w:rPr>
        <w:t>[Ltd]</w:t>
      </w:r>
      <w:r>
        <w:rPr/>
        <w:t>.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widowControl/>
        <w:bidi w:val="0"/>
        <w:ind w:hanging="0" w:start="0" w:end="0"/>
        <w:jc w:val="both"/>
        <w:rPr/>
      </w:pPr>
      <w:r>
        <w:rPr/>
      </w:r>
    </w:p>
    <w:p>
      <w:pPr>
        <w:pStyle w:val="Normal"/>
        <w:widowControl/>
        <w:bidi w:val="0"/>
        <w:ind w:hanging="0" w:start="0" w:end="0"/>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Bermuda.</w:t>
      </w:r>
    </w:p>
    <w:p>
      <w:pPr>
        <w:pStyle w:val="Normal"/>
        <w:widowControl/>
        <w:bidi w:val="0"/>
        <w:ind w:hanging="0" w:start="0" w:end="0"/>
        <w:jc w:val="both"/>
        <w:rPr/>
      </w:pPr>
      <w:r>
        <w:rPr/>
      </w:r>
    </w:p>
    <w:p>
      <w:pPr>
        <w:pStyle w:val="Normal"/>
        <w:widowControl/>
        <w:bidi w:val="0"/>
        <w:ind w:hanging="0" w:start="0" w:end="0"/>
        <w:jc w:val="both"/>
        <w:rPr/>
      </w:pPr>
      <w:r>
        <w:rPr/>
        <w:tab/>
        <w:tab/>
        <w:t>Based upon the foregoing and having regard for such legal considerations as we deem relevant, we are of opinion that:</w:t>
      </w:r>
    </w:p>
    <w:p>
      <w:pPr>
        <w:pStyle w:val="Normal"/>
        <w:widowControl/>
        <w:bidi w:val="0"/>
        <w:ind w:hanging="0" w:start="0" w:end="0"/>
        <w:jc w:val="both"/>
        <w:rPr/>
      </w:pPr>
      <w:r>
        <w:rPr/>
      </w:r>
    </w:p>
    <w:p>
      <w:pPr>
        <w:pStyle w:val="Normal"/>
        <w:widowControl/>
        <w:tabs>
          <w:tab w:val="clear" w:pos="720"/>
          <w:tab w:val="left" w:pos="1440" w:leader="none"/>
        </w:tabs>
        <w:bidi w:val="0"/>
        <w:ind w:hanging="0" w:start="0" w:end="0"/>
        <w:jc w:val="both"/>
        <w:rPr/>
      </w:pPr>
      <w:r>
        <w:rPr/>
        <w:tab/>
        <w:t xml:space="preserve">1.  The Counterparty is a </w:t>
      </w:r>
      <w:r>
        <w:rPr>
          <w:strike/>
        </w:rPr>
        <w:t>{[__________________]}</w:t>
      </w:r>
      <w:r>
        <w:rPr/>
        <w:t xml:space="preserve"> </w:t>
      </w:r>
      <w:r>
        <w:rPr>
          <w:b/>
        </w:rPr>
        <w:t>[limited liability investment company]</w:t>
      </w:r>
      <w:r>
        <w:rPr/>
        <w:t xml:space="preserve"> duly existing under the laws of  Bermuda.</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2.  The Counterparty has full corporate power to execute and deliver the Agreement and to perform its obligations thereunder.</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widowControl/>
        <w:tabs>
          <w:tab w:val="clear" w:pos="720"/>
          <w:tab w:val="left" w:pos="1440" w:leader="none"/>
        </w:tabs>
        <w:bidi w:val="0"/>
        <w:ind w:hanging="0" w:start="0" w:end="0"/>
        <w:jc w:val="both"/>
        <w:rPr/>
      </w:pPr>
      <w:r>
        <w:rPr/>
      </w:r>
    </w:p>
    <w:p>
      <w:pPr>
        <w:pStyle w:val="BodyText"/>
        <w:widowControl/>
        <w:tabs>
          <w:tab w:val="clear" w:pos="720"/>
          <w:tab w:val="left" w:pos="0" w:leader="none"/>
        </w:tabs>
        <w:bidi w:val="0"/>
        <w:rPr>
          <w:rFonts w:ascii="Times New Roman" w:hAnsi="Times New Roman"/>
        </w:rPr>
      </w:pPr>
      <w:r>
        <w:rPr/>
        <w:tab/>
        <w:t>6.</w:t>
        <w:tab/>
        <w:t>The choice of law provision set forth in the Agreement is valid and binding under the laws of Bermuda and any political subdivision thereof and would be given effect by the courts of Bermuda and any political subdivision thereof.</w:t>
      </w:r>
    </w:p>
    <w:p>
      <w:pPr>
        <w:pStyle w:val="Normal"/>
        <w:widowControl/>
        <w:tabs>
          <w:tab w:val="clear" w:pos="720"/>
          <w:tab w:val="left" w:pos="1440" w:leader="none"/>
        </w:tabs>
        <w:bidi w:val="0"/>
        <w:ind w:hanging="0" w:start="1440" w:end="0"/>
        <w:jc w:val="both"/>
        <w:rPr/>
      </w:pPr>
      <w:r>
        <w:rPr/>
      </w:r>
    </w:p>
    <w:p>
      <w:pPr>
        <w:pStyle w:val="BodyText"/>
        <w:widowControl/>
        <w:tabs>
          <w:tab w:val="clear" w:pos="720"/>
          <w:tab w:val="left" w:pos="0" w:leader="none"/>
        </w:tabs>
        <w:bidi w:val="0"/>
        <w:rPr>
          <w:rFonts w:ascii="Times New Roman" w:hAnsi="Times New Roman"/>
        </w:rPr>
      </w:pPr>
      <w:r>
        <w:rPr/>
        <w:tab/>
      </w:r>
      <w:r>
        <w:rPr>
          <w:b/>
        </w:rPr>
        <w:t>[7.</w:t>
      </w:r>
      <w:r>
        <w:rPr/>
        <w:tab/>
      </w:r>
      <w:r>
        <w:rPr>
          <w:b/>
        </w:rPr>
        <w:t>Under the laws of Bermuda, upon execution of the Agreement and upon possession by  Enron North America Corp (“ENA”) of any Performance Assurance (as defined in the Agreement) pledged by Counterparty to ENA pursuant to the terms of the Agreement, ENA shall have a perfected security interest in such Performance Assurance.]</w:t>
      </w:r>
      <w:r>
        <w:rPr/>
        <w:t xml:space="preserve">   </w:t>
        <w:tab/>
      </w:r>
    </w:p>
    <w:p>
      <w:pPr>
        <w:pStyle w:val="Normal"/>
        <w:widowControl/>
        <w:tabs>
          <w:tab w:val="clear" w:pos="720"/>
          <w:tab w:val="left" w:pos="1440" w:leader="none"/>
        </w:tabs>
        <w:bidi w:val="0"/>
        <w:ind w:hanging="0" w:start="0" w:end="0"/>
        <w:jc w:val="start"/>
        <w:rPr/>
      </w:pPr>
      <w:r>
        <w:rPr/>
      </w:r>
    </w:p>
    <w:p>
      <w:pPr>
        <w:pStyle w:val="Normal"/>
        <w:keepNext w:val="true"/>
        <w:widowControl/>
        <w:bidi w:val="0"/>
        <w:ind w:hanging="0" w:start="0" w:end="0"/>
        <w:jc w:val="end"/>
        <w:rPr/>
      </w:pPr>
      <w:r>
        <w:rPr/>
        <w:t>Very truly yours</w:t>
        <w:tab/>
        <w:tab/>
        <w:tab/>
      </w:r>
    </w:p>
    <w:p>
      <w:pPr>
        <w:pStyle w:val="Normal"/>
        <w:keepNext w:val="true"/>
        <w:widowControl/>
        <w:bidi w:val="0"/>
        <w:ind w:hanging="0" w:start="0" w:end="0"/>
        <w:jc w:val="end"/>
        <w:rPr/>
      </w:pPr>
      <w:r>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100" w:charSpace="0"/>
        </w:sectPr>
        <w:pStyle w:val="Normal"/>
        <w:keepNext w:val="true"/>
        <w:keepLines/>
        <w:widowControl/>
        <w:bidi w:val="0"/>
        <w:spacing w:lineRule="exact" w:line="240"/>
        <w:ind w:hanging="0" w:start="0" w:end="0"/>
        <w:jc w:val="center"/>
        <w:rPr>
          <w:b/>
        </w:rPr>
      </w:pPr>
      <w:r>
        <w:rPr>
          <w:b/>
        </w:rPr>
      </w:r>
    </w:p>
    <w:p>
      <w:pPr>
        <w:pStyle w:val="Normal"/>
        <w:keepNext w:val="true"/>
        <w:widowControl/>
        <w:bidi w:val="0"/>
        <w:spacing w:lineRule="exact" w:line="240"/>
        <w:ind w:hanging="0" w:start="0" w:end="0"/>
        <w:jc w:val="center"/>
        <w:rPr>
          <w:b/>
        </w:rPr>
      </w:pPr>
      <w:r>
        <w:rPr>
          <w:b/>
        </w:rPr>
        <w:t>ANNEX A</w:t>
      </w:r>
    </w:p>
    <w:p>
      <w:pPr>
        <w:pStyle w:val="Normal"/>
        <w:keepNext w:val="true"/>
        <w:widowControl/>
        <w:bidi w:val="0"/>
        <w:ind w:hanging="0" w:start="0" w:end="0"/>
        <w:jc w:val="center"/>
        <w:rPr>
          <w:b/>
        </w:rPr>
      </w:pPr>
      <w:r>
        <w:rPr>
          <w:b/>
        </w:rPr>
      </w:r>
    </w:p>
    <w:p>
      <w:pPr>
        <w:pStyle w:val="Normal"/>
        <w:keepNext w:val="true"/>
        <w:widowControl/>
        <w:bidi w:val="0"/>
        <w:ind w:hanging="0" w:start="0" w:end="0"/>
        <w:jc w:val="center"/>
        <w:rPr>
          <w:b/>
        </w:rPr>
      </w:pPr>
      <w:r>
        <w:rPr>
          <w:b/>
        </w:rPr>
        <w:t>U.S. WITHHOLDING TAX</w:t>
      </w:r>
    </w:p>
    <w:p>
      <w:pPr>
        <w:pStyle w:val="Normal"/>
        <w:keepNext w:val="true"/>
        <w:widowControl/>
        <w:bidi w:val="0"/>
        <w:ind w:hanging="0" w:start="0" w:end="0"/>
        <w:jc w:val="center"/>
        <w:rPr>
          <w:b/>
        </w:rPr>
      </w:pPr>
      <w:r>
        <w:rPr>
          <w:b/>
        </w:rPr>
      </w:r>
    </w:p>
    <w:p>
      <w:pPr>
        <w:pStyle w:val="Normal"/>
        <w:widowControl/>
        <w:bidi w:val="0"/>
        <w:ind w:hanging="0" w:start="0" w:end="0"/>
        <w:jc w:val="center"/>
        <w:rPr>
          <w:b/>
        </w:rPr>
      </w:pPr>
      <w:r>
        <w:rPr>
          <w:b/>
        </w:rPr>
        <w:t>Party A: Enron North America Corp.</w:t>
      </w:r>
    </w:p>
    <w:p>
      <w:pPr>
        <w:pStyle w:val="Normal"/>
        <w:widowControl/>
        <w:bidi w:val="0"/>
        <w:ind w:hanging="0" w:start="0" w:end="0"/>
        <w:jc w:val="center"/>
        <w:rPr>
          <w:b/>
        </w:rPr>
      </w:pPr>
      <w:r>
        <w:rPr>
          <w:b/>
        </w:rPr>
        <w:t xml:space="preserve">Party B:  AIG Commodity Arbitrage Fund  </w:t>
      </w:r>
      <w:r>
        <w:rPr>
          <w:b/>
          <w:strike/>
        </w:rPr>
        <w:t>{L.P}</w:t>
      </w:r>
      <w:r>
        <w:rPr>
          <w:b/>
        </w:rPr>
        <w:t xml:space="preserve"> [Ltd].</w:t>
      </w:r>
    </w:p>
    <w:p>
      <w:pPr>
        <w:pStyle w:val="Normal"/>
        <w:widowControl/>
        <w:tabs>
          <w:tab w:val="left" w:pos="720" w:leader="none"/>
          <w:tab w:val="left" w:pos="1080" w:leader="none"/>
        </w:tabs>
        <w:bidi w:val="0"/>
        <w:spacing w:lineRule="exact" w:line="480"/>
        <w:ind w:hanging="0" w:start="0" w:end="0"/>
        <w:jc w:val="both"/>
        <w:rPr>
          <w:b/>
        </w:rPr>
      </w:pPr>
      <w:r>
        <w:rPr>
          <w:b/>
        </w:rPr>
        <w:t>I.</w:t>
        <w:tab/>
        <w:t>Tax Representations.</w:t>
      </w:r>
    </w:p>
    <w:p>
      <w:pPr>
        <w:pStyle w:val="Normal"/>
        <w:widowControl/>
        <w:bidi w:val="0"/>
        <w:spacing w:lineRule="exact" w:line="240" w:before="240" w:after="0"/>
        <w:ind w:firstLine="720" w:start="0" w:end="0"/>
        <w:jc w:val="both"/>
        <w:rPr/>
      </w:pPr>
      <w:r>
        <w:rPr/>
        <w:t>(a)</w:t>
      </w:r>
      <w:r>
        <w:rPr>
          <w:b/>
        </w:rPr>
        <w:tab/>
        <w:t xml:space="preserve">Payer Representations.  </w:t>
      </w:r>
      <w:r>
        <w:rPr/>
        <w:t>For the purpose of Section 3(e) of the ISDA Agreement, Party A and Party B make the following representation:</w:t>
      </w:r>
    </w:p>
    <w:p>
      <w:pPr>
        <w:pStyle w:val="Normal"/>
        <w:widowControl/>
        <w:bidi w:val="0"/>
        <w:spacing w:lineRule="exact" w:line="240" w:before="240" w:after="0"/>
        <w:ind w:hanging="0"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widowControl/>
        <w:bidi w:val="0"/>
        <w:spacing w:lineRule="exact" w:line="240" w:before="240" w:after="0"/>
        <w:ind w:firstLine="720" w:start="0" w:end="0"/>
        <w:jc w:val="both"/>
        <w:rPr/>
      </w:pPr>
      <w:r>
        <w:rPr/>
        <w:t>(b)</w:t>
      </w:r>
      <w:r>
        <w:rPr>
          <w:b/>
        </w:rPr>
        <w:tab/>
        <w:t>Payee Representations.</w:t>
      </w:r>
      <w:r>
        <w:rPr/>
        <w:t xml:space="preserve">  For the purpose of Section 3(f) of the ISDA Agreement, Party A makes no representations and Party B make the following representations:</w:t>
      </w:r>
    </w:p>
    <w:p>
      <w:pPr>
        <w:pStyle w:val="BodyText2"/>
        <w:widowControl/>
        <w:bidi w:val="0"/>
        <w:spacing w:lineRule="exact" w:line="240"/>
        <w:ind w:hanging="0" w:start="720" w:end="0"/>
        <w:jc w:val="start"/>
        <w:rPr>
          <w:rFonts w:ascii="Times New Roman" w:hAnsi="Times New Roman"/>
          <w:color w:val="auto"/>
        </w:rPr>
      </w:pPr>
      <w:r>
        <w:rPr>
          <w:color w:val="auto"/>
        </w:rPr>
        <w:t>Each payment received or to be received by it in connection with the ISDA Agreement will not be effectively connected with its conduct of a trade or business in the United States.</w:t>
      </w:r>
    </w:p>
    <w:p>
      <w:pPr>
        <w:pStyle w:val="Heading6"/>
        <w:widowControl/>
        <w:numPr>
          <w:ilvl w:val="0"/>
          <w:numId w:val="0"/>
        </w:numPr>
        <w:bidi w:val="0"/>
        <w:spacing w:lineRule="exact" w:line="240"/>
        <w:ind w:hanging="0" w:start="0"/>
        <w:outlineLvl w:val="5"/>
        <w:rPr>
          <w:rFonts w:ascii="Times New Roman" w:hAnsi="Times New Roman"/>
        </w:rPr>
      </w:pPr>
      <w:r>
        <w:rPr/>
        <w:t>II.</w:t>
        <w:tab/>
        <w:t>Agreement to Deliver Documents</w:t>
      </w:r>
    </w:p>
    <w:p>
      <w:pPr>
        <w:pStyle w:val="BodyText"/>
        <w:widowControl/>
        <w:bidi w:val="0"/>
        <w:spacing w:lineRule="exact" w:line="240" w:before="240" w:after="0"/>
        <w:ind w:firstLine="720" w:start="0" w:end="0"/>
        <w:rPr>
          <w:rFonts w:ascii="Times New Roman" w:hAnsi="Times New Roman"/>
        </w:rPr>
      </w:pPr>
      <w:r>
        <w:rPr/>
        <w:t>For the purpose of Section 4(a) of the ISDA Agreement, the Tax forms, documents, or certificates to be delivered are:</w:t>
      </w:r>
    </w:p>
    <w:p>
      <w:pPr>
        <w:pStyle w:val="Normal"/>
        <w:widowControl/>
        <w:bidi w:val="0"/>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W-8BEN or any successor form, (i) as of the date of this Confirmation and the ISDA Agreement, (ii) before the first Scheduled Payment Date under this Confirmation, (iii) before the first Scheduled Payment Date in each third successive calendar year, (iv) promptly upon reasonable demand by Party A, and (v) promptly upon learning that any such form previously provided by Party B has become obsolete or incorrect.</w:t>
      </w:r>
    </w:p>
    <w:p>
      <w:pPr>
        <w:pStyle w:val="Normal"/>
        <w:widowControl/>
        <w:bidi w:val="0"/>
        <w:spacing w:lineRule="exact" w:line="240"/>
        <w:ind w:hanging="0" w:start="0" w:end="0"/>
        <w:jc w:val="both"/>
        <w:rPr>
          <w:b/>
        </w:rPr>
      </w:pPr>
      <w:r>
        <w:rPr>
          <w:b/>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spacing w:lineRule="exact" w:line="240"/>
        <w:ind w:hanging="0" w:start="0" w:end="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widowControl/>
        <w:numPr>
          <w:ilvl w:val="0"/>
          <w:numId w:val="0"/>
        </w:numPr>
        <w:bidi w:val="0"/>
        <w:ind w:hanging="0" w:start="0"/>
        <w:outlineLvl w:val="3"/>
        <w:rPr>
          <w:rFonts w:ascii="Times New Roman" w:hAnsi="Times New Roman"/>
        </w:rPr>
      </w:pPr>
      <w:r>
        <w:rPr/>
        <w:t>DEEMED ISDA</w:t>
      </w:r>
    </w:p>
    <w:p>
      <w:pPr>
        <w:pStyle w:val="Normal"/>
        <w:widowControl/>
        <w:bidi w:val="0"/>
        <w:ind w:hanging="0" w:start="0" w:end="0"/>
        <w:jc w:val="center"/>
        <w:rPr>
          <w:b/>
          <w:u w:val="single"/>
        </w:rPr>
      </w:pPr>
      <w:r>
        <w:rPr>
          <w:b/>
          <w:u w:val="single"/>
        </w:rPr>
      </w:r>
    </w:p>
    <w:p>
      <w:pPr>
        <w:pStyle w:val="Normal"/>
        <w:widowControl/>
        <w:bidi w:val="0"/>
        <w:ind w:hanging="0" w:start="0" w:end="0"/>
        <w:jc w:val="center"/>
        <w:rPr>
          <w:b/>
          <w:u w:val="single"/>
        </w:rPr>
      </w:pPr>
      <w:r>
        <w:rPr>
          <w:b/>
          <w:u w:val="single"/>
        </w:rPr>
        <w:t>ANNEX B</w:t>
      </w:r>
    </w:p>
    <w:p>
      <w:pPr>
        <w:pStyle w:val="Normal"/>
        <w:widowControl/>
        <w:bidi w:val="0"/>
        <w:ind w:hanging="0" w:start="0" w:end="0"/>
        <w:jc w:val="center"/>
        <w:rPr>
          <w:b/>
          <w:u w:val="single"/>
        </w:rPr>
      </w:pPr>
      <w:r>
        <w:rPr>
          <w:b/>
          <w:u w:val="single"/>
        </w:rPr>
      </w:r>
    </w:p>
    <w:p>
      <w:pPr>
        <w:pStyle w:val="Normal"/>
        <w:widowControl/>
        <w:bidi w:val="0"/>
        <w:ind w:hanging="0" w:start="0" w:end="0"/>
        <w:jc w:val="center"/>
        <w:rPr>
          <w:b/>
        </w:rPr>
      </w:pPr>
      <w:r>
        <w:rPr>
          <w:b/>
        </w:rPr>
        <w:t>CREDIT AND OTHER SPECIAL PROVISIONS</w:t>
      </w:r>
    </w:p>
    <w:p>
      <w:pPr>
        <w:pStyle w:val="Normal"/>
        <w:widowControl/>
        <w:bidi w:val="0"/>
        <w:ind w:hanging="0" w:start="0" w:end="0"/>
        <w:jc w:val="start"/>
        <w:rPr>
          <w:b/>
        </w:rPr>
      </w:pPr>
      <w:r>
        <w:rPr>
          <w:b/>
        </w:rPr>
      </w:r>
    </w:p>
    <w:p>
      <w:pPr>
        <w:pStyle w:val="Normal"/>
        <w:widowControl/>
        <w:bidi w:val="0"/>
        <w:ind w:hanging="0" w:start="0" w:end="0"/>
        <w:jc w:val="center"/>
        <w:rPr>
          <w:b/>
        </w:rPr>
      </w:pPr>
      <w:r>
        <w:rPr>
          <w:b/>
        </w:rPr>
      </w:r>
    </w:p>
    <w:p>
      <w:pPr>
        <w:pStyle w:val="Normal"/>
        <w:widowControl/>
        <w:bidi w:val="0"/>
        <w:ind w:hanging="0" w:start="0" w:end="0"/>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widowControl/>
        <w:bidi w:val="0"/>
        <w:spacing w:lineRule="exact" w:line="240" w:before="240" w:after="0"/>
        <w:ind w:hanging="0" w:start="0" w:end="0"/>
        <w:jc w:val="both"/>
        <w:rPr/>
      </w:pPr>
      <w:r>
        <w:rPr/>
        <w:t>1.</w:t>
        <w:tab/>
      </w:r>
      <w:r>
        <w:rPr>
          <w:u w:val="single"/>
        </w:rPr>
        <w:t>Additional Termination Events</w:t>
      </w:r>
      <w:r>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widowControl/>
        <w:bidi w:val="0"/>
        <w:ind w:hanging="0" w:start="0" w:end="0"/>
        <w:jc w:val="both"/>
        <w:rPr>
          <w:b/>
          <w:u w:val="single"/>
        </w:rPr>
      </w:pPr>
      <w:r>
        <w:rPr>
          <w:b/>
          <w:u w:val="single"/>
        </w:rPr>
      </w:r>
    </w:p>
    <w:p>
      <w:pPr>
        <w:pStyle w:val="Normal"/>
        <w:widowControl/>
        <w:bidi w:val="0"/>
        <w:ind w:hanging="360" w:start="720" w:end="0"/>
        <w:jc w:val="both"/>
        <w:rPr/>
      </w:pPr>
      <w:r>
        <w:rPr/>
        <w:t>(i)</w:t>
        <w:tab/>
        <w:t>The following Additional Termination Events are added to Section 5(b) of the ISDA Agreement:</w:t>
      </w:r>
    </w:p>
    <w:p>
      <w:pPr>
        <w:pStyle w:val="Normal"/>
        <w:widowControl/>
        <w:bidi w:val="0"/>
        <w:ind w:hanging="720" w:start="720" w:end="0"/>
        <w:jc w:val="both"/>
        <w:rPr/>
      </w:pPr>
      <w:r>
        <w:rPr/>
      </w:r>
    </w:p>
    <w:p>
      <w:pPr>
        <w:pStyle w:val="Normal"/>
        <w:widowControl/>
        <w:bidi w:val="0"/>
        <w:ind w:hanging="720" w:start="720" w:end="0"/>
        <w:jc w:val="both"/>
        <w:rPr/>
      </w:pPr>
      <w:r>
        <w:rPr/>
      </w:r>
    </w:p>
    <w:p>
      <w:pPr>
        <w:pStyle w:val="Normal"/>
        <w:widowControl/>
        <w:bidi w:val="0"/>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widowControl/>
        <w:bidi w:val="0"/>
        <w:ind w:hanging="0" w:start="0" w:end="0"/>
        <w:jc w:val="both"/>
        <w:rPr/>
      </w:pPr>
      <w:r>
        <w:rPr/>
      </w:r>
    </w:p>
    <w:p>
      <w:pPr>
        <w:pStyle w:val="Normal"/>
        <w:widowControl/>
        <w:bidi w:val="0"/>
        <w:ind w:firstLine="720" w:start="0" w:end="0"/>
        <w:jc w:val="both"/>
        <w:rPr/>
      </w:pPr>
      <w:r>
        <w:rPr/>
        <w:t>(x)</w:t>
        <w:tab/>
        <w:t>if in any twelve (12) month period the Net Asset Value of Counterparty declines by more than 50 %; or</w:t>
      </w:r>
    </w:p>
    <w:p>
      <w:pPr>
        <w:pStyle w:val="Normal"/>
        <w:widowControl/>
        <w:tabs>
          <w:tab w:val="clear" w:pos="720"/>
          <w:tab w:val="left" w:pos="1440" w:leader="none"/>
        </w:tabs>
        <w:bidi w:val="0"/>
        <w:spacing w:before="120" w:after="0"/>
        <w:ind w:hanging="720" w:start="1440" w:end="0"/>
        <w:jc w:val="both"/>
        <w:rPr/>
      </w:pPr>
      <w:r>
        <w:rPr/>
        <w:t>(xi)</w:t>
        <w:tab/>
        <w:t>if the ratio of Counterparty’s Liabilities to Net Asset Value is more than 3 to 1; or</w:t>
      </w:r>
    </w:p>
    <w:p>
      <w:pPr>
        <w:pStyle w:val="Normal"/>
        <w:widowControl/>
        <w:bidi w:val="0"/>
        <w:spacing w:before="120" w:after="0"/>
        <w:ind w:firstLine="1530" w:start="-810" w:end="0"/>
        <w:jc w:val="both"/>
        <w:rPr/>
      </w:pPr>
      <w:r>
        <w:rPr/>
        <w:t>(xii)</w:t>
        <w:tab/>
        <w:t>if Counterparty’s Net Asset Value falls below U.S. $150,000,000; or</w:t>
      </w:r>
    </w:p>
    <w:p>
      <w:pPr>
        <w:pStyle w:val="Normal"/>
        <w:widowControl/>
        <w:bidi w:val="0"/>
        <w:spacing w:before="120" w:after="0"/>
        <w:ind w:hanging="720" w:start="1440" w:end="0"/>
        <w:jc w:val="both"/>
        <w:rPr/>
      </w:pPr>
      <w:r>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widowControl/>
        <w:bidi w:val="0"/>
        <w:spacing w:before="120" w:after="0"/>
        <w:ind w:hanging="720" w:start="1440" w:end="0"/>
        <w:jc w:val="both"/>
        <w:rPr/>
      </w:pPr>
      <w:r>
        <w:rPr/>
        <w:t>(xiv)</w:t>
        <w:tab/>
        <w:t>if Counterparty’s Management Agreement is terminated by either the Manager or Counterparty (including breach of the Management Agreement or the Investment Policy); or”</w:t>
      </w:r>
    </w:p>
    <w:p>
      <w:pPr>
        <w:pStyle w:val="Normal"/>
        <w:widowControl/>
        <w:bidi w:val="0"/>
        <w:spacing w:before="120" w:after="0"/>
        <w:ind w:hanging="720" w:start="1440" w:end="0"/>
        <w:jc w:val="both"/>
        <w:rPr/>
      </w:pPr>
      <w:r>
        <w:rPr/>
        <w:t>(xv)</w:t>
        <w:tab/>
        <w:t>if Counterparty’s Manager ceases to be either Joseph Kleinman, Simon Glover or another Person acceptable to ENA.”</w:t>
      </w:r>
    </w:p>
    <w:p>
      <w:pPr>
        <w:pStyle w:val="Normal"/>
        <w:widowControl/>
        <w:tabs>
          <w:tab w:val="clear" w:pos="720"/>
          <w:tab w:val="left" w:pos="1440" w:leader="none"/>
          <w:tab w:val="left" w:pos="2160" w:leader="none"/>
          <w:tab w:val="left" w:pos="9000" w:leader="none"/>
        </w:tabs>
        <w:bidi w:val="0"/>
        <w:spacing w:lineRule="atLeast" w:line="240"/>
        <w:ind w:hanging="720" w:start="1440" w:end="0"/>
        <w:jc w:val="both"/>
        <w:rPr/>
      </w:pPr>
      <w:r>
        <w:rPr/>
      </w:r>
    </w:p>
    <w:p>
      <w:pPr>
        <w:pStyle w:val="Normal"/>
        <w:widowControl/>
        <w:bidi w:val="0"/>
        <w:ind w:hanging="720" w:start="360" w:end="0"/>
        <w:jc w:val="both"/>
        <w:rPr/>
      </w:pPr>
      <w:r>
        <w:rPr/>
        <w:tab/>
        <w:t>(ii)</w:t>
        <w:tab/>
        <w:t>Cross Default:</w:t>
      </w:r>
    </w:p>
    <w:p>
      <w:pPr>
        <w:pStyle w:val="Normal"/>
        <w:widowControl/>
        <w:bidi w:val="0"/>
        <w:ind w:hanging="720" w:start="720" w:end="0"/>
        <w:jc w:val="both"/>
        <w:rPr/>
      </w:pPr>
      <w:r>
        <w:rPr/>
      </w:r>
    </w:p>
    <w:p>
      <w:pPr>
        <w:pStyle w:val="Normal"/>
        <w:widowControl/>
        <w:bidi w:val="0"/>
        <w:ind w:hanging="0"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rPr>
        <w:t xml:space="preserve">; </w:t>
      </w:r>
      <w:r>
        <w:rPr/>
        <w:t xml:space="preserve">and with respect to Party B, U.S. $5,000,000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widowControl/>
        <w:bidi w:val="0"/>
        <w:ind w:hanging="0" w:start="720" w:end="0"/>
        <w:jc w:val="both"/>
        <w:rPr/>
      </w:pPr>
      <w:r>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ind w:hanging="0" w:start="0" w:end="0"/>
        <w:jc w:val="both"/>
        <w:rPr/>
      </w:pPr>
      <w:r>
        <w:rPr/>
        <w:t>2.</w:t>
        <w:tab/>
      </w:r>
      <w:r>
        <w:rPr>
          <w:u w:val="single"/>
        </w:rPr>
        <w:t>Additional General Definitions</w:t>
      </w:r>
      <w:r>
        <w:rPr/>
        <w:t>.  The following definitions are hereby added to Section 14 of the ISDA Agreement:</w:t>
      </w:r>
    </w:p>
    <w:p>
      <w:pPr>
        <w:pStyle w:val="Normal"/>
        <w:widowControl/>
        <w:bidi w:val="0"/>
        <w:spacing w:lineRule="atLeast" w:line="240"/>
        <w:ind w:hanging="0" w:start="0" w:end="0"/>
        <w:jc w:val="both"/>
        <w:rPr/>
      </w:pPr>
      <w:r>
        <w:rPr/>
      </w:r>
    </w:p>
    <w:p>
      <w:pPr>
        <w:pStyle w:val="Normal"/>
        <w:widowContro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bidi w:val="0"/>
        <w:ind w:hanging="0" w:start="360" w:end="0"/>
        <w:jc w:val="both"/>
        <w:rPr>
          <w:b/>
          <w:u w:val="single"/>
        </w:rPr>
      </w:pPr>
      <w:r>
        <w:rPr>
          <w:i/>
        </w:rPr>
        <w:t>"</w:t>
      </w:r>
      <w:r>
        <w:rPr>
          <w:i/>
          <w:u w:val="single"/>
        </w:rPr>
        <w:t>Credit Support Provider</w:t>
      </w:r>
      <w:r>
        <w:rPr>
          <w:i/>
        </w:rPr>
        <w:t>"</w:t>
      </w:r>
      <w:r>
        <w:rPr/>
        <w:t xml:space="preserve"> means, with respect to ENA only, Enron Corp.</w:t>
      </w:r>
    </w:p>
    <w:p>
      <w:pPr>
        <w:pStyle w:val="BodyText2"/>
        <w:widowControl/>
        <w:bidi w:val="0"/>
        <w:spacing w:lineRule="atLeast" w:line="240"/>
        <w:ind w:hanging="0" w:start="360" w:end="0"/>
        <w:rPr>
          <w:rFonts w:ascii="Times New Roman" w:hAnsi="Times New Roman"/>
          <w:color w:val="auto"/>
        </w:rPr>
      </w:pPr>
      <w:r>
        <w:rPr>
          <w:i/>
          <w:color w:val="auto"/>
        </w:rPr>
        <w:t>“</w:t>
      </w:r>
      <w:r>
        <w:rPr>
          <w:i/>
          <w:color w:val="auto"/>
          <w:u w:val="single"/>
        </w:rPr>
        <w:t>Investment Policy</w:t>
      </w:r>
      <w:r>
        <w:rPr>
          <w:i/>
          <w:color w:val="auto"/>
        </w:rPr>
        <w:t>”</w:t>
      </w:r>
      <w:r>
        <w:rPr>
          <w:b/>
          <w:color w:val="auto"/>
        </w:rPr>
        <w:t xml:space="preserve"> </w:t>
      </w:r>
      <w:r>
        <w:rPr>
          <w:color w:val="auto"/>
        </w:rPr>
        <w:t xml:space="preserve">means Counterparty’s investment objectives, restrictions and guidelines as set forth in Counterparty’s prospectus, which incorporates the use of derivative products, including swaps, options and other Transactions. </w:t>
      </w:r>
    </w:p>
    <w:p>
      <w:pPr>
        <w:pStyle w:val="Normal"/>
        <w:widowControl/>
        <w:bidi w:val="0"/>
        <w:spacing w:lineRule="atLeast" w:line="240" w:before="240" w:after="0"/>
        <w:ind w:hanging="0" w:start="360" w:end="0"/>
        <w:jc w:val="both"/>
        <w:rPr/>
      </w:pPr>
      <w:r>
        <w:rPr>
          <w:i/>
        </w:rPr>
        <w:t>“</w:t>
      </w:r>
      <w:r>
        <w:rPr>
          <w:i/>
          <w:u w:val="single"/>
        </w:rPr>
        <w:t>Liabilities</w:t>
      </w:r>
      <w:r>
        <w:rPr>
          <w:i/>
        </w:rPr>
        <w:t>”</w:t>
      </w:r>
      <w:r>
        <w:rPr>
          <w:b/>
        </w:rPr>
        <w:t xml:space="preserve"> </w:t>
      </w:r>
      <w:r>
        <w:rPr/>
        <w:t>means all liabilities of Counterparty, including, but not limited to, accrued expenses, amounts due to brokers, redemptions payable, commodity options written, and all fees and commissions payable.</w:t>
      </w:r>
    </w:p>
    <w:p>
      <w:pPr>
        <w:pStyle w:val="Normal"/>
        <w:widowControl/>
        <w:bidi w:val="0"/>
        <w:spacing w:lineRule="atLeast" w:line="240" w:before="240" w:after="0"/>
        <w:ind w:hanging="0" w:start="360" w:end="0"/>
        <w:jc w:val="both"/>
        <w:rPr/>
      </w:pPr>
      <w:r>
        <w:rPr>
          <w:i/>
        </w:rPr>
        <w:t>“</w:t>
      </w:r>
      <w:r>
        <w:rPr>
          <w:i/>
          <w:u w:val="single"/>
        </w:rPr>
        <w:t>Management Agreement</w:t>
      </w:r>
      <w:r>
        <w:rPr>
          <w:i/>
        </w:rPr>
        <w:t>”</w:t>
      </w:r>
      <w:r>
        <w:rPr>
          <w:b/>
        </w:rPr>
        <w:t xml:space="preserve"> </w:t>
      </w:r>
      <w:r>
        <w:rPr/>
        <w:t>means that certain agreement dated ____________ between Counterparty and the Manager for managing the operations and affairs of Counterparty.</w:t>
      </w:r>
    </w:p>
    <w:p>
      <w:pPr>
        <w:pStyle w:val="BodyText2"/>
        <w:widowControl/>
        <w:bidi w:val="0"/>
        <w:spacing w:lineRule="atLeast" w:line="240"/>
        <w:ind w:hanging="0" w:start="360" w:end="0"/>
        <w:rPr>
          <w:rFonts w:ascii="Times New Roman" w:hAnsi="Times New Roman"/>
          <w:color w:val="auto"/>
        </w:rPr>
      </w:pPr>
      <w:r>
        <w:rPr>
          <w:i/>
          <w:color w:val="auto"/>
        </w:rPr>
        <w:t>“</w:t>
      </w:r>
      <w:r>
        <w:rPr>
          <w:i/>
          <w:color w:val="auto"/>
          <w:u w:val="single"/>
        </w:rPr>
        <w:t>Manager</w:t>
      </w:r>
      <w:r>
        <w:rPr>
          <w:i/>
          <w:color w:val="auto"/>
        </w:rPr>
        <w:t>”</w:t>
      </w:r>
      <w:r>
        <w:rPr>
          <w:b/>
          <w:color w:val="auto"/>
        </w:rPr>
        <w:t xml:space="preserve"> </w:t>
      </w:r>
      <w:r>
        <w:rPr>
          <w:color w:val="auto"/>
        </w:rPr>
        <w:t>means any Person with ultimate authority to direct the investments of Counterparty which as of the date hereof shall be Joseph Kleinman and Simon Glover.</w:t>
      </w:r>
    </w:p>
    <w:p>
      <w:pPr>
        <w:pStyle w:val="Normal"/>
        <w:widowControl/>
        <w:bidi w:val="0"/>
        <w:ind w:hanging="0" w:start="0" w:end="0"/>
        <w:jc w:val="both"/>
        <w:rPr/>
      </w:pPr>
      <w:r>
        <w:rPr/>
      </w:r>
    </w:p>
    <w:p>
      <w:pPr>
        <w:pStyle w:val="Normal"/>
        <w:widowControl/>
        <w:bidi w:val="0"/>
        <w:ind w:hanging="0" w:start="360" w:end="0"/>
        <w:jc w:val="both"/>
        <w:rPr/>
      </w:pPr>
      <w:r>
        <w:rPr>
          <w:i/>
        </w:rPr>
        <w:t xml:space="preserve"> “</w:t>
      </w:r>
      <w:r>
        <w:rPr>
          <w:i/>
          <w:u w:val="single"/>
        </w:rPr>
        <w:t>Net Asset Value</w:t>
      </w:r>
      <w:r>
        <w:rPr>
          <w:i/>
        </w:rPr>
        <w:t>”</w:t>
      </w:r>
      <w:r>
        <w:rPr>
          <w:b/>
        </w:rPr>
        <w:t xml:space="preserve"> </w:t>
      </w:r>
      <w:r>
        <w:rPr/>
        <w:t>means, as of the relevant date of determination, an amount (expressed in U.S. Dollars) equal to the sum of Counterparty’s total assets minus Counterparty’s total liabilities.</w:t>
      </w:r>
    </w:p>
    <w:p>
      <w:pPr>
        <w:pStyle w:val="Normal"/>
        <w:widowControl/>
        <w:bidi w:val="0"/>
        <w:ind w:hanging="0" w:start="360" w:end="0"/>
        <w:jc w:val="both"/>
        <w:rPr>
          <w:i/>
          <w:i/>
        </w:rPr>
      </w:pPr>
      <w:r>
        <w:rPr>
          <w:i/>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ind w:hanging="0" w:start="0" w:end="0"/>
        <w:jc w:val="both"/>
        <w:rPr>
          <w:b/>
          <w:u w:val="single"/>
        </w:rPr>
      </w:pPr>
      <w:r>
        <w:rPr/>
        <w:t>3.</w:t>
        <w:tab/>
      </w:r>
      <w:r>
        <w:rPr>
          <w:u w:val="single"/>
        </w:rPr>
        <w:t>Credit Support Documents</w:t>
      </w:r>
      <w:r>
        <w:rPr/>
        <w:t>.  The following Sections are hereby added to Paragraph 14 of the Confirmation:</w:t>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ind w:hanging="720" w:start="720" w:end="0"/>
        <w:jc w:val="both"/>
        <w:rPr>
          <w:b/>
        </w:rPr>
      </w:pPr>
      <w:r>
        <w:rPr>
          <w:b/>
        </w:rPr>
      </w:r>
    </w:p>
    <w:p>
      <w:pPr>
        <w:pStyle w:val="Normal"/>
        <w:widowControl/>
        <w:bidi w:val="0"/>
        <w:ind w:hanging="0" w:start="360" w:end="0"/>
        <w:jc w:val="both"/>
        <w:rPr/>
      </w:pPr>
      <w:r>
        <w:rPr/>
        <w:t>"</w:t>
      </w:r>
      <w:r>
        <w:rPr>
          <w:u w:val="single"/>
        </w:rPr>
        <w:t>Credit Support Documents - Collateral Annex and Performance Assurance</w:t>
      </w:r>
      <w:r>
        <w:rPr/>
        <w:t>.  On or before 5:00 p.m. (Houston time) on __________, 2001, Counterparty shall deliver to ENA Performance Assurance in the amount of $40,000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widowControl/>
        <w:bidi w:val="0"/>
        <w:ind w:hanging="0" w:start="0" w:end="0"/>
        <w:jc w:val="both"/>
        <w:rPr/>
      </w:pPr>
      <w:r>
        <w:rPr/>
      </w:r>
    </w:p>
    <w:p>
      <w:pPr>
        <w:pStyle w:val="Normal"/>
        <w:widowControl/>
        <w:bidi w:val="0"/>
        <w:ind w:hanging="0"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widowControl/>
        <w:bidi w:val="0"/>
        <w:ind w:hanging="0" w:start="0" w:end="0"/>
        <w:jc w:val="both"/>
        <w:rPr/>
      </w:pPr>
      <w:r>
        <w:rPr/>
      </w:r>
    </w:p>
    <w:p>
      <w:pPr>
        <w:pStyle w:val="Normal"/>
        <w:widowControl/>
        <w:bidi w:val="0"/>
        <w:ind w:hanging="0" w:start="0" w:end="0"/>
        <w:jc w:val="both"/>
        <w:rPr/>
      </w:pPr>
      <w:r>
        <w:rPr/>
        <w:t>4.</w:t>
        <w:tab/>
      </w:r>
      <w:r>
        <w:rPr>
          <w:u w:val="single"/>
        </w:rPr>
        <w:t>Financial Information</w:t>
      </w:r>
      <w:r>
        <w:rPr/>
        <w:t>.</w:t>
      </w:r>
    </w:p>
    <w:p>
      <w:pPr>
        <w:pStyle w:val="Normal"/>
        <w:widowControl/>
        <w:bidi w:val="0"/>
        <w:ind w:hanging="720" w:start="720" w:end="0"/>
        <w:jc w:val="both"/>
        <w:rPr>
          <w:b/>
        </w:rPr>
      </w:pPr>
      <w:r>
        <w:rPr>
          <w:b/>
        </w:rPr>
      </w:r>
    </w:p>
    <w:p>
      <w:pPr>
        <w:pStyle w:val="Normal"/>
        <w:widowControl/>
        <w:bidi w:val="0"/>
        <w:ind w:hanging="0" w:start="0" w:end="0"/>
        <w:jc w:val="both"/>
        <w:rPr/>
      </w:pPr>
      <w:r>
        <w:rPr/>
        <w:tab/>
        <w:t>The following documents are hereby required to be delivered pursuant to Section 4(a) of the ISDA Agreement:</w:t>
      </w:r>
    </w:p>
    <w:p>
      <w:pPr>
        <w:pStyle w:val="Normal"/>
        <w:widowControl/>
        <w:bidi w:val="0"/>
        <w:ind w:hanging="0" w:start="0" w:end="0"/>
        <w:jc w:val="both"/>
        <w:rPr/>
      </w:pPr>
      <w:r>
        <w:rPr/>
      </w:r>
    </w:p>
    <w:p>
      <w:pPr>
        <w:sectPr>
          <w:headerReference w:type="even" r:id="rId17"/>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ind w:hanging="0"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6">
        <w:r>
          <w:rPr>
            <w:rStyle w:val="Hyperlink"/>
            <w:lang w:val="en-US" w:eastAsia="en-US"/>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widowControl/>
        <w:bidi w:val="0"/>
        <w:ind w:hanging="0" w:start="0" w:end="0"/>
        <w:jc w:val="center"/>
        <w:rPr>
          <w:b/>
          <w:u w:val="single"/>
        </w:rPr>
      </w:pPr>
      <w:r>
        <w:rPr>
          <w:b/>
          <w:u w:val="single"/>
        </w:rPr>
        <w:t>ANNEX B-1</w:t>
      </w:r>
    </w:p>
    <w:p>
      <w:pPr>
        <w:pStyle w:val="Normal"/>
        <w:widowControl/>
        <w:bidi w:val="0"/>
        <w:ind w:hanging="0" w:start="0" w:end="0"/>
        <w:jc w:val="center"/>
        <w:rPr/>
      </w:pPr>
      <w:r>
        <w:rPr>
          <w:b/>
          <w:u w:val="single"/>
        </w:rPr>
        <w:t>COLLATERAL AND EXPOSURE PROVISIONS</w:t>
      </w:r>
    </w:p>
    <w:p>
      <w:pPr>
        <w:pStyle w:val="Normal"/>
        <w:widowControl/>
        <w:bidi w:val="0"/>
        <w:ind w:hanging="0" w:start="0" w:end="0"/>
        <w:jc w:val="center"/>
        <w:rPr/>
      </w:pPr>
      <w:r>
        <w:rPr/>
      </w:r>
    </w:p>
    <w:p>
      <w:pPr>
        <w:pStyle w:val="BodyText"/>
        <w:widowControl/>
        <w:bidi w:val="0"/>
        <w:rPr>
          <w:rFonts w:ascii="Times New Roman" w:hAnsi="Times New Roman"/>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tab/>
        <w:t xml:space="preserve">1.  </w:t>
      </w:r>
      <w:r>
        <w:rPr>
          <w:u w:val="single"/>
        </w:rPr>
        <w:t>Certain Definitions</w:t>
      </w:r>
      <w:r>
        <w:rPr/>
        <w:t>.  As used herein:</w:t>
      </w:r>
    </w:p>
    <w:p>
      <w:pPr>
        <w:pStyle w:val="Normal"/>
        <w:widowControl/>
        <w:bidi w:val="0"/>
        <w:ind w:hanging="0" w:start="0" w:end="0"/>
        <w:jc w:val="both"/>
        <w:rPr/>
      </w:pPr>
      <w:r>
        <w:rPr/>
      </w:r>
    </w:p>
    <w:p>
      <w:pPr>
        <w:pStyle w:val="Normal"/>
        <w:widowControl/>
        <w:tabs>
          <w:tab w:val="left" w:pos="720" w:leader="none"/>
        </w:tabs>
        <w:bidi w:val="0"/>
        <w:ind w:hanging="1440" w:start="1440" w:end="0"/>
        <w:jc w:val="both"/>
        <w:rPr/>
      </w:pPr>
      <w:r>
        <w:rPr>
          <w:i/>
        </w:rPr>
        <w:tab/>
      </w:r>
      <w:r>
        <w:rPr/>
        <w:t>(a)</w:t>
        <w:tab/>
      </w:r>
      <w:r>
        <w:rPr>
          <w:i/>
        </w:rPr>
        <w:t>"</w:t>
      </w:r>
      <w:r>
        <w:rPr>
          <w:i/>
          <w:u w:val="single"/>
        </w:rPr>
        <w:t>Additional Amount</w:t>
      </w:r>
      <w:r>
        <w:rPr>
          <w:i/>
        </w:rPr>
        <w:t>"</w:t>
      </w:r>
      <w:r>
        <w:rPr/>
        <w:t xml:space="preserve"> shall mean, 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$40,000 if there are any outstanding Swaps.</w:t>
      </w:r>
    </w:p>
    <w:p>
      <w:pPr>
        <w:pStyle w:val="Normal"/>
        <w:widowControl/>
        <w:tabs>
          <w:tab w:val="left" w:pos="720" w:leader="none"/>
        </w:tabs>
        <w:bidi w:val="0"/>
        <w:ind w:hanging="1440" w:start="1440" w:end="0"/>
        <w:jc w:val="both"/>
        <w:rPr/>
      </w:pPr>
      <w:r>
        <w:rPr/>
      </w:r>
    </w:p>
    <w:p>
      <w:pPr>
        <w:pStyle w:val="Normal"/>
        <w:widowControl/>
        <w:tabs>
          <w:tab w:val="left" w:pos="720" w:leader="none"/>
        </w:tabs>
        <w:bidi w:val="0"/>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widowControl/>
        <w:tabs>
          <w:tab w:val="left" w:pos="720" w:leader="none"/>
        </w:tabs>
        <w:bidi w:val="0"/>
        <w:ind w:hanging="0" w:start="0" w:end="0"/>
        <w:jc w:val="both"/>
        <w:rPr/>
      </w:pPr>
      <w:r>
        <w:rPr/>
        <w:t xml:space="preserve"> </w:t>
      </w:r>
    </w:p>
    <w:p>
      <w:pPr>
        <w:pStyle w:val="Normal"/>
        <w:widowControl/>
        <w:tabs>
          <w:tab w:val="left" w:pos="720" w:leader="none"/>
        </w:tabs>
        <w:bidi w:val="0"/>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w:t>
      </w:r>
      <w:r>
        <w:rPr>
          <w:strike/>
        </w:rPr>
        <w:t>{Party's}</w:t>
      </w:r>
      <w:r>
        <w:rPr/>
        <w:t xml:space="preserve"> </w:t>
      </w:r>
      <w:r>
        <w:rPr>
          <w:b/>
        </w:rPr>
        <w:t>[Party’s]</w:t>
      </w:r>
      <w:r>
        <w:rPr/>
        <w:t xml:space="preserve"> Net Exposure plus (y) the aggregate of all Additional Amounts applicable to the Non-Exposed Party minus (ii) the Non-Exposed </w:t>
      </w:r>
      <w:r>
        <w:rPr>
          <w:strike/>
        </w:rPr>
        <w:t>{Party's}</w:t>
      </w:r>
      <w:r>
        <w:rPr/>
        <w:t xml:space="preserve"> </w:t>
      </w:r>
      <w:r>
        <w:rPr>
          <w:b/>
        </w:rPr>
        <w:t>[Party’s]</w:t>
      </w:r>
      <w:r>
        <w:rPr/>
        <w:t xml:space="preserve"> Exposure Threshold</w:t>
      </w:r>
      <w:r>
        <w:rPr>
          <w:b/>
        </w:rPr>
        <w:t>[;]</w:t>
      </w:r>
      <w:r>
        <w:rPr/>
        <w:t xml:space="preserve"> plus the sum of (y) </w:t>
      </w:r>
      <w:r>
        <w:rPr>
          <w:strike/>
        </w:rPr>
        <w:t>{the Valuation Percentage times the remaining, undrawn portion of any outstanding Letters of Credit maintained by}</w:t>
      </w:r>
      <w:r>
        <w:rPr/>
        <w:t xml:space="preserve"> </w:t>
      </w:r>
      <w:r>
        <w:rPr>
          <w:b/>
        </w:rPr>
        <w:t>[any Cash previously delivered to the Exposed Party and not returned pursuant to Section 2(b) of this Annex and any Interest Amount that has not been delivered to]</w:t>
      </w:r>
      <w:r>
        <w:rPr/>
        <w:t xml:space="preserve"> the Non-Exposed Party </w:t>
      </w:r>
      <w:r>
        <w:rPr>
          <w:strike/>
        </w:rPr>
        <w:t>{for the benefit of the Exposed Party in connection with the Swaps and (z) any cash}</w:t>
      </w:r>
      <w:r>
        <w:rPr>
          <w:b/>
        </w:rPr>
        <w:t>[; and (z) any Cash]</w:t>
      </w:r>
      <w:r>
        <w:rPr/>
        <w:t xml:space="preserve"> held by the Exposed Party pursuant to Section </w:t>
      </w:r>
      <w:r>
        <w:rPr>
          <w:strike/>
        </w:rPr>
        <w:t>{2(f)}</w:t>
      </w:r>
      <w:r>
        <w:rPr/>
        <w:t xml:space="preserve"> </w:t>
      </w:r>
      <w:r>
        <w:rPr>
          <w:b/>
        </w:rPr>
        <w:t>[5]</w:t>
      </w:r>
      <w:r>
        <w:rPr/>
        <w:t xml:space="preserve"> of this Annex.</w:t>
      </w:r>
    </w:p>
    <w:p>
      <w:pPr>
        <w:pStyle w:val="Normal"/>
        <w:widowControl/>
        <w:bidi w:val="0"/>
        <w:ind w:hanging="0" w:start="0" w:end="0"/>
        <w:jc w:val="both"/>
        <w:rPr/>
      </w:pPr>
      <w:r>
        <w:rPr/>
        <w:tab/>
        <w:tab/>
      </w:r>
    </w:p>
    <w:p>
      <w:pPr>
        <w:pStyle w:val="Normal"/>
        <w:widowControl/>
        <w:bidi w:val="0"/>
        <w:ind w:hanging="720" w:start="1440" w:end="0"/>
        <w:jc w:val="both"/>
        <w:rPr>
          <w:b/>
        </w:rPr>
      </w:pPr>
      <w:r>
        <w:rPr/>
        <w:t>(d)</w:t>
        <w:tab/>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widowControl/>
        <w:bidi w:val="0"/>
        <w:ind w:hanging="0" w:start="0" w:end="0"/>
        <w:jc w:val="both"/>
        <w:rPr/>
      </w:pPr>
      <w:r>
        <w:rPr/>
      </w:r>
    </w:p>
    <w:p>
      <w:pPr>
        <w:pStyle w:val="Normal"/>
        <w:widowControl/>
        <w:tabs>
          <w:tab w:val="left" w:pos="720" w:leader="none"/>
        </w:tabs>
        <w:bidi w:val="0"/>
        <w:ind w:hanging="1440" w:start="1440" w:end="0"/>
        <w:jc w:val="both"/>
        <w:rPr/>
      </w:pPr>
      <w:r>
        <w:rPr/>
        <w:tab/>
      </w:r>
    </w:p>
    <w:p>
      <w:pPr>
        <w:pStyle w:val="Normal"/>
        <w:widowControl/>
        <w:tabs>
          <w:tab w:val="left" w:pos="720" w:leader="none"/>
        </w:tabs>
        <w:bidi w:val="0"/>
        <w:ind w:hanging="1440" w:start="1440" w:end="0"/>
        <w:jc w:val="both"/>
        <w:rPr/>
      </w:pPr>
      <w:r>
        <w:rPr/>
        <w:tab/>
        <w:t>(e)</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end="0"/>
        <w:jc w:val="both"/>
        <w:rPr/>
      </w:pPr>
      <w:r>
        <w:rPr/>
        <w:tab/>
        <w:t>(f)</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1440" w:end="0"/>
        <w:jc w:val="both"/>
        <w:rPr/>
      </w:pPr>
      <w:r>
        <w:rPr/>
        <w:t>To the extent that a Swap is covered in part by clause (1) and (2), such Swap shall be treated as separate Swaps for purposes of these calculations, to the extent covered by each such clause.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1440" w:end="0"/>
        <w:jc w:val="both"/>
        <w:rPr/>
      </w:pPr>
      <w:r>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pPr>
      <w:r>
        <w:rPr/>
        <w:t>(g)</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widowControl/>
        <w:tabs>
          <w:tab w:val="left" w:pos="720" w:leader="none"/>
        </w:tabs>
        <w:bidi w:val="0"/>
        <w:ind w:hanging="1440" w:start="1440" w:end="0"/>
        <w:jc w:val="both"/>
        <w:rPr/>
      </w:pPr>
      <w:r>
        <w:rPr/>
      </w:r>
    </w:p>
    <w:p>
      <w:pPr>
        <w:pStyle w:val="Normal"/>
        <w:widowControl/>
        <w:tabs>
          <w:tab w:val="left" w:pos="720" w:leader="none"/>
        </w:tabs>
        <w:bidi w:val="0"/>
        <w:ind w:hanging="1440" w:start="1440" w:end="0"/>
        <w:jc w:val="both"/>
        <w:rPr/>
      </w:pPr>
      <w:r>
        <w:rPr/>
        <w:tab/>
        <w:t>(h)</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widowControl/>
        <w:tabs>
          <w:tab w:val="left" w:pos="720" w:leader="none"/>
        </w:tabs>
        <w:bidi w:val="0"/>
        <w:ind w:hanging="1440" w:start="1440" w:end="0"/>
        <w:jc w:val="both"/>
        <w:rPr/>
      </w:pPr>
      <w:r>
        <w:rPr/>
      </w:r>
    </w:p>
    <w:p>
      <w:pPr>
        <w:pStyle w:val="Normal"/>
        <w:widowControl/>
        <w:tabs>
          <w:tab w:val="left" w:pos="720" w:leader="none"/>
        </w:tabs>
        <w:bidi w:val="0"/>
        <w:ind w:hanging="1440" w:start="1440" w:end="0"/>
        <w:jc w:val="both"/>
        <w:rPr>
          <w:strike/>
        </w:rPr>
      </w:pPr>
      <w:r>
        <w:rPr/>
        <w:tab/>
        <w:t>(i)</w:t>
        <w:tab/>
      </w:r>
      <w:r>
        <w:rPr>
          <w:b/>
        </w:rPr>
        <w:t>["</w:t>
      </w:r>
      <w:r>
        <w:rPr>
          <w:b/>
          <w:i/>
          <w:u w:val="single"/>
        </w:rPr>
        <w:t>Interest Amount</w:t>
      </w:r>
      <w:r>
        <w:rPr>
          <w:b/>
        </w:rPr>
        <w:t>]</w:t>
      </w:r>
      <w:r>
        <w:rPr>
          <w:strike/>
        </w:rPr>
        <w:t>{"Issuer" shall mean the bank issuing a Letter of Credit at the request of the Non-Exposed Party that meets the requirements set forth in the definition of Letter of Credit herein.</w:t>
      </w:r>
    </w:p>
    <w:p>
      <w:pPr>
        <w:pStyle w:val="Normal"/>
        <w:widowControl/>
        <w:tabs>
          <w:tab w:val="left" w:pos="720" w:leader="none"/>
        </w:tabs>
        <w:bidi w:val="0"/>
        <w:ind w:hanging="1440" w:start="1440" w:end="0"/>
        <w:jc w:val="both"/>
        <w:rPr>
          <w:strike/>
        </w:rPr>
      </w:pPr>
      <w:r>
        <w:rPr>
          <w:strike/>
        </w:rPr>
      </w:r>
    </w:p>
    <w:p>
      <w:pPr>
        <w:pStyle w:val="Normal"/>
        <w:widowControl/>
        <w:tabs>
          <w:tab w:val="left" w:pos="720" w:leader="none"/>
        </w:tabs>
        <w:bidi w:val="0"/>
        <w:ind w:hanging="1440" w:start="1440" w:end="0"/>
        <w:jc w:val="both"/>
        <w:rPr>
          <w:b/>
        </w:rPr>
      </w:pPr>
      <w:r>
        <w:rPr>
          <w:strike/>
        </w:rPr>
        <w:t>(j) "Letter of Credit Default}</w:t>
      </w:r>
      <w:r>
        <w:rPr/>
        <w:t xml:space="preserve">" shall mean with respect to an </w:t>
      </w:r>
      <w:r>
        <w:rPr>
          <w:strike/>
        </w:rPr>
        <w:t>{outstanding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r>
        <w:rPr>
          <w:b/>
        </w:rPr>
        <w:t>["Interest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b/>
          <w:i/>
          <w:u w:val="single"/>
        </w:rPr>
        <w:t>Interest Period</w:t>
      </w:r>
      <w:r>
        <w:rPr>
          <w:b/>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b/>
          <w:i/>
          <w:u w:val="single"/>
        </w:rPr>
        <w:t>Interest Rate</w:t>
      </w:r>
      <w:r>
        <w:rPr>
          <w:b/>
        </w:rPr>
        <w:t>" shall be the Federal Funds Overnight Rate as from time to time in effect.  "</w:t>
      </w:r>
      <w:r>
        <w:rPr>
          <w:b/>
          <w:i/>
          <w:u w:val="single"/>
        </w:rPr>
        <w:t>Federal Funds Overnight Rate</w:t>
      </w:r>
      <w:r>
        <w:rPr>
          <w:b/>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widowControl/>
        <w:bidi w:val="0"/>
        <w:ind w:hanging="720" w:start="1440" w:end="0"/>
        <w:jc w:val="both"/>
        <w:rPr>
          <w:b/>
        </w:rPr>
      </w:pPr>
      <w:r>
        <w:rPr>
          <w:b/>
        </w:rPr>
      </w:r>
    </w:p>
    <w:p>
      <w:pPr>
        <w:pStyle w:val="Normal"/>
        <w:widowControl/>
        <w:bidi w:val="0"/>
        <w:ind w:hanging="720" w:start="1440" w:end="0"/>
        <w:jc w:val="both"/>
        <w:rPr/>
      </w:pPr>
      <w:r>
        <w:rPr>
          <w:b/>
        </w:rPr>
        <w:t>(j)</w:t>
      </w:r>
      <w:r>
        <w:rPr/>
        <w:tab/>
      </w:r>
      <w:r>
        <w:rPr>
          <w:b/>
        </w:rPr>
        <w:t>"</w:t>
      </w:r>
      <w:r>
        <w:rPr>
          <w:b/>
          <w:i/>
          <w:u w:val="single"/>
        </w:rPr>
        <w:t>Material Adverse Change</w:t>
      </w:r>
      <w:r>
        <w:rPr>
          <w:b/>
        </w:rPr>
        <w:t>"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w:t>
      </w:r>
      <w:r>
        <w:rPr/>
        <w:t xml:space="preserve">.  </w:t>
      </w:r>
    </w:p>
    <w:p>
      <w:pPr>
        <w:pStyle w:val="Normal"/>
        <w:widowControl/>
        <w:bidi w:val="0"/>
        <w:ind w:hanging="720" w:start="1440" w:end="0"/>
        <w:jc w:val="both"/>
        <w:rPr/>
      </w:pPr>
      <w:r>
        <w:rPr/>
      </w:r>
    </w:p>
    <w:p>
      <w:pPr>
        <w:pStyle w:val="Normal"/>
        <w:widowControl/>
        <w:bidi w:val="0"/>
        <w:ind w:hanging="720" w:start="1440" w:end="0"/>
        <w:jc w:val="both"/>
        <w:rPr/>
      </w:pPr>
      <w:r>
        <w:rPr/>
        <w:t>(k)</w:t>
      </w:r>
      <w:r>
        <w:rPr>
          <w:i/>
        </w:rPr>
        <w:tab/>
        <w:t>"</w:t>
      </w:r>
      <w:r>
        <w:rPr>
          <w:i/>
          <w:u w:val="single"/>
        </w:rPr>
        <w:t>Moody's</w:t>
      </w:r>
      <w:r>
        <w:rPr>
          <w:i/>
        </w:rPr>
        <w:t>"</w:t>
      </w:r>
      <w:r>
        <w:rPr/>
        <w:t xml:space="preserve"> means Moody's Investors Service, Inc. or its successor.</w:t>
      </w:r>
    </w:p>
    <w:p>
      <w:pPr>
        <w:pStyle w:val="Normal"/>
        <w:widowControl/>
        <w:bidi w:val="0"/>
        <w:ind w:hanging="0" w:start="0" w:end="0"/>
        <w:jc w:val="both"/>
        <w:rPr/>
      </w:pPr>
      <w:r>
        <w:rPr/>
      </w:r>
    </w:p>
    <w:p>
      <w:pPr>
        <w:pStyle w:val="Normal"/>
        <w:widowControl/>
        <w:bidi w:val="0"/>
        <w:ind w:hanging="720" w:start="1440" w:end="0"/>
        <w:jc w:val="both"/>
        <w:rPr/>
      </w:pPr>
      <w:r>
        <w:rPr/>
      </w:r>
    </w:p>
    <w:p>
      <w:pPr>
        <w:pStyle w:val="Normal"/>
        <w:widowControl/>
        <w:bidi w:val="0"/>
        <w:ind w:hanging="720" w:start="1440" w:end="0"/>
        <w:jc w:val="both"/>
        <w:rPr/>
      </w:pPr>
      <w:r>
        <w:rPr/>
        <w:t>(l)</w:t>
        <w:tab/>
        <w:t>"</w:t>
      </w:r>
      <w:r>
        <w:rPr>
          <w:i/>
          <w:u w:val="single"/>
        </w:rPr>
        <w:t>Performance Assurance</w:t>
      </w:r>
      <w:r>
        <w:rPr/>
        <w:t xml:space="preserve">" means </w:t>
      </w:r>
      <w:r>
        <w:rPr>
          <w:strike/>
        </w:rPr>
        <w:t>{one or more irrevocable, transferable standby letters of credit (each a "Letter of Credit") issued by a major U.S. commercial bank or a foreign bank with a U.S. branch office, with such bank having a Credit Rating of at least "A-" from S&amp;P and "A3" from Moody's, such Letter of Credit being issued for the benefit of}</w:t>
      </w:r>
      <w:r>
        <w:rPr>
          <w:b/>
        </w:rPr>
        <w:t>[(i) all Cash that has been Transferred to or received by ]</w:t>
      </w:r>
      <w:r>
        <w:rPr/>
        <w:t xml:space="preserve">the Exposed Party and </w:t>
      </w:r>
      <w:r>
        <w:rPr>
          <w:strike/>
        </w:rPr>
        <w:t>{in the form of Schedule 1 attached hereto, with only such changes as may be required by the Issuer and as are acceptable to the Exposed Party.}</w:t>
      </w:r>
      <w:r>
        <w:rPr/>
        <w:t xml:space="preserve"> </w:t>
      </w:r>
      <w:r>
        <w:rPr>
          <w:b/>
        </w:rPr>
        <w:t>[not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widowControl/>
        <w:tabs>
          <w:tab w:val="clear" w:pos="720"/>
          <w:tab w:val="left" w:pos="1440" w:leader="none"/>
        </w:tabs>
        <w:bidi w:val="0"/>
        <w:ind w:hanging="1440" w:start="1440" w:end="0"/>
        <w:jc w:val="both"/>
        <w:rPr/>
      </w:pPr>
      <w:r>
        <w:rPr/>
      </w:r>
    </w:p>
    <w:p>
      <w:pPr>
        <w:pStyle w:val="Normal"/>
        <w:widowControl/>
        <w:tabs>
          <w:tab w:val="clear" w:pos="720"/>
          <w:tab w:val="left" w:pos="1440" w:leader="none"/>
        </w:tabs>
        <w:bidi w:val="0"/>
        <w:ind w:hanging="720" w:start="1440" w:end="0"/>
        <w:jc w:val="both"/>
        <w:rPr/>
      </w:pPr>
      <w:r>
        <w:rPr>
          <w:strike/>
        </w:rPr>
        <w:t>{(m) "S&amp;P}</w:t>
      </w:r>
      <w:r>
        <w:rPr>
          <w:b/>
        </w:rPr>
        <w:t>[(m)</w:t>
      </w:r>
      <w:r>
        <w:rPr>
          <w:i/>
        </w:rPr>
        <w:tab/>
      </w:r>
      <w:r>
        <w:rPr>
          <w:b/>
          <w:i/>
        </w:rPr>
        <w:t>“</w:t>
      </w:r>
      <w:r>
        <w:rPr>
          <w:b/>
          <w:i/>
          <w:u w:val="single"/>
        </w:rPr>
        <w:t>S&amp;P</w:t>
      </w:r>
      <w:r>
        <w:rPr>
          <w:b/>
          <w:i/>
        </w:rPr>
        <w:t>]</w:t>
      </w:r>
      <w:r>
        <w:rPr>
          <w:i/>
        </w:rPr>
        <w:t>"</w:t>
      </w:r>
      <w:r>
        <w:rPr/>
        <w:t xml:space="preserve"> means the Standard &amp; Poor's Rating Group (a division of McGraw-Hill, Inc.) or its successor.</w:t>
      </w:r>
    </w:p>
    <w:p>
      <w:pPr>
        <w:pStyle w:val="Normal"/>
        <w:widowControl/>
        <w:bidi w:val="0"/>
        <w:ind w:hanging="0" w:start="0" w:end="0"/>
        <w:jc w:val="both"/>
        <w:rPr/>
      </w:pPr>
      <w:r>
        <w:rPr/>
      </w:r>
    </w:p>
    <w:p>
      <w:pPr>
        <w:pStyle w:val="Normal"/>
        <w:widowControl/>
        <w:tabs>
          <w:tab w:val="left" w:pos="720" w:leader="none"/>
        </w:tabs>
        <w:bidi w:val="0"/>
        <w:ind w:hanging="720" w:start="1440" w:end="0"/>
        <w:jc w:val="both"/>
        <w:rPr/>
      </w:pPr>
      <w:r>
        <w:rPr/>
        <w:t xml:space="preserve"> </w:t>
      </w:r>
      <w:r>
        <w:rPr/>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w:t>
      </w:r>
      <w:r>
        <w:rPr>
          <w:strike/>
        </w:rPr>
        <w:t>{,}</w:t>
      </w:r>
      <w:r>
        <w:rPr/>
        <w:t xml:space="preserve"> and (ii) the swap, option or other financially-settled derivative transaction under the Confirmation </w:t>
      </w:r>
      <w:r>
        <w:rPr>
          <w:b/>
        </w:rPr>
        <w:t>[to which this Annex is attached]</w:t>
      </w:r>
      <w:r>
        <w:rPr/>
        <w:t>.  "</w:t>
      </w:r>
      <w:r>
        <w:rPr>
          <w:u w:val="single"/>
        </w:rPr>
        <w:t>Swap</w:t>
      </w:r>
      <w:r>
        <w:rPr/>
        <w:t>" shall mean any of the Swaps.</w:t>
      </w:r>
    </w:p>
    <w:p>
      <w:pPr>
        <w:pStyle w:val="Normal"/>
        <w:widowControl/>
        <w:bidi w:val="0"/>
        <w:spacing w:before="240" w:after="0"/>
        <w:ind w:hanging="720" w:start="1440" w:end="0"/>
        <w:jc w:val="both"/>
        <w:rPr/>
      </w:pPr>
      <w:r>
        <w:rPr/>
        <w:t>(o)</w:t>
        <w:tab/>
      </w:r>
      <w:r>
        <w:rPr>
          <w:i/>
          <w:strike/>
        </w:rPr>
        <w:t>{"Valuation Percentage"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r>
        <w:rPr>
          <w:b/>
          <w:i/>
        </w:rPr>
        <w:t>["</w:t>
      </w:r>
      <w:r>
        <w:rPr>
          <w:b/>
          <w:i/>
          <w:u w:val="single"/>
        </w:rPr>
        <w:t>Transfer</w:t>
      </w:r>
      <w:r>
        <w:rPr>
          <w:b/>
          <w:i/>
        </w:rPr>
        <w:t>"</w:t>
      </w:r>
      <w:r>
        <w:rPr/>
        <w:t xml:space="preserve"> </w:t>
      </w:r>
      <w:r>
        <w:rPr>
          <w:b/>
        </w:rPr>
        <w:t>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widowControl/>
        <w:tabs>
          <w:tab w:val="left" w:pos="720" w:leader="none"/>
        </w:tabs>
        <w:bidi w:val="0"/>
        <w:ind w:hanging="1440" w:start="1440" w:end="0"/>
        <w:jc w:val="both"/>
        <w:rPr>
          <w:i/>
          <w:i/>
        </w:rPr>
      </w:pPr>
      <w:r>
        <w:rPr>
          <w:i/>
        </w:rPr>
      </w:r>
    </w:p>
    <w:p>
      <w:pPr>
        <w:pStyle w:val="Normal"/>
        <w:widowControl/>
        <w:tabs>
          <w:tab w:val="left" w:pos="720" w:leader="none"/>
        </w:tabs>
        <w:bidi w:val="0"/>
        <w:ind w:hanging="1440" w:start="1440" w:end="0"/>
        <w:jc w:val="both"/>
        <w:rPr/>
      </w:pPr>
      <w:r>
        <w:rPr/>
        <w:tab/>
        <w:t>(p)</w:t>
        <w:tab/>
        <w:t>Defined terms used but not defined herein shall have the meanings given such terms in the Confirmation to which this Annex is attached.</w:t>
      </w:r>
    </w:p>
    <w:p>
      <w:pPr>
        <w:pStyle w:val="Normal"/>
        <w:widowControl/>
        <w:tabs>
          <w:tab w:val="left" w:pos="720" w:leader="none"/>
        </w:tabs>
        <w:bidi w:val="0"/>
        <w:ind w:hanging="1440" w:start="1440" w:end="0"/>
        <w:jc w:val="both"/>
        <w:rPr/>
      </w:pPr>
      <w:r>
        <w:rPr/>
      </w:r>
    </w:p>
    <w:p>
      <w:pPr>
        <w:pStyle w:val="Normal"/>
        <w:widowControl/>
        <w:bidi w:val="0"/>
        <w:ind w:hanging="0" w:start="0" w:end="0"/>
        <w:jc w:val="both"/>
        <w:rPr/>
      </w:pPr>
      <w:r>
        <w:rPr/>
        <w:tab/>
        <w:t xml:space="preserve">2.  </w:t>
      </w:r>
      <w:r>
        <w:rPr>
          <w:u w:val="single"/>
        </w:rPr>
        <w:t>Performance Assurance</w:t>
      </w:r>
      <w:r>
        <w:rPr/>
        <w:t>.</w:t>
      </w:r>
    </w:p>
    <w:p>
      <w:pPr>
        <w:pStyle w:val="Normal"/>
        <w:widowControl/>
        <w:bidi w:val="0"/>
        <w:ind w:hanging="0" w:start="0" w:end="0"/>
        <w:jc w:val="both"/>
        <w:rPr/>
      </w:pPr>
      <w:r>
        <w:rPr/>
      </w:r>
    </w:p>
    <w:p>
      <w:pPr>
        <w:pStyle w:val="Normal"/>
        <w:widowControl/>
        <w:bidi w:val="0"/>
        <w:ind w:hanging="720" w:start="1440" w:end="0"/>
        <w:jc w:val="both"/>
        <w:rPr>
          <w:b/>
        </w:rPr>
      </w:pPr>
      <w:r>
        <w:rPr/>
        <w:t>(a)</w:t>
        <w:tab/>
        <w:t xml:space="preserve">On any Business Day, the Exposed Party may demand in writing that the Non-Exposed Party </w:t>
      </w:r>
      <w:r>
        <w:rPr>
          <w:strike/>
        </w:rPr>
        <w:t>{(1)}</w:t>
      </w:r>
      <w:r>
        <w:rPr/>
        <w:t xml:space="preserve"> establish and maintain (subject to increase as provided below) </w:t>
      </w:r>
      <w:r>
        <w:rPr>
          <w:b/>
        </w:rPr>
        <w:t>[(1)]</w:t>
      </w:r>
      <w:r>
        <w:rPr/>
        <w:t xml:space="preserve"> Performance Assurance for the benefit of the Exposed Party equal to the Non-Exposed </w:t>
      </w:r>
      <w:r>
        <w:rPr>
          <w:strike/>
        </w:rPr>
        <w:t>{Party's}</w:t>
      </w:r>
      <w:r>
        <w:rPr/>
        <w:t xml:space="preserve"> </w:t>
      </w:r>
      <w:r>
        <w:rPr>
          <w:b/>
        </w:rPr>
        <w:t>[Party’s]</w:t>
      </w:r>
      <w:r>
        <w:rPr/>
        <w:t xml:space="preserve"> Collateral Requirement, rounded up to the next higher integral multiple of $100,000 </w:t>
      </w:r>
      <w:r>
        <w:rPr>
          <w:strike/>
        </w:rPr>
        <w:t>{as to Counterparty, and $100,000 as to ENA}</w:t>
      </w:r>
      <w:r>
        <w:rPr/>
        <w:t xml:space="preserve">, or (2) increase the </w:t>
      </w:r>
      <w:r>
        <w:rPr>
          <w:strike/>
        </w:rPr>
        <w:t>{principal}</w:t>
      </w:r>
      <w:r>
        <w:rPr/>
        <w:t xml:space="preserve"> amount of any outstanding </w:t>
      </w:r>
      <w:r>
        <w:rPr>
          <w:strike/>
        </w:rPr>
        <w:t>{Letter of Credit}</w:t>
      </w:r>
      <w:r>
        <w:rPr/>
        <w:t xml:space="preserve"> </w:t>
      </w:r>
      <w:r>
        <w:rPr>
          <w:b/>
        </w:rPr>
        <w:t>[Performance Assurance]</w:t>
      </w:r>
      <w:r>
        <w:rPr/>
        <w:t xml:space="preserve"> so that after such increase the </w:t>
      </w:r>
      <w:r>
        <w:rPr>
          <w:strike/>
        </w:rPr>
        <w:t>{Non-Exposed Party's}</w:t>
      </w:r>
      <w:r>
        <w:rPr/>
        <w:t xml:space="preserve"> Collateral Requirement has been fully satisfied.  </w:t>
      </w:r>
      <w:r>
        <w:rPr>
          <w:strike/>
        </w:rPr>
        <w:t>{Within three (3) Business Days after receipt of such demand, the}</w:t>
      </w:r>
      <w:r>
        <w:rPr/>
        <w:t xml:space="preserve"> </w:t>
      </w:r>
      <w:r>
        <w:rPr>
          <w:b/>
        </w:rPr>
        <w:t>[The]</w:t>
      </w:r>
      <w:r>
        <w:rPr/>
        <w:t xml:space="preserve"> Non-Exposed Party shall either establish such </w:t>
      </w:r>
      <w:r>
        <w:rPr>
          <w:strike/>
        </w:rPr>
        <w:t>{Letter of Credit}</w:t>
      </w:r>
      <w:r>
        <w:rPr/>
        <w:t xml:space="preserve"> </w:t>
      </w:r>
      <w:r>
        <w:rPr>
          <w:b/>
        </w:rPr>
        <w:t>[Performance Assurance]</w:t>
      </w:r>
      <w:r>
        <w:rPr/>
        <w:t xml:space="preserve"> or increase any outstanding </w:t>
      </w:r>
      <w:r>
        <w:rPr>
          <w:strike/>
        </w:rPr>
        <w:t>{Letter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r>
        <w:rPr/>
        <w:t xml:space="preserve"> </w:t>
      </w:r>
      <w:r>
        <w:rPr>
          <w:b/>
        </w:rPr>
        <w:t>[Performance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2"/>
        <w:widowControl/>
        <w:bidi w:val="0"/>
        <w:spacing w:lineRule="exact" w:line="240"/>
        <w:rPr>
          <w:rFonts w:ascii="Times New Roman" w:hAnsi="Times New Roman"/>
          <w:color w:val="000000"/>
        </w:rPr>
      </w:pPr>
      <w:r>
        <w:rPr>
          <w:color w:val="000000"/>
        </w:rPr>
        <w:t>(b)</w:t>
        <w:tab/>
        <w:t xml:space="preserve">On any Business Day (but no more frequently than weekly </w:t>
      </w:r>
      <w:r>
        <w:rPr>
          <w:strike/>
          <w:color w:val="000000"/>
        </w:rPr>
        <w:t>{with respect to Letters of Credit)}</w:t>
      </w:r>
      <w:r>
        <w:rPr>
          <w:b/>
          <w:color w:val="000000"/>
        </w:rPr>
        <w:t>[)]</w:t>
      </w:r>
      <w:r>
        <w:rPr>
          <w:color w:val="000000"/>
        </w:rPr>
        <w:t xml:space="preserve">, a party (the </w:t>
      </w:r>
      <w:r>
        <w:rPr>
          <w:strike/>
          <w:color w:val="000000"/>
        </w:rPr>
        <w:t>{"Requesting Party")}</w:t>
      </w:r>
      <w:r>
        <w:rPr>
          <w:b/>
          <w:color w:val="000000"/>
        </w:rPr>
        <w:t>[“</w:t>
      </w:r>
      <w:r>
        <w:rPr>
          <w:b/>
          <w:color w:val="000000"/>
          <w:u w:val="single"/>
        </w:rPr>
        <w:t>Requesting Party</w:t>
      </w:r>
      <w:r>
        <w:rPr>
          <w:b/>
          <w:color w:val="000000"/>
        </w:rPr>
        <w:t>”)]</w:t>
      </w:r>
      <w:r>
        <w:rPr>
          <w:color w:val="000000"/>
        </w:rPr>
        <w:t xml:space="preserve"> that has provided Performance Assurance to the other party (the </w:t>
      </w:r>
      <w:r>
        <w:rPr>
          <w:strike/>
          <w:color w:val="000000"/>
        </w:rPr>
        <w:t>{"Non-}</w:t>
      </w:r>
      <w:r>
        <w:rPr>
          <w:b/>
          <w:color w:val="000000"/>
        </w:rPr>
        <w:t>[“</w:t>
      </w:r>
      <w:r>
        <w:rPr>
          <w:b/>
          <w:color w:val="000000"/>
          <w:u w:val="single"/>
        </w:rPr>
        <w:t>Non-]</w:t>
      </w:r>
      <w:r>
        <w:rPr>
          <w:color w:val="000000"/>
          <w:u w:val="single"/>
        </w:rPr>
        <w:t xml:space="preserve">Requesting </w:t>
      </w:r>
      <w:r>
        <w:rPr>
          <w:strike/>
          <w:color w:val="000000"/>
          <w:u w:val="single"/>
        </w:rPr>
        <w:t>{Party")}</w:t>
      </w:r>
      <w:r>
        <w:rPr>
          <w:color w:val="000000"/>
          <w:u w:val="single"/>
        </w:rPr>
        <w:t xml:space="preserve"> </w:t>
      </w:r>
      <w:r>
        <w:rPr>
          <w:b/>
          <w:color w:val="000000"/>
          <w:u w:val="single"/>
        </w:rPr>
        <w:t>[Party</w:t>
      </w:r>
      <w:r>
        <w:rPr>
          <w:b/>
          <w:color w:val="000000"/>
        </w:rPr>
        <w:t>”)]</w:t>
      </w:r>
      <w:r>
        <w:rPr>
          <w:color w:val="000000"/>
        </w:rPr>
        <w:t xml:space="preserve"> may request a reduction in the amount of Performance Assurance previously provided by it, </w:t>
      </w:r>
      <w:r>
        <w:rPr>
          <w:color w:val="000000"/>
          <w:u w:val="single"/>
        </w:rPr>
        <w:t>provided that</w:t>
      </w:r>
      <w:r>
        <w:rPr>
          <w:color w:val="000000"/>
        </w:rPr>
        <w:t xml:space="preserve">,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w:t>
      </w:r>
      <w:r>
        <w:rPr>
          <w:strike/>
          <w:color w:val="000000"/>
        </w:rPr>
        <w:t>{reduction of the amount of an outstanding Letter of Credit previously issued for the benefit of the Non-Requesting Party and the}</w:t>
      </w:r>
      <w:r>
        <w:rPr>
          <w:color w:val="000000"/>
        </w:rPr>
        <w:t xml:space="preserve"> </w:t>
      </w:r>
      <w:r>
        <w:rPr>
          <w:b/>
          <w:color w:val="000000"/>
        </w:rPr>
        <w:t>[Transfer of Cash to the Requesting Party.  The]</w:t>
      </w:r>
      <w:r>
        <w:rPr>
          <w:color w:val="000000"/>
        </w:rPr>
        <w:t xml:space="preserve"> Non-Requesting Party shall </w:t>
      </w:r>
      <w:r>
        <w:rPr>
          <w:strike/>
          <w:color w:val="000000"/>
        </w:rPr>
        <w:t>{not unreasonably withhold its consent to a commensurate reduction in the amount of such Letter of Credit and shall take such action as is reasonably necessary to effectuate such reduction}</w:t>
      </w:r>
      <w:r>
        <w:rPr>
          <w:color w:val="000000"/>
        </w:rPr>
        <w:t xml:space="preserve"> </w:t>
      </w:r>
      <w:r>
        <w:rPr>
          <w:b/>
          <w:color w:val="000000"/>
        </w:rPr>
        <w:t>[have two (2) Business Days to effect a permitted reduction in Performance Assurance]</w:t>
      </w:r>
      <w:r>
        <w:rPr>
          <w:color w:val="000000"/>
        </w:rPr>
        <w:t>.  In all cases, the cost and expense of reducing Performance Assurance (including but not limited to the reasonable costs, expenses, and attorneys' fees of the Non-Requesting Party) shall be borne by the Requesting Party.</w:t>
      </w:r>
    </w:p>
    <w:p>
      <w:pPr>
        <w:pStyle w:val="Normal"/>
        <w:widowControl/>
        <w:bidi w:val="0"/>
        <w:ind w:hanging="720" w:start="720" w:end="0"/>
        <w:jc w:val="both"/>
        <w:rPr/>
      </w:pPr>
      <w:r>
        <w:rPr/>
      </w:r>
    </w:p>
    <w:p>
      <w:pPr>
        <w:pStyle w:val="Normal"/>
        <w:widowControl/>
        <w:bidi w:val="0"/>
        <w:ind w:hanging="0" w:start="720" w:end="0"/>
        <w:jc w:val="both"/>
        <w:rPr>
          <w:strike/>
        </w:rPr>
      </w:pPr>
      <w:r>
        <w:rPr>
          <w:strike/>
        </w:rPr>
        <w:t>{(c) 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(d) Upon the occurrence of a Letter of Credit Default, the Non-Exposed Party agrees to cause another Issuer to deliver a substitute Letter of Credit to the Exposed Party on or before the second Business Day after the occurrence thereof (or the fifth (5th) Business Day after the occurrence thereof if only clause (i) under the definition of Letter of Credit Default applies).</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(e) When providing Performance Assurance, the Non-Exposed Party may increase the amount of an outstanding Letter of Credit or establish one or more additional Letters of Credit.</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(f) 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(g) 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specific requirements of the Letter of Credit. The Non-Exposed Party shall remain liable for any amounts owing to the Exposed Party and remaining unpaid after the application of the amounts so drawn by the Exposed Party.</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(h) 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(i) 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widowControl/>
        <w:bidi w:val="0"/>
        <w:ind w:hanging="0" w:start="720" w:end="0"/>
        <w:jc w:val="both"/>
        <w:rPr>
          <w:strike/>
        </w:rPr>
      </w:pPr>
      <w:r>
        <w:rPr>
          <w:strike/>
        </w:rPr>
      </w:r>
    </w:p>
    <w:p>
      <w:pPr>
        <w:pStyle w:val="Normal"/>
        <w:widowControl/>
        <w:bidi w:val="0"/>
        <w:ind w:hanging="0" w:start="720" w:end="0"/>
        <w:jc w:val="both"/>
        <w:rPr>
          <w:b/>
        </w:rPr>
      </w:pPr>
      <w:r>
        <w:rPr>
          <w:strike/>
        </w:rPr>
        <w:t>3. Additional Representation. Each party continuously represents and warrants to the other party that on each occasion that}</w:t>
      </w:r>
      <w:r>
        <w:rPr/>
        <w:t xml:space="preserve"> </w:t>
      </w:r>
      <w:r>
        <w:rPr>
          <w:b/>
        </w:rPr>
        <w:t xml:space="preserve">[3.  </w:t>
      </w:r>
      <w:r>
        <w:rPr>
          <w:b/>
          <w:u w:val="single"/>
        </w:rPr>
        <w:t>Cash Collateral</w:t>
      </w:r>
      <w:r>
        <w:rPr>
          <w:b/>
        </w:rPr>
        <w:t>.  Performance Assurance in the form of United States Dollars (“Cash”) shall be subject to the following provisions:</w:t>
      </w:r>
    </w:p>
    <w:p>
      <w:pPr>
        <w:pStyle w:val="Normal"/>
        <w:widowControl/>
        <w:bidi w:val="0"/>
        <w:ind w:hanging="0" w:start="0" w:end="0"/>
        <w:jc w:val="both"/>
        <w:rPr>
          <w:b/>
        </w:rPr>
      </w:pPr>
      <w:r>
        <w:rPr>
          <w:b/>
        </w:rPr>
      </w:r>
    </w:p>
    <w:p>
      <w:pPr>
        <w:pStyle w:val="Normal"/>
        <w:widowControl/>
        <w:tabs>
          <w:tab w:val="left" w:pos="720" w:leader="none"/>
        </w:tabs>
        <w:bidi w:val="0"/>
        <w:ind w:hanging="720" w:start="1440" w:end="0"/>
        <w:jc w:val="both"/>
        <w:rPr>
          <w:b/>
        </w:rPr>
      </w:pPr>
      <w:r>
        <w:rPr>
          <w:b/>
        </w:rPr>
        <w:t>(a)</w:t>
      </w:r>
      <w:r>
        <w:rPr/>
        <w:tab/>
      </w:r>
      <w:r>
        <w:rPr>
          <w:b/>
        </w:rPr>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widowControl/>
        <w:tabs>
          <w:tab w:val="left" w:pos="720" w:leader="none"/>
        </w:tabs>
        <w:bidi w:val="0"/>
        <w:ind w:hanging="720" w:start="1440" w:end="0"/>
        <w:jc w:val="both"/>
        <w:rPr>
          <w:b/>
        </w:rPr>
      </w:pPr>
      <w:r>
        <w:rPr>
          <w:b/>
        </w:rPr>
      </w:r>
    </w:p>
    <w:p>
      <w:pPr>
        <w:pStyle w:val="BodyTextIndent2"/>
        <w:widowControl/>
        <w:bidi w:val="0"/>
        <w:rPr>
          <w:rFonts w:ascii="Times New Roman" w:hAnsi="Times New Roman"/>
          <w:b/>
          <w:sz w:val="20"/>
        </w:rPr>
      </w:pPr>
      <w:r>
        <w:rPr>
          <w:b/>
          <w:sz w:val="20"/>
        </w:rPr>
        <w:t>(b)</w:t>
      </w:r>
      <w:r>
        <w:rPr>
          <w:sz w:val="20"/>
        </w:rPr>
        <w:tab/>
        <w:tab/>
      </w:r>
      <w:r>
        <w:rPr>
          <w:b/>
          <w:sz w:val="20"/>
        </w:rPr>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widowControl/>
        <w:bidi w:val="0"/>
        <w:spacing w:before="240" w:after="0"/>
        <w:ind w:hanging="720" w:start="1440" w:end="0"/>
        <w:jc w:val="both"/>
        <w:rPr>
          <w:b/>
        </w:rPr>
      </w:pPr>
      <w:r>
        <w:rPr>
          <w:b/>
        </w:rPr>
        <w:t>(c)</w:t>
      </w:r>
      <w:r>
        <w:rPr/>
        <w:tab/>
      </w:r>
      <w:r>
        <w:rPr>
          <w:b/>
        </w:rPr>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widowControl/>
        <w:bidi w:val="0"/>
        <w:ind w:hanging="0" w:start="720" w:end="0"/>
        <w:jc w:val="both"/>
        <w:rPr>
          <w:b/>
          <w:sz w:val="22"/>
        </w:rPr>
      </w:pPr>
      <w:r>
        <w:rPr>
          <w:b/>
          <w:sz w:val="22"/>
        </w:rPr>
      </w:r>
    </w:p>
    <w:p>
      <w:pPr>
        <w:pStyle w:val="Normal"/>
        <w:widowControl/>
        <w:bidi w:val="0"/>
        <w:ind w:hanging="720" w:start="1440" w:end="0"/>
        <w:jc w:val="both"/>
        <w:rPr>
          <w:b/>
        </w:rPr>
      </w:pPr>
      <w:r>
        <w:rPr>
          <w:b/>
        </w:rPr>
        <w:t>(d)</w:t>
      </w:r>
      <w:r>
        <w:rPr/>
        <w:tab/>
      </w:r>
      <w:r>
        <w:rPr>
          <w:b/>
        </w:rPr>
        <w:t xml:space="preserve">ENA will be entitled to hold Performance Assurance; </w:t>
      </w:r>
      <w:r>
        <w:rPr>
          <w:b/>
          <w:u w:val="single"/>
        </w:rPr>
        <w:t>provided</w:t>
      </w:r>
      <w:r>
        <w:rPr/>
        <w:t xml:space="preserve"> </w:t>
      </w:r>
      <w:r>
        <w:rPr>
          <w:b/>
          <w:u w:val="single"/>
        </w:rPr>
        <w:t>that</w:t>
      </w:r>
      <w:r>
        <w:rPr/>
        <w:t xml:space="preserve"> </w:t>
      </w:r>
      <w:r>
        <w:rPr>
          <w:b/>
        </w:rPr>
        <w:t>the following conditions applicable to it are satisfied:  (1) ENA is not a Defaulting Party and a Material Adverse Change has not occurred with respect to ENA.  In addition, Performance Assurance may be held only in the United States.</w:t>
      </w:r>
    </w:p>
    <w:p>
      <w:pPr>
        <w:pStyle w:val="Normal"/>
        <w:widowControl/>
        <w:bidi w:val="0"/>
        <w:ind w:hanging="720" w:start="1440" w:end="0"/>
        <w:jc w:val="both"/>
        <w:rPr>
          <w:b/>
        </w:rPr>
      </w:pPr>
      <w:r>
        <w:rPr>
          <w:b/>
        </w:rPr>
      </w:r>
    </w:p>
    <w:p>
      <w:pPr>
        <w:pStyle w:val="Normal"/>
        <w:widowControl/>
        <w:bidi w:val="0"/>
        <w:ind w:hanging="720" w:start="1440" w:end="0"/>
        <w:jc w:val="both"/>
        <w:rPr>
          <w:b/>
        </w:rPr>
      </w:pPr>
      <w:r>
        <w:rPr>
          <w:b/>
        </w:rPr>
        <w:t>(e)</w:t>
      </w:r>
      <w:r>
        <w:rPr/>
        <w:tab/>
      </w:r>
      <w:r>
        <w:rPr>
          <w:b/>
        </w:rPr>
        <w:t xml:space="preserve">Counterparty will be entitled to hold Performance Assurance; </w:t>
      </w:r>
      <w:r>
        <w:rPr>
          <w:b/>
          <w:u w:val="single"/>
        </w:rPr>
        <w:t>provided</w:t>
      </w:r>
      <w:r>
        <w:rPr/>
        <w:t xml:space="preserve"> </w:t>
      </w:r>
      <w:r>
        <w:rPr>
          <w:b/>
          <w:u w:val="single"/>
        </w:rPr>
        <w:t>that</w:t>
      </w:r>
      <w:r>
        <w:rPr/>
        <w:t xml:space="preserve"> </w:t>
      </w:r>
      <w:r>
        <w:rPr>
          <w:b/>
        </w:rPr>
        <w:t>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widowControl/>
        <w:bidi w:val="0"/>
        <w:ind w:hanging="720" w:start="1440" w:end="0"/>
        <w:jc w:val="both"/>
        <w:rPr>
          <w:b/>
          <w:color w:val="0000FF"/>
        </w:rPr>
      </w:pPr>
      <w:r>
        <w:rPr>
          <w:b/>
          <w:color w:val="0000FF"/>
        </w:rPr>
      </w:r>
    </w:p>
    <w:p>
      <w:pPr>
        <w:pStyle w:val="Normal"/>
        <w:widowControl/>
        <w:bidi w:val="0"/>
        <w:ind w:hanging="720" w:start="1440" w:end="0"/>
        <w:jc w:val="both"/>
        <w:rPr>
          <w:b/>
        </w:rPr>
      </w:pPr>
      <w:r>
        <w:rPr>
          <w:b/>
          <w:color w:val="0000FF"/>
        </w:rPr>
        <w:t>(f)</w:t>
      </w:r>
      <w:r>
        <w:rPr>
          <w:color w:val="0000FF"/>
        </w:rPr>
        <w:tab/>
      </w:r>
      <w:r>
        <w:rPr>
          <w:b/>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b/>
          <w:u w:val="single"/>
        </w:rPr>
        <w:t>provided</w:t>
      </w:r>
      <w:r>
        <w:rPr>
          <w:b/>
        </w:rPr>
        <w:t xml:space="preserve">, </w:t>
      </w:r>
      <w:r>
        <w:rPr>
          <w:b/>
          <w:u w:val="single"/>
        </w:rPr>
        <w:t>however</w:t>
      </w:r>
      <w:r>
        <w:rPr>
          <w:b/>
        </w:rPr>
        <w:t>, that if a party is not eligible to hold Performance Assurance pursuant to Section 3(d) or (e) of this Annex (the event that caused it to be ineligible to hold Performance Assurance shall be a “Credit Rating Event” and such party</w:t>
      </w:r>
      <w:r>
        <w:rPr>
          <w:color w:val="FF0000"/>
        </w:rPr>
        <w:t xml:space="preserve"> </w:t>
      </w:r>
      <w:r>
        <w:rPr>
          <w:b/>
        </w:rPr>
        <w:t>shall be the “Downgraded Party”), then:</w:t>
      </w:r>
    </w:p>
    <w:p>
      <w:pPr>
        <w:pStyle w:val="Normal"/>
        <w:widowControl/>
        <w:bidi w:val="0"/>
        <w:ind w:hanging="720" w:start="2160" w:end="0"/>
        <w:jc w:val="both"/>
        <w:rPr>
          <w:b/>
        </w:rPr>
      </w:pPr>
      <w:r>
        <w:rPr>
          <w:b/>
        </w:rPr>
      </w:r>
    </w:p>
    <w:p>
      <w:pPr>
        <w:pStyle w:val="Normal"/>
        <w:widowControl/>
        <w:bidi w:val="0"/>
        <w:ind w:hanging="0" w:start="1440" w:end="0"/>
        <w:jc w:val="both"/>
        <w:rPr>
          <w:b/>
        </w:rPr>
      </w:pPr>
      <w:r>
        <w:rPr>
          <w:b/>
        </w:rPr>
        <w:t>(1)  the provisions of Section 7(d) of this Annex will not apply with respect to the Downgraded Party as the Secured Party (as defined below) for so long as it remains a Downgraded Party.</w:t>
      </w:r>
    </w:p>
    <w:p>
      <w:pPr>
        <w:pStyle w:val="Normal"/>
        <w:widowControl/>
        <w:bidi w:val="0"/>
        <w:ind w:hanging="0" w:start="1440" w:end="0"/>
        <w:jc w:val="both"/>
        <w:rPr>
          <w:b/>
        </w:rPr>
      </w:pPr>
      <w:r>
        <w:rPr>
          <w:b/>
        </w:rPr>
      </w:r>
    </w:p>
    <w:p>
      <w:pPr>
        <w:pStyle w:val="Normal"/>
        <w:widowControl/>
        <w:bidi w:val="0"/>
        <w:ind w:hanging="0" w:start="1440" w:end="0"/>
        <w:jc w:val="both"/>
        <w:rPr>
          <w:b/>
        </w:rPr>
      </w:pPr>
      <w:r>
        <w:rPr>
          <w:b/>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b/>
        </w:rPr>
      </w:pPr>
      <w:r>
        <w:rPr>
          <w:b/>
        </w:rPr>
      </w:r>
    </w:p>
    <w:p>
      <w:pPr>
        <w:pStyle w:val="Normal"/>
        <w:widowControl/>
        <w:bidi w:val="0"/>
        <w:ind w:hanging="0" w:start="1440" w:end="0"/>
        <w:jc w:val="both"/>
        <w:rPr>
          <w:b/>
        </w:rPr>
      </w:pPr>
      <w:r>
        <w:rPr>
          <w:b/>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0" w:end="0"/>
        <w:jc w:val="start"/>
        <w:rPr>
          <w:b/>
        </w:rPr>
      </w:pPr>
      <w:r>
        <w:rPr>
          <w:b/>
        </w:rPr>
      </w:r>
    </w:p>
    <w:p>
      <w:pPr>
        <w:pStyle w:val="Normal"/>
        <w:widowControl/>
        <w:bidi w:val="0"/>
        <w:ind w:hanging="0" w:start="0" w:end="0"/>
        <w:jc w:val="both"/>
        <w:rPr>
          <w:b/>
        </w:rPr>
      </w:pPr>
      <w:r>
        <w:rPr>
          <w:b/>
        </w:rPr>
      </w:r>
    </w:p>
    <w:p>
      <w:pPr>
        <w:pStyle w:val="Normal"/>
        <w:widowControl/>
        <w:bidi w:val="0"/>
        <w:ind w:hanging="0" w:start="0" w:end="0"/>
        <w:jc w:val="both"/>
        <w:rPr/>
      </w:pPr>
      <w:r>
        <w:rPr/>
        <w:tab/>
      </w:r>
      <w:r>
        <w:rPr>
          <w:b/>
        </w:rPr>
        <w:t xml:space="preserve">4.  </w:t>
      </w:r>
      <w:r>
        <w:rPr>
          <w:b/>
          <w:u w:val="single"/>
        </w:rPr>
        <w:t>Additional Representation</w:t>
      </w:r>
      <w:r>
        <w:rPr>
          <w:b/>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w:t>
      </w:r>
      <w:r>
        <w:rPr/>
        <w:t xml:space="preserve"> it, as the Non-Exposed Party, </w:t>
      </w:r>
      <w:r>
        <w:rPr>
          <w:strike/>
        </w:rPr>
        <w:t>{causes the issuance, renewal, substitution, or increase (as the case may be) of a Letter of Credit, such Letter of Credit will be the legal, valid, and binding obligation of the Issuer thereof, enforceable in accordance with its terms.}</w:t>
      </w:r>
      <w:r>
        <w:rPr/>
        <w:t xml:space="preserve"> </w:t>
      </w:r>
      <w:r>
        <w:rPr>
          <w:b/>
        </w:rPr>
        <w:t>[delivers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widowControl/>
        <w:tabs>
          <w:tab w:val="left" w:pos="720" w:leader="none"/>
        </w:tabs>
        <w:bidi w:val="0"/>
        <w:spacing w:before="240" w:after="0"/>
        <w:ind w:hanging="1440" w:start="0" w:end="0"/>
        <w:jc w:val="both"/>
        <w:rPr>
          <w:strike/>
        </w:rPr>
      </w:pPr>
      <w:r>
        <w:rPr/>
        <w:tab/>
        <w:tab/>
      </w:r>
      <w:r>
        <w:rPr>
          <w:strike/>
        </w:rPr>
        <w:t>{SCHEDULE 1</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IRREVOCABLE TRANSFERABLE STANDBY LETTER OF CREDIT FORMAT</w:t>
      </w:r>
    </w:p>
    <w:p>
      <w:pPr>
        <w:pStyle w:val="Normal"/>
        <w:widowControl/>
        <w:tabs>
          <w:tab w:val="left" w:pos="720" w:leader="none"/>
        </w:tabs>
        <w:bidi w:val="0"/>
        <w:spacing w:before="240" w:after="0"/>
        <w:ind w:hanging="1440" w:start="0" w:end="0"/>
        <w:jc w:val="both"/>
        <w:rPr>
          <w:strike/>
        </w:rPr>
      </w:pPr>
      <w:r>
        <w:rPr>
          <w:strike/>
        </w:rPr>
        <w:t xml:space="preserve">DATE OF ISSUANCE: </w:t>
      </w:r>
    </w:p>
    <w:p>
      <w:pPr>
        <w:pStyle w:val="Normal"/>
        <w:widowControl/>
        <w:tabs>
          <w:tab w:val="left" w:pos="720" w:leader="none"/>
        </w:tabs>
        <w:bidi w:val="0"/>
        <w:spacing w:before="240" w:after="0"/>
        <w:ind w:hanging="1440" w:start="0" w:end="0"/>
        <w:jc w:val="both"/>
        <w:rPr>
          <w:strike/>
        </w:rPr>
      </w:pPr>
      <w:r>
        <w:rPr>
          <w:strike/>
        </w:rPr>
        <w:t>[Address]</w:t>
      </w:r>
    </w:p>
    <w:p>
      <w:pPr>
        <w:pStyle w:val="Normal"/>
        <w:widowControl/>
        <w:tabs>
          <w:tab w:val="left" w:pos="720" w:leader="none"/>
        </w:tabs>
        <w:bidi w:val="0"/>
        <w:spacing w:before="240" w:after="0"/>
        <w:ind w:hanging="1440" w:start="0" w:end="0"/>
        <w:jc w:val="both"/>
        <w:rPr>
          <w:strike/>
        </w:rPr>
      </w:pPr>
      <w:r>
        <w:rPr>
          <w:strike/>
        </w:rPr>
        <w:t>Re: Credit No. _______________</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1. "An Event of Default (as defined in the Confirmation dated as of ________ between beneficiary and Account Party, as the same may have been amended (the "Confirmation"))}</w:t>
      </w:r>
      <w:r>
        <w:rPr/>
        <w:t xml:space="preserve"> </w:t>
      </w:r>
      <w:r>
        <w:rPr>
          <w:b/>
        </w:rPr>
        <w:t xml:space="preserve">[5.  </w:t>
      </w:r>
      <w:r>
        <w:rPr>
          <w:b/>
          <w:u w:val="single"/>
        </w:rPr>
        <w:t>Exposed Party’s Rights and Remedies</w:t>
      </w:r>
      <w:r>
        <w:rPr>
          <w:b/>
        </w:rPr>
        <w:t>.    If at any time (i) an Event of Default or Termination Event with respect to the Non-Exposed Party ]</w:t>
      </w:r>
      <w:r>
        <w:rPr/>
        <w:t xml:space="preserve">has occurred and is continuing </w:t>
      </w:r>
      <w:r>
        <w:rPr>
          <w:strike/>
        </w:rPr>
        <w:t>{with respect to Account Party }</w:t>
      </w:r>
      <w:r>
        <w:rPr>
          <w:b/>
        </w:rPr>
        <w:t>[or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w:t>
      </w:r>
      <w:r>
        <w:rPr/>
        <w:t xml:space="preserve"> under the Confirmation</w:t>
      </w:r>
      <w:r>
        <w:rPr>
          <w:strike/>
        </w:rPr>
        <w:t>{. Wherefore the undersigned does hereby demand payment of the entire undrawn amount of the Letter of Credit."; or</w:t>
      </w:r>
    </w:p>
    <w:p>
      <w:pPr>
        <w:pStyle w:val="Normal"/>
        <w:widowControl/>
        <w:tabs>
          <w:tab w:val="left" w:pos="720" w:leader="none"/>
        </w:tabs>
        <w:bidi w:val="0"/>
        <w:spacing w:before="240" w:after="0"/>
        <w:ind w:hanging="1440" w:start="0" w:end="0"/>
        <w:jc w:val="both"/>
        <w:rPr>
          <w:strike/>
        </w:rPr>
      </w:pPr>
      <w:r>
        <w:rPr>
          <w:strike/>
        </w:rPr>
        <w:t>2. "An Early Termination Date (as defined in the Confirmation) has occurred as a result of a Termination Event (as defined in the Confirmation) and Account Party has failed to make all payments due and owing to beneficiary in an aggregate amount of $________ in accordance with the terms of the Confirmation. Wherefore, the undersigned does hereby demand payment of $_____________."</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b/>
        </w:rPr>
      </w:pPr>
      <w:r>
        <w:rPr>
          <w:strike/>
        </w:rPr>
        <w:t>[BANK SIGNATURE]}</w:t>
      </w:r>
      <w:r>
        <w:rPr/>
        <w:t xml:space="preserve"> </w:t>
      </w:r>
      <w:r>
        <w:rPr>
          <w:b/>
        </w:rPr>
        <w:t>[and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widowControl/>
        <w:tabs>
          <w:tab w:val="left" w:pos="720" w:leader="none"/>
        </w:tabs>
        <w:bidi w:val="0"/>
        <w:spacing w:before="240" w:after="0"/>
        <w:ind w:hanging="1440" w:start="0" w:end="0"/>
        <w:jc w:val="both"/>
        <w:rPr>
          <w:b/>
        </w:rPr>
      </w:pPr>
      <w:r>
        <w:rPr/>
        <w:tab/>
        <w:tab/>
      </w:r>
      <w:r>
        <w:rPr>
          <w:b/>
        </w:rPr>
        <w:t xml:space="preserve">6.  </w:t>
      </w:r>
      <w:r>
        <w:rPr>
          <w:b/>
          <w:u w:val="single"/>
        </w:rPr>
        <w:t>Security Interest</w:t>
      </w:r>
      <w:r>
        <w:rPr>
          <w:b/>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widowControl/>
        <w:bidi w:val="0"/>
        <w:spacing w:before="240" w:after="0"/>
        <w:ind w:firstLine="720" w:start="0" w:end="0"/>
        <w:jc w:val="both"/>
        <w:rPr>
          <w:b/>
          <w:u w:val="single"/>
        </w:rPr>
      </w:pPr>
      <w:r>
        <w:rPr>
          <w:b/>
        </w:rPr>
        <w:t xml:space="preserve">7.  </w:t>
      </w:r>
      <w:r>
        <w:rPr>
          <w:b/>
          <w:u w:val="single"/>
        </w:rPr>
        <w:t>General.</w:t>
      </w:r>
    </w:p>
    <w:p>
      <w:pPr>
        <w:pStyle w:val="Normal"/>
        <w:widowControl/>
        <w:bidi w:val="0"/>
        <w:spacing w:before="240" w:after="0"/>
        <w:ind w:hanging="720" w:start="1440" w:end="0"/>
        <w:jc w:val="both"/>
        <w:rPr>
          <w:b/>
        </w:rPr>
      </w:pPr>
      <w:r>
        <w:rPr>
          <w:b/>
        </w:rPr>
        <w:t xml:space="preserve">(a) </w:t>
      </w:r>
      <w:r>
        <w:rPr/>
        <w:tab/>
      </w:r>
      <w:r>
        <w:rPr>
          <w:b/>
        </w:rPr>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widowControl/>
        <w:bidi w:val="0"/>
        <w:spacing w:before="240" w:after="0"/>
        <w:ind w:hanging="720" w:start="1440" w:end="0"/>
        <w:jc w:val="both"/>
        <w:rPr>
          <w:b/>
        </w:rPr>
      </w:pPr>
      <w:r>
        <w:rPr>
          <w:b/>
        </w:rPr>
        <w:t>(b)</w:t>
      </w:r>
      <w:r>
        <w:rPr/>
        <w:tab/>
      </w:r>
      <w:r>
        <w:rPr>
          <w:b/>
        </w:rPr>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widowControl/>
        <w:bidi w:val="0"/>
        <w:spacing w:before="240" w:after="0"/>
        <w:ind w:hanging="720" w:start="1440" w:end="0"/>
        <w:jc w:val="both"/>
        <w:rPr>
          <w:b/>
        </w:rPr>
      </w:pPr>
      <w:r>
        <w:rPr>
          <w:b/>
        </w:rPr>
        <w:t>(c)</w:t>
      </w:r>
      <w:r>
        <w:rPr/>
        <w:tab/>
      </w:r>
      <w:r>
        <w:rPr>
          <w:b/>
        </w:rPr>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widowControl/>
        <w:bidi w:val="0"/>
        <w:spacing w:before="240" w:after="0"/>
        <w:ind w:hanging="720" w:start="1440" w:end="0"/>
        <w:jc w:val="both"/>
        <w:rPr/>
      </w:pPr>
      <w:r>
        <w:rPr>
          <w:b/>
        </w:rPr>
        <w:t>(d)</w:t>
      </w:r>
      <w:r>
        <w:rPr/>
        <w:tab/>
      </w:r>
      <w:r>
        <w:rPr>
          <w:b/>
        </w:rPr>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even" r:id="rId22"/>
          <w:headerReference w:type="default" r:id="rId23"/>
          <w:headerReference w:type="first" r:id="rId24"/>
          <w:footerReference w:type="even" r:id="rId25"/>
          <w:footerReference w:type="default" r:id="rId26"/>
          <w:footerReference w:type="first" r:id="rId27"/>
          <w:type w:val="nextPage"/>
          <w:pgSz w:w="12240" w:h="15840"/>
          <w:pgMar w:left="1728" w:right="1728" w:gutter="0" w:header="720" w:top="1728" w:footer="720" w:bottom="1728"/>
          <w:pgNumType w:fmt="decimal"/>
          <w:formProt w:val="false"/>
          <w:textDirection w:val="lrTb"/>
          <w:docGrid w:type="default" w:linePitch="100" w:charSpace="0"/>
        </w:sectPr>
        <w:pStyle w:val="Normal"/>
        <w:widowControl/>
        <w:bidi w:val="0"/>
        <w:ind w:hanging="0" w:start="0" w:end="0"/>
        <w:jc w:val="center"/>
        <w:rPr>
          <w:b/>
          <w:u w:val="single"/>
        </w:rPr>
      </w:pPr>
      <w:r>
        <w:rPr>
          <w:b/>
          <w:u w:val="single"/>
        </w:rPr>
      </w:r>
    </w:p>
    <w:p>
      <w:pPr>
        <w:pStyle w:val="Normal"/>
        <w:widowControl/>
        <w:bidi w:val="0"/>
        <w:ind w:hanging="0" w:start="0" w:end="180"/>
        <w:jc w:val="center"/>
        <w:rPr>
          <w:b/>
        </w:rPr>
      </w:pPr>
      <w:r>
        <w:rPr>
          <w:b/>
          <w:u w:val="single"/>
        </w:rPr>
        <w:t>ANNEX B-2</w:t>
      </w:r>
    </w:p>
    <w:p>
      <w:pPr>
        <w:pStyle w:val="Normal"/>
        <w:widowControl/>
        <w:bidi w:val="0"/>
        <w:ind w:hanging="0" w:start="0" w:end="180"/>
        <w:jc w:val="center"/>
        <w:rPr>
          <w:b/>
        </w:rPr>
      </w:pPr>
      <w:r>
        <w:rPr>
          <w:b/>
        </w:rPr>
      </w:r>
    </w:p>
    <w:p>
      <w:pPr>
        <w:pStyle w:val="Normal"/>
        <w:widowControl/>
        <w:bidi w:val="0"/>
        <w:ind w:hanging="0" w:start="0" w:end="180"/>
        <w:jc w:val="center"/>
        <w:rPr>
          <w:b/>
        </w:rPr>
      </w:pPr>
      <w:r>
        <w:rPr>
          <w:b/>
        </w:rPr>
        <w:t>ENRON CORP.</w:t>
      </w:r>
    </w:p>
    <w:p>
      <w:pPr>
        <w:pStyle w:val="Normal"/>
        <w:widowControl/>
        <w:bidi w:val="0"/>
        <w:spacing w:lineRule="exact" w:line="240"/>
        <w:ind w:hanging="0" w:start="0" w:end="180"/>
        <w:jc w:val="center"/>
        <w:rPr>
          <w:u w:val="single"/>
        </w:rPr>
      </w:pPr>
      <w:r>
        <w:rPr>
          <w:u w:val="single"/>
        </w:rPr>
      </w:r>
    </w:p>
    <w:p>
      <w:pPr>
        <w:pStyle w:val="Normal"/>
        <w:widowControl/>
        <w:bidi w:val="0"/>
        <w:spacing w:lineRule="exact" w:line="240"/>
        <w:ind w:hanging="0" w:start="0" w:end="180"/>
        <w:jc w:val="center"/>
        <w:rPr/>
      </w:pPr>
      <w:r>
        <w:rPr>
          <w:u w:val="single"/>
        </w:rPr>
        <w:t>Guaranty</w:t>
      </w:r>
    </w:p>
    <w:p>
      <w:pPr>
        <w:pStyle w:val="Normal"/>
        <w:widowControl/>
        <w:bidi w:val="0"/>
        <w:spacing w:lineRule="exact" w:line="480"/>
        <w:ind w:hanging="0" w:start="0" w:end="0"/>
        <w:jc w:val="both"/>
        <w:rPr/>
      </w:pPr>
      <w:r>
        <w:rPr/>
      </w:r>
    </w:p>
    <w:p>
      <w:pPr>
        <w:pStyle w:val="Normal"/>
        <w:widowControl/>
        <w:bidi w:val="0"/>
        <w:spacing w:lineRule="atLeast" w:line="240"/>
        <w:ind w:firstLine="720" w:start="0" w:end="0"/>
        <w:jc w:val="both"/>
        <w:rPr/>
      </w:pPr>
      <w:r>
        <w:rPr/>
        <w:t xml:space="preserve">This Guaranty (this “Guaranty”), dated effective as of </w:t>
      </w:r>
      <w:r>
        <w:rPr>
          <w:u w:val="single"/>
        </w:rPr>
        <w:tab/>
        <w:tab/>
      </w:r>
      <w:r>
        <w:rPr/>
        <w:t xml:space="preserve">, 2001 (the “Effective Date”), is made and entered into by </w:t>
      </w:r>
      <w:r>
        <w:rPr>
          <w:caps/>
        </w:rPr>
        <w:t>Enron Corp.</w:t>
      </w:r>
      <w:r>
        <w:rPr/>
        <w:t>, an Oregon corporation (“Guarantor”).</w:t>
      </w:r>
    </w:p>
    <w:p>
      <w:pPr>
        <w:pStyle w:val="Normal"/>
        <w:keepNext w:val="true"/>
        <w:widowControl/>
        <w:bidi w:val="0"/>
        <w:spacing w:lineRule="exact" w:line="240" w:before="480" w:after="0"/>
        <w:ind w:hanging="0" w:start="0" w:end="0"/>
        <w:jc w:val="center"/>
        <w:rPr>
          <w:b/>
          <w:caps/>
        </w:rPr>
      </w:pPr>
      <w:r>
        <w:rPr>
          <w:b/>
          <w:caps/>
        </w:rPr>
        <w:t>W I T N E S S E T H:</w:t>
      </w:r>
    </w:p>
    <w:p>
      <w:pPr>
        <w:pStyle w:val="Normal"/>
        <w:widowControl/>
        <w:bidi w:val="0"/>
        <w:spacing w:lineRule="atLeast" w:line="240"/>
        <w:ind w:hanging="0" w:start="0" w:end="0"/>
        <w:jc w:val="both"/>
        <w:rPr/>
      </w:pPr>
      <w:r>
        <w:rPr/>
      </w:r>
    </w:p>
    <w:p>
      <w:pPr>
        <w:pStyle w:val="Normal"/>
        <w:widowControl/>
        <w:bidi w:val="0"/>
        <w:spacing w:lineRule="atLeast" w:line="240"/>
        <w:ind w:firstLine="720" w:start="0" w:end="0"/>
        <w:jc w:val="both"/>
        <w:rPr/>
      </w:pPr>
      <w:r>
        <w:rPr/>
        <w:t xml:space="preserve">WHEREAS, AIG COMMODITY ARBITRAGE FUND </w:t>
      </w:r>
      <w:r>
        <w:rPr>
          <w:strike/>
        </w:rPr>
        <w:t>{L.P.}</w:t>
      </w:r>
      <w:r>
        <w:rPr/>
        <w:t xml:space="preserve"> </w:t>
      </w:r>
      <w:r>
        <w:rPr>
          <w:b/>
        </w:rPr>
        <w:t>[Ltd.]</w:t>
      </w:r>
      <w:r>
        <w:rPr/>
        <w:t xml:space="preserve">, a Bermuda limited </w:t>
      </w:r>
      <w:r>
        <w:rPr>
          <w:strike/>
        </w:rPr>
        <w:t>{partnership}</w:t>
      </w:r>
      <w:r>
        <w:rPr/>
        <w:t xml:space="preserve"> </w:t>
      </w:r>
      <w:r>
        <w:rPr>
          <w:b/>
        </w:rPr>
        <w:t>[liability investment company]</w:t>
      </w:r>
      <w:r>
        <w:rPr/>
        <w:t xml:space="preserv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NOW THEREFORE, in consideration of Counterparty entering into the Contract, Guarantor hereby covenants and agrees as follows:</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0"/>
        <w:rPr>
          <w:rFonts w:ascii="Times New Roman" w:hAnsi="Times New Roman"/>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bidi w:val="0"/>
        <w:spacing w:lineRule="exact" w:line="240" w:before="240" w:after="0"/>
        <w:rPr>
          <w:rFonts w:ascii="Times New Roman" w:hAnsi="Times New Roman"/>
          <w:sz w:val="20"/>
        </w:rPr>
      </w:pPr>
      <w:r>
        <w:rPr>
          <w:sz w:val="20"/>
        </w:rPr>
        <w:t>(b)  The aggregate amount covered by this Guaranty shall not exceed U.S. $5,000,000.</w:t>
      </w:r>
    </w:p>
    <w:p>
      <w:pPr>
        <w:pStyle w:val="Normal"/>
        <w:widowControl/>
        <w:bidi w:val="0"/>
        <w:spacing w:lineRule="atLeast" w:line="240"/>
        <w:ind w:hanging="0" w:start="0" w:end="0"/>
        <w:jc w:val="both"/>
        <w:rPr/>
      </w:pPr>
      <w:r>
        <w:rPr/>
      </w:r>
    </w:p>
    <w:p>
      <w:pPr>
        <w:pStyle w:val="Normal"/>
        <w:widowControl/>
        <w:bidi w:val="0"/>
        <w:spacing w:lineRule="atLeast" w:line="240"/>
        <w:ind w:firstLine="720" w:start="0" w:end="0"/>
        <w:jc w:val="both"/>
        <w:rPr/>
      </w:pPr>
      <w:r>
        <w:rPr/>
        <w:t xml:space="preserve">2.  </w:t>
      </w:r>
      <w:r>
        <w:rPr>
          <w:u w:val="single"/>
        </w:rPr>
        <w:t>DEMANDS AND NOTICE</w:t>
      </w:r>
      <w:r>
        <w:rPr/>
        <w:t>.  Upon the occurrence and during the continuance of an Event of Default,</w:t>
      </w:r>
      <w:r>
        <w:rPr>
          <w:color w:val="FF0000"/>
        </w:rPr>
        <w:t xml:space="preserve"> </w:t>
      </w:r>
      <w:r>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pPr>
      <w:r>
        <w:rPr/>
      </w:r>
    </w:p>
    <w:p>
      <w:pPr>
        <w:pStyle w:val="Normal"/>
        <w:keepNext w:val="true"/>
        <w:widowControl/>
        <w:bidi w:val="0"/>
        <w:spacing w:lineRule="atLeast" w:line="240"/>
        <w:ind w:firstLine="720" w:start="0" w:end="0"/>
        <w:jc w:val="both"/>
        <w:rPr/>
      </w:pPr>
      <w:r>
        <w:rPr/>
        <w:t xml:space="preserve">3.  </w:t>
      </w:r>
      <w:r>
        <w:rPr>
          <w:u w:val="single"/>
        </w:rPr>
        <w:t>REPRESENTATIONS AND WARRANTIES</w:t>
      </w:r>
      <w:r>
        <w:rPr/>
        <w:t>.  Guarantor represents and warrants that:</w:t>
      </w:r>
    </w:p>
    <w:p>
      <w:pPr>
        <w:pStyle w:val="Normal"/>
        <w:keepNext w:val="true"/>
        <w:widowControl/>
        <w:bidi w:val="0"/>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pPr>
      <w:r>
        <w:rPr/>
      </w:r>
    </w:p>
    <w:p>
      <w:pPr>
        <w:pStyle w:val="Normal"/>
        <w:widowControl/>
        <w:bidi w:val="0"/>
        <w:spacing w:lineRule="atLeast" w:line="240"/>
        <w:ind w:firstLine="720" w:start="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6.  </w:t>
      </w:r>
      <w:r>
        <w:rPr>
          <w:u w:val="single"/>
        </w:rPr>
        <w:t>WAIVERS</w:t>
      </w:r>
      <w:r>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pPr>
      <w:r>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rPr>
              <w:t xml:space="preserve">AIG Commodity Arbitrage Fund </w:t>
            </w:r>
            <w:r>
              <w:rPr>
                <w:strike/>
                <w:color w:val="000000"/>
              </w:rPr>
              <w:t>{L.P}</w:t>
            </w:r>
            <w:r>
              <w:rPr>
                <w:color w:val="000000"/>
              </w:rPr>
              <w:t xml:space="preserve"> </w:t>
            </w:r>
            <w:r>
              <w:rPr>
                <w:b/>
                <w:color w:val="000000"/>
              </w:rPr>
              <w:t>[Ltd]</w:t>
            </w:r>
            <w:r>
              <w:rPr>
                <w:color w:val="000000"/>
              </w:rPr>
              <w:t>.</w:t>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u w:val="single"/>
              </w:rPr>
              <w:tab/>
            </w:r>
          </w:p>
        </w:tc>
        <w:tc>
          <w:tcPr>
            <w:tcW w:w="1530"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rPr>
              <w:t>1400 Smith Street</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pPr>
            <w:r>
              <w:rPr>
                <w:color w:val="000000"/>
                <w:u w:val="single"/>
              </w:rPr>
              <w:tab/>
            </w:r>
          </w:p>
        </w:tc>
        <w:tc>
          <w:tcPr>
            <w:tcW w:w="1530"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rPr>
              <w:t>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color w:val="000000"/>
                <w:u w:val="single"/>
              </w:rPr>
            </w:pPr>
            <w:r>
              <w:rPr>
                <w:color w:val="000000"/>
              </w:rPr>
              <w:t xml:space="preserve">Attn.:  </w:t>
            </w:r>
            <w:r>
              <w:rPr>
                <w:color w:val="000000"/>
                <w:u w:val="single"/>
              </w:rPr>
              <w:tab/>
            </w:r>
          </w:p>
          <w:p>
            <w:pPr>
              <w:pStyle w:val="Normal"/>
              <w:keepNext w:val="true"/>
              <w:keepLines/>
              <w:widowControl/>
              <w:tabs>
                <w:tab w:val="clear" w:pos="720"/>
                <w:tab w:val="left" w:pos="3132" w:leader="none"/>
              </w:tabs>
              <w:bidi w:val="0"/>
              <w:spacing w:lineRule="atLeast" w:line="240"/>
              <w:ind w:hanging="0" w:start="0" w:end="0"/>
              <w:jc w:val="start"/>
              <w:rPr>
                <w:color w:val="000000"/>
              </w:rPr>
            </w:pPr>
            <w:r>
              <w:rPr>
                <w:color w:val="000000"/>
              </w:rPr>
            </w:r>
          </w:p>
        </w:tc>
        <w:tc>
          <w:tcPr>
            <w:tcW w:w="1530"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rPr>
              <w:t>Attn.:  Vice President, Finance and Treasurer</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rPr>
              <w:t xml:space="preserve">Fax No.:  </w:t>
            </w:r>
            <w:r>
              <w:rPr>
                <w:color w:val="000000"/>
                <w:u w:val="single"/>
              </w:rPr>
              <w:tab/>
            </w:r>
          </w:p>
        </w:tc>
        <w:tc>
          <w:tcPr>
            <w:tcW w:w="1530"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rPr>
              <w:t>Fax No.:  (713) 646-3422</w:t>
            </w:r>
          </w:p>
        </w:tc>
      </w:tr>
    </w:tbl>
    <w:p>
      <w:pPr>
        <w:pStyle w:val="Normal"/>
        <w:widowControl/>
        <w:tabs>
          <w:tab w:val="clear" w:pos="720"/>
          <w:tab w:val="left" w:pos="2880" w:leader="none"/>
          <w:tab w:val="left" w:pos="6480" w:leader="none"/>
        </w:tabs>
        <w:bidi w:val="0"/>
        <w:spacing w:lineRule="exact" w:line="240"/>
        <w:ind w:hanging="0" w:start="720" w:end="0"/>
        <w:jc w:val="both"/>
        <w:rPr/>
      </w:pPr>
      <w:r>
        <w:rPr/>
      </w:r>
    </w:p>
    <w:p>
      <w:pPr>
        <w:pStyle w:val="Normal"/>
        <w:widowControl/>
        <w:bidi w:val="0"/>
        <w:spacing w:lineRule="atLeast" w:line="240"/>
        <w:ind w:hanging="0" w:start="0" w:end="0"/>
        <w:jc w:val="both"/>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pPr>
      <w:r>
        <w:rPr/>
      </w:r>
    </w:p>
    <w:p>
      <w:pPr>
        <w:pStyle w:val="Normal"/>
        <w:widowControl/>
        <w:bidi w:val="0"/>
        <w:spacing w:lineRule="atLeast" w:line="240"/>
        <w:ind w:firstLine="720" w:start="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8.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IN WITNESS WHEREOF, the Guarantor has executed this Guaranty on </w:t>
        <w:tab/>
      </w:r>
      <w:r>
        <w:rPr>
          <w:u w:val="single"/>
        </w:rPr>
        <w:tab/>
      </w:r>
      <w:r>
        <w:rPr/>
        <w:t>, 2001, but it is effective as of the Effective Date.</w:t>
      </w:r>
    </w:p>
    <w:p>
      <w:pPr>
        <w:pStyle w:val="Normal"/>
        <w:widowControl/>
        <w:bidi w:val="0"/>
        <w:spacing w:lineRule="atLeast" w:line="240"/>
        <w:ind w:firstLine="720" w:start="0" w:end="0"/>
        <w:jc w:val="both"/>
        <w:rPr/>
      </w:pPr>
      <w:r>
        <w:rPr/>
      </w:r>
    </w:p>
    <w:p>
      <w:pPr>
        <w:pStyle w:val="Normal"/>
        <w:widowControl/>
        <w:bidi w:val="0"/>
        <w:spacing w:lineRule="atLeast" w:line="240"/>
        <w:ind w:hanging="0" w:start="5040" w:end="0"/>
        <w:jc w:val="both"/>
        <w:rPr>
          <w:b/>
        </w:rPr>
      </w:pPr>
      <w:r>
        <w:rPr>
          <w:b/>
        </w:rPr>
        <w:t>ENRON CORP.</w:t>
      </w:r>
    </w:p>
    <w:p>
      <w:pPr>
        <w:pStyle w:val="Normal"/>
        <w:widowControl/>
        <w:bidi w:val="0"/>
        <w:spacing w:lineRule="atLeast" w:line="240"/>
        <w:ind w:hanging="0" w:start="5040" w:end="0"/>
        <w:jc w:val="both"/>
        <w:rPr>
          <w:b/>
        </w:rPr>
      </w:pPr>
      <w:r>
        <w:rPr>
          <w:b/>
        </w:rPr>
      </w:r>
    </w:p>
    <w:p>
      <w:pPr>
        <w:pStyle w:val="Normal"/>
        <w:widowControl/>
        <w:bidi w:val="0"/>
        <w:spacing w:lineRule="atLeast" w:line="240"/>
        <w:ind w:hanging="0" w:start="5040" w:end="0"/>
        <w:jc w:val="both"/>
        <w:rPr>
          <w:b/>
        </w:rPr>
      </w:pPr>
      <w:r>
        <w:rPr>
          <w:b/>
        </w:rPr>
      </w:r>
    </w:p>
    <w:p>
      <w:pPr>
        <w:pStyle w:val="Normal"/>
        <w:widowControl/>
        <w:bidi w:val="0"/>
        <w:spacing w:lineRule="atLeast" w:line="240"/>
        <w:ind w:hanging="0" w:start="5040" w:end="0"/>
        <w:jc w:val="both"/>
        <w:rPr/>
      </w:pPr>
      <w:r>
        <w:rPr/>
        <w:t xml:space="preserve">By:  </w:t>
      </w:r>
      <w:r>
        <w:rPr>
          <w:u w:val="single"/>
        </w:rPr>
        <w:tab/>
        <w:tab/>
        <w:tab/>
        <w:tab/>
        <w:tab/>
      </w:r>
    </w:p>
    <w:p>
      <w:pPr>
        <w:pStyle w:val="Normal"/>
        <w:widowControl/>
        <w:bidi w:val="0"/>
        <w:spacing w:lineRule="atLeast" w:line="240"/>
        <w:ind w:hanging="0" w:start="5040" w:end="0"/>
        <w:jc w:val="both"/>
        <w:rPr/>
      </w:pPr>
      <w:r>
        <w:rPr/>
        <w:t xml:space="preserve">Name:  </w:t>
      </w:r>
      <w:r>
        <w:rPr>
          <w:u w:val="single"/>
        </w:rPr>
        <w:tab/>
        <w:tab/>
        <w:tab/>
        <w:tab/>
        <w:tab/>
      </w:r>
    </w:p>
    <w:p>
      <w:pPr>
        <w:pStyle w:val="Normal"/>
        <w:widowControl/>
        <w:bidi w:val="0"/>
        <w:spacing w:lineRule="atLeast" w:line="240"/>
        <w:ind w:hanging="0" w:start="5040" w:end="0"/>
        <w:jc w:val="both"/>
        <w:rPr/>
      </w:pPr>
      <w:r>
        <w:rPr/>
        <w:t xml:space="preserve">Title:  </w:t>
      </w:r>
      <w:r>
        <w:rPr>
          <w:u w:val="single"/>
        </w:rPr>
        <w:tab/>
        <w:tab/>
        <w:tab/>
        <w:tab/>
        <w:tab/>
      </w:r>
    </w:p>
    <w:p>
      <w:pPr>
        <w:pStyle w:val="Normal"/>
        <w:widowControl/>
        <w:tabs>
          <w:tab w:val="clear" w:pos="720"/>
          <w:tab w:val="left" w:pos="4320" w:leader="none"/>
          <w:tab w:val="left" w:pos="5040" w:leader="none"/>
          <w:tab w:val="left" w:pos="5760" w:leader="none"/>
        </w:tabs>
        <w:bidi w:val="0"/>
        <w:ind w:hanging="0" w:start="5040" w:end="0"/>
        <w:jc w:val="start"/>
        <w:rPr/>
      </w:pPr>
      <w:r>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[1:3 1:3] Changed</w:t>
        <w:tab/>
        <w:t>"L.P" to "Ltd"</w:t>
      </w:r>
    </w:p>
    <w:p>
      <w:pPr>
        <w:pStyle w:val="Normal"/>
        <w:widowControl/>
        <w:bidi w:val="0"/>
        <w:spacing w:lineRule="atLeast" w:line="240"/>
        <w:ind w:hanging="0" w:start="0" w:end="0"/>
        <w:jc w:val="start"/>
        <w:rPr/>
      </w:pPr>
      <w:r>
        <w:rPr/>
        <w:t>[1:11 1:11] Changed</w:t>
        <w:tab/>
        <w:t>"L.P" to "Ltd"</w:t>
      </w:r>
    </w:p>
    <w:p>
      <w:pPr>
        <w:pStyle w:val="Normal"/>
        <w:widowControl/>
        <w:bidi w:val="0"/>
        <w:spacing w:lineRule="atLeast" w:line="240"/>
        <w:ind w:hanging="0" w:start="0" w:end="0"/>
        <w:jc w:val="start"/>
        <w:rPr/>
      </w:pPr>
      <w:r>
        <w:rPr/>
        <w:t>[1:52 1:52] Changed</w:t>
        <w:tab/>
        <w:t>"L.P" to "LTD"</w:t>
      </w:r>
    </w:p>
    <w:p>
      <w:pPr>
        <w:pStyle w:val="Normal"/>
        <w:widowControl/>
        <w:bidi w:val="0"/>
        <w:spacing w:lineRule="atLeast" w:line="240"/>
        <w:ind w:hanging="0" w:start="0" w:end="0"/>
        <w:jc w:val="start"/>
        <w:rPr/>
      </w:pPr>
      <w:r>
        <w:rPr/>
        <w:t>[1:64 1:64] Changed</w:t>
        <w:tab/>
        <w:t>"L.P" to "Ltd"</w:t>
      </w:r>
    </w:p>
    <w:p>
      <w:pPr>
        <w:pStyle w:val="Normal"/>
        <w:widowControl/>
        <w:bidi w:val="0"/>
        <w:spacing w:lineRule="atLeast" w:line="240"/>
        <w:ind w:hanging="0" w:start="0" w:end="0"/>
        <w:jc w:val="start"/>
        <w:rPr/>
      </w:pPr>
      <w:r>
        <w:rPr/>
        <w:t>[1:67 1:67] Changed</w:t>
        <w:tab/>
        <w:t>"[__________________] " to "limited liability investment company "</w:t>
      </w:r>
    </w:p>
    <w:p>
      <w:pPr>
        <w:pStyle w:val="Normal"/>
        <w:widowControl/>
        <w:bidi w:val="0"/>
        <w:spacing w:lineRule="atLeast" w:line="240"/>
        <w:ind w:hanging="0" w:start="0" w:end="0"/>
        <w:jc w:val="start"/>
        <w:rPr/>
      </w:pPr>
      <w:r>
        <w:rPr/>
        <w:t>[1:73 1:73] Add Para</w:t>
        <w:tab/>
        <w:t>"7. Under the laws  ...  Performance Assurance. "</w:t>
      </w:r>
    </w:p>
    <w:p>
      <w:pPr>
        <w:pStyle w:val="Normal"/>
        <w:widowControl/>
        <w:bidi w:val="0"/>
        <w:spacing w:lineRule="atLeast" w:line="240"/>
        <w:ind w:hanging="0" w:start="0" w:end="0"/>
        <w:jc w:val="start"/>
        <w:rPr/>
      </w:pPr>
      <w:r>
        <w:rPr/>
        <w:t>[1:77 1:78] Changed</w:t>
        <w:tab/>
        <w:t>"L.P" to "Ltd"</w:t>
      </w:r>
    </w:p>
    <w:p>
      <w:pPr>
        <w:pStyle w:val="Normal"/>
        <w:widowControl/>
        <w:bidi w:val="0"/>
        <w:spacing w:lineRule="atLeast" w:line="240"/>
        <w:ind w:hanging="0" w:start="0" w:end="0"/>
        <w:jc w:val="start"/>
        <w:rPr/>
      </w:pPr>
      <w:r>
        <w:rPr/>
        <w:t>[1:121 1:122] Changed</w:t>
        <w:tab/>
        <w:t>"Exposed Party's Net" to "Exposed Party’s Net"</w:t>
      </w:r>
    </w:p>
    <w:p>
      <w:pPr>
        <w:pStyle w:val="Normal"/>
        <w:widowControl/>
        <w:bidi w:val="0"/>
        <w:spacing w:lineRule="atLeast" w:line="240"/>
        <w:ind w:hanging="0" w:start="0" w:end="0"/>
        <w:jc w:val="start"/>
        <w:rPr/>
      </w:pPr>
      <w:r>
        <w:rPr/>
        <w:t>[1:121 1:122] Changed</w:t>
        <w:tab/>
        <w:t>"Non-Exposed  ...  Threshold plus" to "Non-Exposed  ...  Threshold; plus"</w:t>
      </w:r>
    </w:p>
    <w:p>
      <w:pPr>
        <w:pStyle w:val="Normal"/>
        <w:widowControl/>
        <w:bidi w:val="0"/>
        <w:spacing w:lineRule="atLeast" w:line="240"/>
        <w:ind w:hanging="0" w:start="0" w:end="0"/>
        <w:jc w:val="start"/>
        <w:rPr/>
      </w:pPr>
      <w:r>
        <w:rPr/>
        <w:t>[1:121 1:122] Changed</w:t>
        <w:tab/>
        <w:t>"the Valuation  ...  maintained by " to "any Cash previously  ...  delivered to "</w:t>
      </w:r>
    </w:p>
    <w:p>
      <w:pPr>
        <w:pStyle w:val="Normal"/>
        <w:widowControl/>
        <w:bidi w:val="0"/>
        <w:spacing w:lineRule="atLeast" w:line="240"/>
        <w:ind w:hanging="0" w:start="0" w:end="0"/>
        <w:jc w:val="start"/>
        <w:rPr/>
      </w:pPr>
      <w:r>
        <w:rPr/>
        <w:t>[1:121 1:122] Changed</w:t>
        <w:tab/>
        <w:t>"for the benefit  ...  any cash " to "; and (z) any Cash "</w:t>
      </w:r>
    </w:p>
    <w:p>
      <w:pPr>
        <w:pStyle w:val="Normal"/>
        <w:widowControl/>
        <w:bidi w:val="0"/>
        <w:spacing w:lineRule="atLeast" w:line="240"/>
        <w:ind w:hanging="0" w:start="0" w:end="0"/>
        <w:jc w:val="start"/>
        <w:rPr/>
      </w:pPr>
      <w:r>
        <w:rPr/>
        <w:t>[1:121 1:122] Changed</w:t>
        <w:tab/>
        <w:t>"2(f) " to "5 "</w:t>
      </w:r>
    </w:p>
    <w:p>
      <w:pPr>
        <w:pStyle w:val="Normal"/>
        <w:widowControl/>
        <w:bidi w:val="0"/>
        <w:spacing w:lineRule="atLeast" w:line="240"/>
        <w:ind w:hanging="0" w:start="0" w:end="0"/>
        <w:jc w:val="start"/>
        <w:rPr/>
      </w:pPr>
      <w:r>
        <w:rPr/>
        <w:t>[1:128 1:129] Changed</w:t>
        <w:tab/>
        <w:t>"(i) "Issuer"  ...  Credit herein." to "(i) "</w:t>
      </w:r>
    </w:p>
    <w:p>
      <w:pPr>
        <w:pStyle w:val="Normal"/>
        <w:widowControl/>
        <w:bidi w:val="0"/>
        <w:spacing w:lineRule="atLeast" w:line="240"/>
        <w:ind w:hanging="0" w:start="0" w:end="0"/>
        <w:jc w:val="start"/>
        <w:rPr/>
      </w:pPr>
      <w:r>
        <w:rPr/>
        <w:t>[1:129 1:129] Changed</w:t>
        <w:tab/>
        <w:t>"(j) "Letter of Credit Default" to ""Interest Amount"</w:t>
      </w:r>
    </w:p>
    <w:p>
      <w:pPr>
        <w:pStyle w:val="Normal"/>
        <w:widowControl/>
        <w:bidi w:val="0"/>
        <w:spacing w:lineRule="atLeast" w:line="240"/>
        <w:ind w:hanging="0" w:start="0" w:end="0"/>
        <w:jc w:val="start"/>
        <w:rPr/>
      </w:pPr>
      <w:r>
        <w:rPr/>
        <w:t>[1:129 1:129] Changed</w:t>
        <w:tab/>
        <w:t>"an outstanding" to "an "Interest  ...  Reserve System."</w:t>
      </w:r>
    </w:p>
    <w:p>
      <w:pPr>
        <w:pStyle w:val="Normal"/>
        <w:widowControl/>
        <w:bidi w:val="0"/>
        <w:spacing w:lineRule="atLeast" w:line="240"/>
        <w:ind w:hanging="0" w:start="0" w:end="0"/>
        <w:jc w:val="start"/>
        <w:rPr/>
      </w:pPr>
      <w:r>
        <w:rPr/>
        <w:t>[1:129 1:130] Changed</w:t>
        <w:tab/>
        <w:t>"outstanding  ...  of Credit" to "(j) "Material  ...  Event occurs"</w:t>
      </w:r>
    </w:p>
    <w:p>
      <w:pPr>
        <w:pStyle w:val="Normal"/>
        <w:widowControl/>
        <w:bidi w:val="0"/>
        <w:spacing w:lineRule="atLeast" w:line="240"/>
        <w:ind w:hanging="0" w:start="0" w:end="0"/>
        <w:jc w:val="start"/>
        <w:rPr/>
      </w:pPr>
      <w:r>
        <w:rPr/>
        <w:t>[1:131 1:132] Changed</w:t>
        <w:tab/>
        <w:t>"one or more  ...  benefit of " to "(i) all Cash  ...  received by "</w:t>
      </w:r>
    </w:p>
    <w:p>
      <w:pPr>
        <w:pStyle w:val="Normal"/>
        <w:widowControl/>
        <w:bidi w:val="0"/>
        <w:spacing w:lineRule="atLeast" w:line="240"/>
        <w:ind w:hanging="0" w:start="0" w:end="0"/>
        <w:jc w:val="start"/>
        <w:rPr/>
      </w:pPr>
      <w:r>
        <w:rPr/>
        <w:t>[1:131 1:132] Changed</w:t>
        <w:tab/>
        <w:t>"in the form  ...  Exposed Party." to "not Transferred  ...  hereunder."</w:t>
      </w:r>
    </w:p>
    <w:p>
      <w:pPr>
        <w:pStyle w:val="Normal"/>
        <w:widowControl/>
        <w:bidi w:val="0"/>
        <w:spacing w:lineRule="atLeast" w:line="240"/>
        <w:ind w:hanging="0" w:start="0" w:end="0"/>
        <w:jc w:val="start"/>
        <w:rPr/>
      </w:pPr>
      <w:r>
        <w:rPr/>
        <w:t>[1:132 1:133] Changed</w:t>
        <w:tab/>
        <w:t>"(m) "S&amp;P" to "(m) “S&amp;P"</w:t>
      </w:r>
    </w:p>
    <w:p>
      <w:pPr>
        <w:pStyle w:val="Normal"/>
        <w:widowControl/>
        <w:bidi w:val="0"/>
        <w:spacing w:lineRule="atLeast" w:line="240"/>
        <w:ind w:hanging="0" w:start="0" w:end="0"/>
        <w:jc w:val="start"/>
        <w:rPr/>
      </w:pPr>
      <w:r>
        <w:rPr/>
        <w:t>[1:133 1:134] Changed</w:t>
        <w:tab/>
        <w:t>"attached, and" to "attached and"</w:t>
      </w:r>
    </w:p>
    <w:p>
      <w:pPr>
        <w:pStyle w:val="Normal"/>
        <w:widowControl/>
        <w:bidi w:val="0"/>
        <w:spacing w:lineRule="atLeast" w:line="240"/>
        <w:ind w:hanging="0" w:start="0" w:end="0"/>
        <w:jc w:val="start"/>
        <w:rPr/>
      </w:pPr>
      <w:r>
        <w:rPr/>
        <w:t>[1:133 1:134] Changed</w:t>
        <w:tab/>
        <w:t>"Confirmation." to "Confirmation  ...  attached."</w:t>
      </w:r>
    </w:p>
    <w:p>
      <w:pPr>
        <w:pStyle w:val="Normal"/>
        <w:widowControl/>
        <w:bidi w:val="0"/>
        <w:spacing w:lineRule="atLeast" w:line="240"/>
        <w:ind w:hanging="0" w:start="0" w:end="0"/>
        <w:jc w:val="start"/>
        <w:rPr/>
      </w:pPr>
      <w:r>
        <w:rPr/>
        <w:t>[1:134 1:135] Changed</w:t>
        <w:tab/>
        <w:t>""Valuation  ...  shall be 0." to ""Transfer"  ...  recipient."</w:t>
      </w:r>
    </w:p>
    <w:p>
      <w:pPr>
        <w:pStyle w:val="Normal"/>
        <w:widowControl/>
        <w:bidi w:val="0"/>
        <w:spacing w:lineRule="atLeast" w:line="240"/>
        <w:ind w:hanging="0" w:start="0" w:end="0"/>
        <w:jc w:val="start"/>
        <w:rPr/>
      </w:pPr>
      <w:r>
        <w:rPr/>
        <w:t>[1:137 1:138] Changed</w:t>
        <w:tab/>
        <w:t>"Party (1) establish" to "Party establish"</w:t>
      </w:r>
    </w:p>
    <w:p>
      <w:pPr>
        <w:pStyle w:val="Normal"/>
        <w:widowControl/>
        <w:bidi w:val="0"/>
        <w:spacing w:lineRule="atLeast" w:line="240"/>
        <w:ind w:hanging="0" w:start="0" w:end="0"/>
        <w:jc w:val="start"/>
        <w:rPr/>
      </w:pPr>
      <w:r>
        <w:rPr/>
        <w:t>[1:137 1:138] Changed</w:t>
        <w:tab/>
        <w:t>"below) Performance" to "below) (1) Performance"</w:t>
      </w:r>
    </w:p>
    <w:p>
      <w:pPr>
        <w:pStyle w:val="Normal"/>
        <w:widowControl/>
        <w:bidi w:val="0"/>
        <w:spacing w:lineRule="atLeast" w:line="240"/>
        <w:ind w:hanging="0" w:start="0" w:end="0"/>
        <w:jc w:val="start"/>
        <w:rPr/>
      </w:pPr>
      <w:r>
        <w:rPr/>
        <w:t>[1:137 1:138] Changed</w:t>
        <w:tab/>
        <w:t>"the Non-Exposed  ...  Requirement," to "the Non-Exposed  ...  Requirement,"</w:t>
      </w:r>
    </w:p>
    <w:p>
      <w:pPr>
        <w:pStyle w:val="Normal"/>
        <w:widowControl/>
        <w:bidi w:val="0"/>
        <w:spacing w:lineRule="atLeast" w:line="240"/>
        <w:ind w:hanging="0" w:start="0" w:end="0"/>
        <w:jc w:val="start"/>
        <w:rPr/>
      </w:pPr>
      <w:r>
        <w:rPr/>
        <w:t>[1:137 1:138] Changed</w:t>
        <w:tab/>
        <w:t>"$100,000 as  ...  as to ENA," to "$100,000,"</w:t>
      </w:r>
    </w:p>
    <w:p>
      <w:pPr>
        <w:pStyle w:val="Normal"/>
        <w:widowControl/>
        <w:bidi w:val="0"/>
        <w:spacing w:lineRule="atLeast" w:line="240"/>
        <w:ind w:hanging="0" w:start="0" w:end="0"/>
        <w:jc w:val="start"/>
        <w:rPr/>
      </w:pPr>
      <w:r>
        <w:rPr/>
        <w:t>[1:137 1:138] Changed</w:t>
        <w:tab/>
        <w:t>"the principal amount" to "the amount"</w:t>
      </w:r>
    </w:p>
    <w:p>
      <w:pPr>
        <w:pStyle w:val="Normal"/>
        <w:widowControl/>
        <w:bidi w:val="0"/>
        <w:spacing w:lineRule="atLeast" w:line="240"/>
        <w:ind w:hanging="0" w:start="0" w:end="0"/>
        <w:jc w:val="start"/>
        <w:rPr/>
      </w:pPr>
      <w:r>
        <w:rPr/>
        <w:t>[1:137 1:138] Changed</w:t>
        <w:tab/>
        <w:t>"outstanding  ...  Credit so" to "outstanding  ...  Assurance so"</w:t>
      </w:r>
    </w:p>
    <w:p>
      <w:pPr>
        <w:pStyle w:val="Normal"/>
        <w:widowControl/>
        <w:bidi w:val="0"/>
        <w:spacing w:lineRule="atLeast" w:line="240"/>
        <w:ind w:hanging="0" w:start="0" w:end="0"/>
        <w:jc w:val="start"/>
        <w:rPr/>
      </w:pPr>
      <w:r>
        <w:rPr/>
        <w:t>[1:137 1:138] Changed</w:t>
        <w:tab/>
        <w:t>"increase the  ...  Requirement" to "increase the  ...  Requirement"</w:t>
      </w:r>
    </w:p>
    <w:p>
      <w:pPr>
        <w:pStyle w:val="Normal"/>
        <w:widowControl/>
        <w:bidi w:val="0"/>
        <w:spacing w:lineRule="atLeast" w:line="240"/>
        <w:ind w:hanging="0" w:start="0" w:end="0"/>
        <w:jc w:val="start"/>
        <w:rPr/>
      </w:pPr>
      <w:r>
        <w:rPr/>
        <w:t>[1:137 1:138] Changed</w:t>
        <w:tab/>
        <w:t>"Within three  ...  demand, the " to "The "</w:t>
      </w:r>
    </w:p>
    <w:p>
      <w:pPr>
        <w:pStyle w:val="Normal"/>
        <w:widowControl/>
        <w:bidi w:val="0"/>
        <w:spacing w:lineRule="atLeast" w:line="240"/>
        <w:ind w:hanging="0" w:start="0" w:end="0"/>
        <w:jc w:val="start"/>
        <w:rPr/>
      </w:pPr>
      <w:r>
        <w:rPr/>
        <w:t>[1:137 1:138] Changed</w:t>
        <w:tab/>
        <w:t>"such Letter of Credit or" to "such Performance Assurance or"</w:t>
      </w:r>
    </w:p>
    <w:p>
      <w:pPr>
        <w:pStyle w:val="Normal"/>
        <w:widowControl/>
        <w:bidi w:val="0"/>
        <w:spacing w:lineRule="atLeast" w:line="240"/>
        <w:ind w:hanging="0" w:start="0" w:end="0"/>
        <w:jc w:val="start"/>
        <w:rPr/>
      </w:pPr>
      <w:r>
        <w:rPr/>
        <w:t>[1:137 1:138] Changed</w:t>
        <w:tab/>
        <w:t>"Letter of  ...  provided above." to "Performance  ...  Business Day."</w:t>
      </w:r>
    </w:p>
    <w:p>
      <w:pPr>
        <w:pStyle w:val="Normal"/>
        <w:widowControl/>
        <w:bidi w:val="0"/>
        <w:spacing w:lineRule="atLeast" w:line="240"/>
        <w:ind w:hanging="0" w:start="0" w:end="0"/>
        <w:jc w:val="start"/>
        <w:rPr/>
      </w:pPr>
      <w:r>
        <w:rPr/>
        <w:t>[1:138 1:139] Changed</w:t>
        <w:tab/>
        <w:t>"with respect  ...  of Credit)" to ")"</w:t>
      </w:r>
    </w:p>
    <w:p>
      <w:pPr>
        <w:pStyle w:val="Normal"/>
        <w:widowControl/>
        <w:bidi w:val="0"/>
        <w:spacing w:lineRule="atLeast" w:line="240"/>
        <w:ind w:hanging="0" w:start="0" w:end="0"/>
        <w:jc w:val="start"/>
        <w:rPr/>
      </w:pPr>
      <w:r>
        <w:rPr/>
        <w:t>[1:138 1:139] Changed</w:t>
        <w:tab/>
        <w:t>""Requesting Party") " to "“Requesting Party”) "</w:t>
      </w:r>
    </w:p>
    <w:p>
      <w:pPr>
        <w:pStyle w:val="Normal"/>
        <w:widowControl/>
        <w:bidi w:val="0"/>
        <w:spacing w:lineRule="atLeast" w:line="240"/>
        <w:ind w:hanging="0" w:start="0" w:end="0"/>
        <w:jc w:val="start"/>
        <w:rPr/>
      </w:pPr>
      <w:r>
        <w:rPr/>
        <w:t>[1:138 1:139] Changed</w:t>
        <w:tab/>
        <w:t>""Non-" to "“Non-"</w:t>
      </w:r>
    </w:p>
    <w:p>
      <w:pPr>
        <w:pStyle w:val="Normal"/>
        <w:widowControl/>
        <w:bidi w:val="0"/>
        <w:spacing w:lineRule="atLeast" w:line="240"/>
        <w:ind w:hanging="0" w:start="0" w:end="0"/>
        <w:jc w:val="start"/>
        <w:rPr/>
      </w:pPr>
      <w:r>
        <w:rPr/>
        <w:t>[1:138 1:139] Changed</w:t>
        <w:tab/>
        <w:t>""Non-Requesting Party") may" to "“Non-Requesting Party”) may"</w:t>
      </w:r>
    </w:p>
    <w:p>
      <w:pPr>
        <w:pStyle w:val="Normal"/>
        <w:widowControl/>
        <w:bidi w:val="0"/>
        <w:spacing w:lineRule="atLeast" w:line="240"/>
        <w:ind w:hanging="0" w:start="0" w:end="0"/>
        <w:jc w:val="start"/>
        <w:rPr/>
      </w:pPr>
      <w:r>
        <w:rPr/>
        <w:t>[1:138 1:139] Changed</w:t>
        <w:tab/>
        <w:t>"reduction  ...  Party and the " to "Transfer of  ...  Party. The "</w:t>
      </w:r>
    </w:p>
    <w:p>
      <w:pPr>
        <w:pStyle w:val="Normal"/>
        <w:widowControl/>
        <w:bidi w:val="0"/>
        <w:spacing w:lineRule="atLeast" w:line="240"/>
        <w:ind w:hanging="0" w:start="0" w:end="0"/>
        <w:jc w:val="start"/>
        <w:rPr/>
      </w:pPr>
      <w:r>
        <w:rPr/>
        <w:t>[1:138 1:139] Changed</w:t>
        <w:tab/>
        <w:t>"not unreasonably  ...  reduction" to "have two (2)  ...  Assurance"</w:t>
      </w:r>
    </w:p>
    <w:p>
      <w:pPr>
        <w:pStyle w:val="Normal"/>
        <w:widowControl/>
        <w:bidi w:val="0"/>
        <w:spacing w:lineRule="atLeast" w:line="240"/>
        <w:ind w:hanging="0" w:start="0" w:end="0"/>
        <w:jc w:val="start"/>
        <w:rPr/>
      </w:pPr>
      <w:r>
        <w:rPr/>
        <w:t>[1:139 1:140] Del Paras</w:t>
        <w:tab/>
        <w:t>"(c) Unless otherwise  ...  Non-Exposed Party."</w:t>
      </w:r>
    </w:p>
    <w:p>
      <w:pPr>
        <w:pStyle w:val="Normal"/>
        <w:widowControl/>
        <w:bidi w:val="0"/>
        <w:spacing w:lineRule="atLeast" w:line="240"/>
        <w:ind w:hanging="0" w:start="0" w:end="0"/>
        <w:jc w:val="start"/>
        <w:rPr/>
      </w:pPr>
      <w:r>
        <w:rPr/>
        <w:t>[1:146 1:140] Add Paras</w:t>
        <w:tab/>
        <w:t>"3. Cash Collateral.  ...  Pledgor’s instructions"</w:t>
      </w:r>
    </w:p>
    <w:p>
      <w:pPr>
        <w:pStyle w:val="Normal"/>
        <w:widowControl/>
        <w:bidi w:val="0"/>
        <w:spacing w:lineRule="atLeast" w:line="240"/>
        <w:ind w:hanging="0" w:start="0" w:end="0"/>
        <w:jc w:val="start"/>
        <w:rPr/>
      </w:pPr>
      <w:r>
        <w:rPr/>
        <w:t>[1:146 1:150] Changed</w:t>
        <w:tab/>
        <w:t>"3. Additional  ...  occasion that " to "4. Additional  ...  on which "</w:t>
      </w:r>
    </w:p>
    <w:p>
      <w:pPr>
        <w:pStyle w:val="Normal"/>
        <w:widowControl/>
        <w:bidi w:val="0"/>
        <w:spacing w:lineRule="atLeast" w:line="240"/>
        <w:ind w:hanging="0" w:start="0" w:end="0"/>
        <w:jc w:val="start"/>
        <w:rPr/>
      </w:pPr>
      <w:r>
        <w:rPr/>
        <w:t>[1:146 1:150] Changed</w:t>
        <w:tab/>
        <w:t>"causes the  ...  its terms." to "delivers Performance  ...  this Annex. "</w:t>
      </w:r>
    </w:p>
    <w:p>
      <w:pPr>
        <w:pStyle w:val="Normal"/>
        <w:widowControl/>
        <w:bidi w:val="0"/>
        <w:spacing w:lineRule="atLeast" w:line="240"/>
        <w:ind w:hanging="0" w:start="0" w:end="0"/>
        <w:jc w:val="start"/>
        <w:rPr/>
      </w:pPr>
      <w:r>
        <w:rPr/>
        <w:t>[2:1 1:151] Del Paras</w:t>
        <w:tab/>
        <w:t>"SCHEDULE 1 ...  the beneficiary:"</w:t>
      </w:r>
    </w:p>
    <w:p>
      <w:pPr>
        <w:pStyle w:val="Normal"/>
        <w:widowControl/>
        <w:bidi w:val="0"/>
        <w:spacing w:lineRule="atLeast" w:line="240"/>
        <w:ind w:hanging="0" w:start="0" w:end="0"/>
        <w:jc w:val="start"/>
        <w:rPr/>
      </w:pPr>
      <w:r>
        <w:rPr/>
        <w:t>[2:7 1:151] Changed</w:t>
        <w:tab/>
        <w:t>"1. "An Event  ...  "Confirmation")) " to "5. Exposed  ...  Non-Exposed Party "</w:t>
      </w:r>
    </w:p>
    <w:p>
      <w:pPr>
        <w:pStyle w:val="Normal"/>
        <w:widowControl/>
        <w:bidi w:val="0"/>
        <w:spacing w:lineRule="atLeast" w:line="240"/>
        <w:ind w:hanging="0" w:start="0" w:end="0"/>
        <w:jc w:val="start"/>
        <w:rPr/>
      </w:pPr>
      <w:r>
        <w:rPr/>
        <w:t>[2:7 1:151] Changed</w:t>
        <w:tab/>
        <w:t>"with respect to Account Party " to "or (ii) an  ...  obligations "</w:t>
      </w:r>
    </w:p>
    <w:p>
      <w:pPr>
        <w:pStyle w:val="Normal"/>
        <w:widowControl/>
        <w:bidi w:val="0"/>
        <w:spacing w:lineRule="atLeast" w:line="240"/>
        <w:ind w:hanging="0" w:start="0" w:end="0"/>
        <w:jc w:val="start"/>
        <w:rPr/>
      </w:pPr>
      <w:r>
        <w:rPr/>
        <w:t>[2:7 1:151] Changed</w:t>
        <w:tab/>
        <w:t>". Wherefore  ...  Credit."; or" to "and all outstanding  ...  outstanding Swaps."</w:t>
      </w:r>
    </w:p>
    <w:p>
      <w:pPr>
        <w:pStyle w:val="Normal"/>
        <w:widowControl/>
        <w:bidi w:val="0"/>
        <w:spacing w:lineRule="atLeast" w:line="240"/>
        <w:ind w:hanging="0" w:start="0" w:end="0"/>
        <w:jc w:val="start"/>
        <w:rPr/>
      </w:pPr>
      <w:r>
        <w:rPr/>
        <w:t>[2:8 1:152] Del Paras</w:t>
        <w:tab/>
        <w:t>"2. "An Early Termination  ... [BANK SIGNATURE]"</w:t>
      </w:r>
    </w:p>
    <w:p>
      <w:pPr>
        <w:pStyle w:val="Normal"/>
        <w:widowControl/>
        <w:bidi w:val="0"/>
        <w:spacing w:lineRule="atLeast" w:line="240"/>
        <w:ind w:hanging="0" w:start="0" w:end="0"/>
        <w:jc w:val="start"/>
        <w:rPr/>
      </w:pPr>
      <w:r>
        <w:rPr/>
        <w:t>[2:17 1:152] Add Paras</w:t>
        <w:tab/>
        <w:t>"6. Security Interest.  ...  Non-Exposed Party."</w:t>
      </w:r>
    </w:p>
    <w:p>
      <w:pPr>
        <w:pStyle w:val="Normal"/>
        <w:widowControl/>
        <w:bidi w:val="0"/>
        <w:spacing w:lineRule="atLeast" w:line="240"/>
        <w:ind w:hanging="0" w:start="0" w:end="0"/>
        <w:jc w:val="start"/>
        <w:rPr/>
      </w:pPr>
      <w:r>
        <w:rPr/>
        <w:t>[2:22 1:163] Changed</w:t>
        <w:tab/>
        <w:t>"L.P." to "Ltd."</w:t>
      </w:r>
    </w:p>
    <w:p>
      <w:pPr>
        <w:pStyle w:val="Normal"/>
        <w:widowControl/>
        <w:bidi w:val="0"/>
        <w:spacing w:lineRule="atLeast" w:line="240"/>
        <w:ind w:hanging="0" w:start="0" w:end="0"/>
        <w:jc w:val="start"/>
        <w:rPr/>
      </w:pPr>
      <w:r>
        <w:rPr/>
        <w:t>[2:22 1:163] Changed</w:t>
        <w:tab/>
        <w:t>"partnership " to "liability investment company "</w:t>
      </w:r>
    </w:p>
    <w:p>
      <w:pPr>
        <w:pStyle w:val="Normal"/>
        <w:widowControl/>
        <w:bidi w:val="0"/>
        <w:spacing w:lineRule="atLeast" w:line="240"/>
        <w:ind w:hanging="0" w:start="0" w:end="0"/>
        <w:jc w:val="start"/>
        <w:rPr/>
      </w:pPr>
      <w:r>
        <w:rPr/>
        <w:t>[2:40 1:181] Changed</w:t>
        <w:tab/>
        <w:t>"L.P" to "Ltd"</w:t>
      </w:r>
    </w:p>
    <w:p>
      <w:pPr>
        <w:pStyle w:val="Normal"/>
        <w:widowControl/>
        <w:bidi w:val="0"/>
        <w:spacing w:lineRule="atLeast" w:line="240"/>
        <w:ind w:hanging="0" w:start="0" w:end="0"/>
        <w:jc w:val="start"/>
        <w:rPr/>
      </w:pPr>
      <w:r>
        <w:rPr/>
      </w:r>
    </w:p>
    <w:sectPr>
      <w:headerReference w:type="default" r:id="rId28"/>
      <w:headerReference w:type="first" r:id="rId29"/>
      <w:footerReference w:type="default" r:id="rId30"/>
      <w:footerReference w:type="first" r:id="rId31"/>
      <w:type w:val="nextPage"/>
      <w:pgSz w:w="12240" w:h="15840"/>
      <w:pgMar w:left="1728" w:right="1728" w:gutter="0" w:header="720" w:top="1728" w:footer="720" w:bottom="172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/mnt/main-storage/datasets/enron-docs/doc/3.558382.AOC2NVDU03BBEPEZMWJFVDLNDB1EFS4GB.2.DOC</w:t>
    </w:r>
    <w:r>
      <w:rPr>
        <w:sz w:val="12"/>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/mnt/main-storage/datasets/enron-docs/doc/3.558382.AOC2NVDU03BBEPEZMWJFVDLNDB1EFS4GB.2.DOC</w:t>
    </w:r>
    <w:r>
      <w:rPr>
        <w:sz w:val="12"/>
      </w:rPr>
      <w:fldChar w:fldCharType="end"/>
    </w:r>
  </w:p>
  <w:p>
    <w:pPr>
      <w:pStyle w:val="Footer"/>
      <w:widowControl/>
      <w:bidi w:val="0"/>
      <w:jc w:val="center"/>
      <w:rPr>
        <w:rFonts w:ascii="Times New Roman" w:hAnsi="Times New Roman"/>
        <w:sz w:val="18"/>
      </w:rPr>
    </w:pPr>
    <w:r>
      <w:rPr>
        <w:sz w:val="18"/>
      </w:rPr>
      <w:t xml:space="preserve">Page </w:t>
    </w:r>
    <w:r>
      <w:rPr>
        <w:sz w:val="18"/>
        <w:lang w:val="en-CA" w:eastAsia="en-CA"/>
      </w:rPr>
      <w:fldChar w:fldCharType="begin"/>
    </w:r>
    <w:r>
      <w:rPr>
        <w:sz w:val="18"/>
        <w:lang w:val="en-CA" w:eastAsia="en-CA"/>
      </w:rPr>
      <w:instrText xml:space="preserve"> PAGE </w:instrText>
    </w:r>
    <w:r>
      <w:rPr>
        <w:sz w:val="18"/>
        <w:lang w:val="en-CA" w:eastAsia="en-CA"/>
      </w:rPr>
      <w:fldChar w:fldCharType="separate"/>
    </w:r>
    <w:r>
      <w:rPr>
        <w:sz w:val="18"/>
        <w:lang w:val="en-CA" w:eastAsia="en-CA"/>
      </w:rPr>
      <w:t>6</w:t>
    </w:r>
    <w:r>
      <w:rPr>
        <w:sz w:val="18"/>
        <w:lang w:val="en-CA" w:eastAsia="en-CA"/>
      </w:rPr>
      <w:fldChar w:fldCharType="end"/>
    </w:r>
  </w:p>
  <w:p>
    <w:pPr>
      <w:pStyle w:val="Normal"/>
      <w:widowControl/>
      <w:bidi w:val="0"/>
      <w:ind w:hanging="0" w:start="0" w:end="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/mnt/main-storage/datasets/enron-docs/doc/3.558382.AOC2NVDU03BBEPEZMWJFVDLNDB1EFS4GB.2.DOC</w:t>
    </w:r>
    <w:r>
      <w:rPr>
        <w:rStyle w:val="PageNumber"/>
        <w:sz w:val="12"/>
        <w:lang w:val="en-US" w:eastAsia="en-US"/>
      </w:rPr>
      <w:fldChar w:fldCharType="end"/>
    </w:r>
  </w:p>
  <w:p>
    <w:pPr>
      <w:pStyle w:val="Footer"/>
      <w:widowControl/>
      <w:bidi w:val="0"/>
      <w:jc w:val="start"/>
      <w:rPr>
        <w:rStyle w:val="PageNumber"/>
        <w:rFonts w:ascii="Times New Roman" w:hAnsi="Times New Roman"/>
        <w:sz w:val="16"/>
      </w:rPr>
    </w:pPr>
    <w:r>
      <w:rPr>
        <w:sz w:val="16"/>
      </w:rPr>
    </w:r>
  </w:p>
  <w:p>
    <w:pPr>
      <w:pStyle w:val="Footer"/>
      <w:widowControl/>
      <w:bidi w:val="0"/>
      <w:jc w:val="center"/>
      <w:rPr>
        <w:rFonts w:ascii="Times New Roman" w:hAnsi="Times New Roman"/>
        <w:sz w:val="18"/>
      </w:rPr>
    </w:pP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1</w:t>
    </w:r>
    <w:r>
      <w:rPr>
        <w:rStyle w:val="PageNumber"/>
        <w:sz w:val="18"/>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/mnt/main-storage/datasets/enron-docs/doc/3.558382.AOC2NVDU03BBEPEZMWJFVDLNDB1EFS4GB.2.DOC</w:t>
    </w:r>
    <w:r>
      <w:rPr>
        <w:sz w:val="12"/>
      </w:rPr>
      <w:fldChar w:fldCharType="end"/>
    </w:r>
  </w:p>
  <w:p>
    <w:pPr>
      <w:pStyle w:val="Footer"/>
      <w:widowControl/>
      <w:bidi w:val="0"/>
      <w:jc w:val="center"/>
      <w:rPr>
        <w:rFonts w:ascii="Times New Roman" w:hAnsi="Times New Roman"/>
        <w:sz w:val="18"/>
      </w:rPr>
    </w:pPr>
    <w:r>
      <w:rPr>
        <w:sz w:val="18"/>
      </w:rPr>
      <w:t>Exhibit 1</w:t>
    </w:r>
  </w:p>
  <w:p>
    <w:pPr>
      <w:pStyle w:val="Footer"/>
      <w:widowControl/>
      <w:bidi w:val="0"/>
      <w:jc w:val="center"/>
      <w:rPr>
        <w:rFonts w:ascii="Times New Roman" w:hAnsi="Times New Roman"/>
        <w:sz w:val="18"/>
      </w:rPr>
    </w:pPr>
    <w:r>
      <w:rPr>
        <w:sz w:val="18"/>
      </w:rPr>
      <w:t xml:space="preserve">Page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2</w:t>
    </w:r>
    <w:r>
      <w:rPr>
        <w:rStyle w:val="PageNumber"/>
        <w:sz w:val="18"/>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/mnt/main-storage/datasets/enron-docs/doc/3.558382.AOC2NVDU03BBEPEZMWJFVDLNDB1EFS4GB.2.DOC</w:t>
    </w:r>
    <w:r>
      <w:rPr>
        <w:sz w:val="12"/>
      </w:rPr>
      <w:fldChar w:fldCharType="end"/>
    </w:r>
  </w:p>
  <w:p>
    <w:pPr>
      <w:pStyle w:val="Footer"/>
      <w:widowControl/>
      <w:bidi w:val="0"/>
      <w:jc w:val="center"/>
      <w:rPr>
        <w:rFonts w:ascii="Times New Roman" w:hAnsi="Times New Roman"/>
        <w:sz w:val="18"/>
      </w:rPr>
    </w:pPr>
    <w:r>
      <w:rPr>
        <w:sz w:val="18"/>
      </w:rPr>
      <w:t>Exhibit 1</w:t>
    </w:r>
  </w:p>
  <w:p>
    <w:pPr>
      <w:pStyle w:val="Footer"/>
      <w:widowControl/>
      <w:bidi w:val="0"/>
      <w:jc w:val="center"/>
      <w:rPr>
        <w:rFonts w:ascii="Times New Roman" w:hAnsi="Times New Roman"/>
        <w:sz w:val="18"/>
      </w:rPr>
    </w:pPr>
    <w:r>
      <w:rPr>
        <w:sz w:val="18"/>
      </w:rPr>
      <w:t xml:space="preserve">Page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2</w:t>
    </w:r>
    <w:r>
      <w:rPr>
        <w:rStyle w:val="PageNumber"/>
        <w:sz w:val="18"/>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/mnt/main-storage/datasets/enron-docs/doc/3.558382.AOC2NVDU03BBEPEZMWJFVDLNDB1EFS4GB.2.DOC</w:t>
    </w:r>
    <w:r>
      <w:rPr>
        <w:sz w:val="12"/>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/mnt/main-storage/datasets/enron-docs/doc/3.558382.AOC2NVDU03BBEPEZMWJFVDLNDB1EFS4GB.2.DOC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0"/>
      <w:szCs w:val="24"/>
      <w:lang w:val="en-US" w:eastAsia="en-US" w:bidi="hi-IN"/>
    </w:rPr>
  </w:style>
  <w:style w:type="paragraph" w:styleId="Heading1">
    <w:name w:val="heading 1"/>
    <w:basedOn w:val="Normal"/>
    <w:next w:val="Normal"/>
    <w:qFormat/>
    <w:pPr>
      <w:keepNext w:val="true"/>
      <w:widowControl w:val="false"/>
      <w:spacing w:before="240" w:after="240"/>
      <w:ind w:hanging="0" w:start="0" w:end="0"/>
      <w:jc w:val="start"/>
      <w:textAlignment w:val="auto"/>
    </w:pPr>
    <w:rPr>
      <w:b/>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ind w:hanging="0" w:start="0" w:end="0"/>
      <w:jc w:val="both"/>
      <w:textAlignment w:val="auto"/>
    </w:pPr>
    <w:rPr>
      <w:b/>
      <w:color w:val="FF0000"/>
      <w:sz w:val="22"/>
      <w:lang w:val="en-US" w:eastAsia="en-US"/>
    </w:rPr>
  </w:style>
  <w:style w:type="paragraph" w:styleId="Heading4">
    <w:name w:val="heading 4"/>
    <w:basedOn w:val="Normal"/>
    <w:next w:val="Normal"/>
    <w:qFormat/>
    <w:pPr>
      <w:keepNext w:val="true"/>
      <w:widowControl w:val="false"/>
      <w:ind w:hanging="0" w:start="0" w:end="0"/>
      <w:jc w:val="center"/>
      <w:textAlignment w:val="auto"/>
    </w:pPr>
    <w:rPr>
      <w:b/>
      <w:sz w:val="20"/>
      <w:u w:val="single"/>
      <w:lang w:val="en-US" w:eastAsia="en-US"/>
    </w:rPr>
  </w:style>
  <w:style w:type="paragraph" w:styleId="Heading5">
    <w:name w:val="heading 5"/>
    <w:basedOn w:val="Normal"/>
    <w:next w:val="Normal"/>
    <w:qFormat/>
    <w:pPr>
      <w:keepNext w:val="true"/>
      <w:widowControl w:val="false"/>
      <w:ind w:hanging="0" w:start="0" w:end="0"/>
      <w:jc w:val="end"/>
      <w:textAlignment w:val="auto"/>
    </w:pPr>
    <w:rPr>
      <w:b/>
      <w:sz w:val="20"/>
      <w:lang w:val="en-US" w:eastAsia="en-US"/>
    </w:rPr>
  </w:style>
  <w:style w:type="paragraph" w:styleId="Heading6">
    <w:name w:val="heading 6"/>
    <w:basedOn w:val="Normal"/>
    <w:next w:val="Normal"/>
    <w:qFormat/>
    <w:pPr>
      <w:keepNext w:val="true"/>
      <w:widowControl w:val="false"/>
      <w:spacing w:lineRule="exact" w:line="240" w:before="240" w:after="0"/>
      <w:ind w:hanging="0" w:start="0" w:end="0"/>
      <w:jc w:val="both"/>
      <w:textAlignment w:val="auto"/>
    </w:pPr>
    <w:rPr>
      <w:b/>
      <w:sz w:val="20"/>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exact" w:line="240" w:before="240" w:after="0"/>
      <w:ind w:hanging="720" w:start="1440" w:end="0"/>
      <w:jc w:val="both"/>
      <w:textAlignment w:val="auto"/>
    </w:pPr>
    <w:rPr>
      <w:color w:val="FF0000"/>
      <w:sz w:val="20"/>
      <w:lang w:val="en-US" w:eastAsia="en-US"/>
    </w:rPr>
  </w:style>
  <w:style w:type="paragraph" w:styleId="Index1">
    <w:name w:val="index 1"/>
    <w:basedOn w:val="Normal"/>
    <w:next w:val="Normal"/>
    <w:autoRedefine/>
    <w:pPr>
      <w:widowControl w:val="false"/>
      <w:ind w:hanging="0" w:start="0" w:end="0"/>
      <w:jc w:val="start"/>
      <w:textAlignment w:val="auto"/>
    </w:pPr>
    <w:rPr>
      <w:rFonts w:ascii="Arial" w:hAnsi="Arial"/>
      <w:sz w:val="20"/>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BodyTextIndent2">
    <w:name w:val="Body Text Indent 2"/>
    <w:basedOn w:val="Normal"/>
    <w:qFormat/>
    <w:pPr>
      <w:widowControl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textAlignment w:val="auto"/>
    </w:pPr>
    <w:rPr>
      <w:sz w:val="22"/>
      <w:lang w:val="en-US" w:eastAsia="en-US"/>
    </w:rPr>
  </w:style>
  <w:style w:type="paragraph" w:styleId="Title">
    <w:name w:val="Title"/>
    <w:basedOn w:val="Normal"/>
    <w:next w:val="Normal"/>
    <w:qFormat/>
    <w:pPr>
      <w:widowControl w:val="false"/>
      <w:spacing w:before="0" w:after="240"/>
      <w:ind w:hanging="0" w:start="0" w:end="0"/>
      <w:jc w:val="center"/>
      <w:textAlignment w:val="auto"/>
    </w:pPr>
    <w:rPr>
      <w:b/>
      <w:sz w:val="28"/>
      <w:u w:val="single"/>
      <w:lang w:val="en-US" w:eastAsia="en-US"/>
    </w:rPr>
  </w:style>
  <w:style w:type="paragraph" w:styleId="BodyText3">
    <w:name w:val="Body Text 3"/>
    <w:basedOn w:val="Normal"/>
    <w:qFormat/>
    <w:pPr>
      <w:widowControl w:val="false"/>
      <w:tabs>
        <w:tab w:val="left" w:pos="720" w:leader="none"/>
      </w:tabs>
      <w:ind w:hanging="0" w:start="0" w:end="0"/>
      <w:jc w:val="both"/>
      <w:textAlignment w:val="auto"/>
    </w:pPr>
    <w:rPr>
      <w:rFonts w:ascii="Arial Narrow" w:hAnsi="Arial Narrow"/>
      <w:sz w:val="18"/>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yperlink" Target="http://www.enron.com/" TargetMode="Externa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11055</Words>
  <Characters>77390</Characters>
  <CharactersWithSpaces>63018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2001-04-18T10:18:00Z</dcterms:created>
  <dc:creator>mheard</dc:creator>
  <dc:description/>
  <dc:language>en-CA</dc:language>
  <cp:lastModifiedBy/>
  <cp:lastPrinted>2001-04-18T10:34:00Z</cp:lastPrinted>
  <dcterms:modified xsi:type="dcterms:W3CDTF">2001-04-18T10:34:00Z</dcterms:modified>
  <cp:revision>4</cp:revision>
  <dc:subject/>
  <dc:title>“DEEMED ISDA” CONFIRMATION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