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jc w:val="start"/>
        <w:rPr/>
      </w:pPr>
      <w:r>
        <w:rPr>
          <w:sz w:val="24"/>
        </w:rPr>
        <w:t xml:space="preserve"> </w:t>
      </w:r>
      <w:r>
        <w:rPr/>
        <w:t xml:space="preserve">PROP-LEG, </w:t>
      </w:r>
      <w:r>
        <w:rPr>
          <w:b/>
        </w:rPr>
        <w:t>HR 5415</w:t>
      </w:r>
      <w:r>
        <w:rPr/>
        <w:t xml:space="preserve">, 106th Congress, </w:t>
      </w:r>
      <w:r>
        <w:rPr>
          <w:b/>
        </w:rPr>
        <w:t>    POWER Act.</w:t>
      </w:r>
      <w:r>
        <w:rPr/>
        <w:t xml:space="preserve">    </w:t>
      </w:r>
    </w:p>
    <w:p>
      <w:pPr>
        <w:pStyle w:val="Normal"/>
        <w:widowControl w:val="false"/>
        <w:suppressAutoHyphens w:val="true"/>
        <w:bidi w:val="0"/>
        <w:jc w:val="start"/>
        <w:rPr/>
      </w:pPr>
      <w:r>
        <w:rPr>
          <w:b/>
        </w:rPr>
        <w:t>HR 5415    POWER Act.</w:t>
      </w:r>
    </w:p>
    <w:p>
      <w:pPr>
        <w:pStyle w:val="Normal"/>
        <w:widowControl w:val="false"/>
        <w:suppressAutoHyphens w:val="true"/>
        <w:bidi w:val="0"/>
        <w:jc w:val="start"/>
        <w:rPr/>
      </w:pPr>
      <w:r>
        <w:rPr>
          <w:sz w:val="24"/>
        </w:rPr>
        <w:br/>
        <w:br/>
      </w:r>
      <w:r>
        <w:rPr/>
        <w:t>106th CONGRESS</w:t>
      </w:r>
    </w:p>
    <w:p>
      <w:pPr>
        <w:pStyle w:val="Normal"/>
        <w:bidi w:val="0"/>
        <w:ind w:firstLine="600"/>
        <w:jc w:val="start"/>
        <w:rPr/>
      </w:pPr>
      <w:r>
        <w:rPr/>
        <w:t>2d Session</w:t>
      </w:r>
    </w:p>
    <w:p>
      <w:pPr>
        <w:pStyle w:val="Normal"/>
        <w:bidi w:val="0"/>
        <w:ind w:firstLine="600"/>
        <w:jc w:val="start"/>
        <w:rPr/>
      </w:pPr>
      <w:r>
        <w:rPr/>
      </w:r>
    </w:p>
    <w:p>
      <w:pPr>
        <w:pStyle w:val="Normal"/>
        <w:bidi w:val="0"/>
        <w:ind w:firstLine="480"/>
        <w:jc w:val="start"/>
        <w:rPr/>
      </w:pPr>
      <w:r>
        <w:rPr/>
        <w:t>H. R. 5415</w:t>
      </w:r>
    </w:p>
    <w:p>
      <w:pPr>
        <w:pStyle w:val="Normal"/>
        <w:bidi w:val="0"/>
        <w:ind w:hanging="240" w:start="240"/>
        <w:jc w:val="start"/>
        <w:rPr/>
      </w:pPr>
      <w:r>
        <w:rPr/>
        <w:t>To amend the Internal Revenue Code of 1986 to impose a windfall profit tax on wholesale electric energy sold in the Western System Coordinating Council.</w:t>
      </w:r>
    </w:p>
    <w:p>
      <w:pPr>
        <w:pStyle w:val="Normal"/>
        <w:bidi w:val="0"/>
        <w:ind w:hanging="240" w:start="240"/>
        <w:jc w:val="start"/>
        <w:rPr/>
      </w:pPr>
      <w:r>
        <w:rPr/>
      </w:r>
    </w:p>
    <w:p>
      <w:pPr>
        <w:pStyle w:val="Normal"/>
        <w:widowControl w:val="false"/>
        <w:suppressAutoHyphens w:val="true"/>
        <w:bidi w:val="0"/>
        <w:jc w:val="start"/>
        <w:rPr/>
      </w:pPr>
      <w:r>
        <w:rPr/>
        <w:t>IN THE HOUSE OF REPRESENTATIVES</w:t>
      </w:r>
    </w:p>
    <w:p>
      <w:pPr>
        <w:pStyle w:val="Normal"/>
        <w:bidi w:val="0"/>
        <w:ind w:firstLine="240"/>
        <w:jc w:val="start"/>
        <w:rPr/>
      </w:pPr>
      <w:r>
        <w:rPr>
          <w:sz w:val="24"/>
        </w:rPr>
        <w:br/>
      </w:r>
      <w:r>
        <w:rPr/>
        <w:t>October 6, 2000</w:t>
      </w:r>
    </w:p>
    <w:p>
      <w:pPr>
        <w:pStyle w:val="Normal"/>
        <w:bidi w:val="0"/>
        <w:ind w:hanging="0" w:start="600"/>
        <w:jc w:val="start"/>
        <w:rPr/>
      </w:pPr>
      <w:r>
        <w:rPr/>
        <w:t>Mr. Filner (for himself and Mr. Kucinich) introduced the following bill; which was referred to the Committee on Ways and Means</w:t>
      </w:r>
    </w:p>
    <w:p>
      <w:pPr>
        <w:pStyle w:val="Normal"/>
        <w:bidi w:val="0"/>
        <w:ind w:hanging="0" w:start="600"/>
        <w:jc w:val="start"/>
        <w:rPr/>
      </w:pPr>
      <w:r>
        <w:rPr/>
      </w:r>
    </w:p>
    <w:p>
      <w:pPr>
        <w:pStyle w:val="Normal"/>
        <w:widowControl w:val="false"/>
        <w:suppressAutoHyphens w:val="true"/>
        <w:bidi w:val="0"/>
        <w:jc w:val="start"/>
        <w:rPr/>
      </w:pPr>
      <w:r>
        <w:rPr/>
        <w:t>A BILL</w:t>
      </w:r>
    </w:p>
    <w:p>
      <w:pPr>
        <w:pStyle w:val="Normal"/>
        <w:bidi w:val="0"/>
        <w:ind w:hanging="240" w:start="240"/>
        <w:jc w:val="start"/>
        <w:rPr/>
      </w:pPr>
      <w:r>
        <w:rPr/>
        <w:t>To amend the Internal Revenue Code of 1986 to impose a windfall profit tax on wholesale electric energy sold in the Western System Coordinating Council.</w:t>
      </w:r>
    </w:p>
    <w:p>
      <w:pPr>
        <w:pStyle w:val="Normal"/>
        <w:bidi w:val="0"/>
        <w:ind w:firstLine="600"/>
        <w:jc w:val="start"/>
        <w:rPr/>
      </w:pPr>
      <w:r>
        <w:rPr/>
        <w:t>Be it enacted by the Senate and House of Representatives of the United States of America in Congress assembled,</w:t>
      </w:r>
    </w:p>
    <w:p>
      <w:pPr>
        <w:pStyle w:val="Normal"/>
        <w:widowControl w:val="false"/>
        <w:suppressAutoHyphens w:val="true"/>
        <w:bidi w:val="0"/>
        <w:jc w:val="start"/>
        <w:rPr/>
      </w:pPr>
      <w:r>
        <w:rPr/>
        <w:t>SECTION 1. SHORT TITLE.</w:t>
      </w:r>
    </w:p>
    <w:p>
      <w:pPr>
        <w:pStyle w:val="Normal"/>
        <w:bidi w:val="0"/>
        <w:ind w:firstLine="600"/>
        <w:jc w:val="start"/>
        <w:rPr/>
      </w:pPr>
      <w:r>
        <w:rPr/>
        <w:t>This Act may be cited as the “Public Oversight of Wholesale Electric Rates Act” or “POWER Act”.</w:t>
      </w:r>
    </w:p>
    <w:p>
      <w:pPr>
        <w:pStyle w:val="Normal"/>
        <w:bidi w:val="0"/>
        <w:ind w:hanging="240" w:start="240"/>
        <w:jc w:val="start"/>
        <w:rPr/>
      </w:pPr>
      <w:r>
        <w:rPr/>
        <w:t>SEC. 2. EXCISE TAX ON WINDFALL PROFIT FROM SALE OF ELECTRICITY ABOVE MAXIMUM PRICE ALLOWABLE.</w:t>
      </w:r>
    </w:p>
    <w:p>
      <w:pPr>
        <w:pStyle w:val="Normal"/>
        <w:bidi w:val="0"/>
        <w:ind w:firstLine="600"/>
        <w:jc w:val="start"/>
        <w:rPr/>
      </w:pPr>
      <w:r>
        <w:rPr/>
        <w:t>(a) In General.--Subtitle D of the Internal Revenue Code of 1986 is amended by inserting after chapter 44 the following new chapter:</w:t>
      </w:r>
    </w:p>
    <w:p>
      <w:pPr>
        <w:pStyle w:val="Normal"/>
        <w:bidi w:val="0"/>
        <w:ind w:firstLine="600"/>
        <w:jc w:val="start"/>
        <w:rPr/>
      </w:pPr>
      <w:r>
        <w:rPr/>
      </w:r>
    </w:p>
    <w:p>
      <w:pPr>
        <w:pStyle w:val="Normal"/>
        <w:widowControl w:val="false"/>
        <w:suppressAutoHyphens w:val="true"/>
        <w:bidi w:val="0"/>
        <w:jc w:val="start"/>
        <w:rPr/>
      </w:pPr>
      <w:r>
        <w:rPr/>
        <w:t>“</w:t>
      </w:r>
      <w:r>
        <w:rPr/>
        <w:t>CHAPTER 45--EXCISE TAX ON WINDFALL PROFIT FROM SALE OF ELECTRICITY</w:t>
      </w:r>
    </w:p>
    <w:p>
      <w:pPr>
        <w:pStyle w:val="Normal"/>
        <w:bidi w:val="0"/>
        <w:ind w:hanging="0" w:start="600"/>
        <w:jc w:val="start"/>
        <w:rPr/>
      </w:pPr>
      <w:r>
        <w:rPr/>
        <w:t>“</w:t>
      </w:r>
      <w:r>
        <w:rPr/>
        <w:t>Sec. 4986. Excise tax on windfall profit from sale of electricity.</w:t>
      </w:r>
    </w:p>
    <w:p>
      <w:pPr>
        <w:pStyle w:val="Normal"/>
        <w:bidi w:val="0"/>
        <w:ind w:hanging="240" w:start="240"/>
        <w:jc w:val="start"/>
        <w:rPr/>
      </w:pPr>
      <w:r>
        <w:rPr/>
        <w:t>“</w:t>
      </w:r>
      <w:r>
        <w:rPr/>
        <w:t>SEC. 4986. EXCISE TAX ON WINDFALL PROFIT FROM SALE OF ELECTRICITY.</w:t>
      </w:r>
    </w:p>
    <w:p>
      <w:pPr>
        <w:pStyle w:val="Normal"/>
        <w:bidi w:val="0"/>
        <w:ind w:firstLine="600"/>
        <w:jc w:val="start"/>
        <w:rPr/>
      </w:pPr>
      <w:r>
        <w:rPr/>
        <w:t>“</w:t>
      </w:r>
      <w:r>
        <w:rPr/>
        <w:t>(a) Imposition of Tax.--An excise tax is hereby imposed on the windfall profit from the sale of electricity at wholesale in the Western System Coordinating Council.</w:t>
      </w:r>
    </w:p>
    <w:p>
      <w:pPr>
        <w:pStyle w:val="Normal"/>
        <w:bidi w:val="0"/>
        <w:ind w:firstLine="600"/>
        <w:jc w:val="start"/>
        <w:rPr/>
      </w:pPr>
      <w:r>
        <w:rPr/>
        <w:t>“</w:t>
      </w:r>
      <w:r>
        <w:rPr/>
        <w:t>(b) Liability for Tax.--The tax imposed by this section shall be paid by the person selling the electricity at wholesale.</w:t>
      </w:r>
    </w:p>
    <w:p>
      <w:pPr>
        <w:pStyle w:val="Normal"/>
        <w:bidi w:val="0"/>
        <w:ind w:firstLine="600"/>
        <w:jc w:val="start"/>
        <w:rPr/>
      </w:pPr>
      <w:r>
        <w:rPr/>
        <w:t>“</w:t>
      </w:r>
      <w:r>
        <w:rPr/>
        <w:t>(c) Amount of Tax.--The amount of tax imposed by subsection (a) shall be 100 percent of the windfall profit from the sale.</w:t>
      </w:r>
    </w:p>
    <w:p>
      <w:pPr>
        <w:pStyle w:val="Normal"/>
        <w:bidi w:val="0"/>
        <w:ind w:firstLine="600"/>
        <w:jc w:val="start"/>
        <w:rPr/>
      </w:pPr>
      <w:r>
        <w:rPr/>
        <w:t>“</w:t>
      </w:r>
      <w:r>
        <w:rPr/>
        <w:t>(d) Windfall Profit.--For purposes of this section, the term ‘windfall profit’ means the profits from the sale attributable to the excess of--</w:t>
      </w:r>
    </w:p>
    <w:p>
      <w:pPr>
        <w:pStyle w:val="Normal"/>
        <w:bidi w:val="0"/>
        <w:ind w:firstLine="600"/>
        <w:jc w:val="start"/>
        <w:rPr/>
      </w:pPr>
      <w:r>
        <w:rPr/>
      </w:r>
    </w:p>
    <w:p>
      <w:pPr>
        <w:pStyle w:val="Normal"/>
        <w:bidi w:val="0"/>
        <w:ind w:firstLine="240"/>
        <w:jc w:val="start"/>
        <w:rPr/>
      </w:pPr>
      <w:r>
        <w:rPr/>
        <w:t>“</w:t>
      </w:r>
      <w:r>
        <w:rPr/>
        <w:t>(1) the rate at which the electric energy is sold, over</w:t>
      </w:r>
    </w:p>
    <w:p>
      <w:pPr>
        <w:pStyle w:val="Normal"/>
        <w:bidi w:val="0"/>
        <w:ind w:firstLine="600"/>
        <w:jc w:val="start"/>
        <w:rPr/>
      </w:pPr>
      <w:r>
        <w:rPr/>
        <w:t>“</w:t>
      </w:r>
      <w:r>
        <w:rPr/>
        <w:t>(2) the lesser of--</w:t>
      </w:r>
    </w:p>
    <w:p>
      <w:pPr>
        <w:pStyle w:val="Normal"/>
        <w:bidi w:val="0"/>
        <w:ind w:hanging="0" w:start="600"/>
        <w:jc w:val="start"/>
        <w:rPr/>
      </w:pPr>
      <w:r>
        <w:rPr/>
        <w:t>“</w:t>
      </w:r>
      <w:r>
        <w:rPr/>
        <w:t>(A) the rate determined by a cost-based formula for whole rates established in accordance with Part II of the Federal Power Act, or</w:t>
      </w:r>
    </w:p>
    <w:p>
      <w:pPr>
        <w:pStyle w:val="Normal"/>
        <w:bidi w:val="0"/>
        <w:ind w:hanging="0" w:start="600"/>
        <w:jc w:val="start"/>
        <w:rPr/>
      </w:pPr>
      <w:r>
        <w:rPr/>
        <w:t>“</w:t>
      </w:r>
      <w:r>
        <w:rPr/>
        <w:t>(B) the rate determined by averaging the wholesale prices for electric energy sold in the Western System Coordinating Council in the three-year period immediately before June 1, 2000.”.</w:t>
      </w:r>
    </w:p>
    <w:p>
      <w:pPr>
        <w:pStyle w:val="Normal"/>
        <w:bidi w:val="0"/>
        <w:ind w:hanging="600" w:start="1200"/>
        <w:jc w:val="start"/>
        <w:rPr/>
      </w:pPr>
      <w:r>
        <w:rPr/>
        <w:t>(b) Conforming Amendments.--</w:t>
      </w:r>
    </w:p>
    <w:p>
      <w:pPr>
        <w:pStyle w:val="Normal"/>
        <w:bidi w:val="0"/>
        <w:ind w:firstLine="600" w:start="600"/>
        <w:jc w:val="start"/>
        <w:rPr/>
      </w:pPr>
      <w:r>
        <w:rPr/>
        <w:t>(1) Section 275(a)(6) of such Code is amended by inserting “45,” after “44,”.</w:t>
      </w:r>
    </w:p>
    <w:p>
      <w:pPr>
        <w:pStyle w:val="Normal"/>
        <w:bidi w:val="0"/>
        <w:ind w:firstLine="600" w:start="600"/>
        <w:jc w:val="start"/>
        <w:rPr/>
      </w:pPr>
      <w:r>
        <w:rPr/>
        <w:t>(2) Section 6103(d)(1) of such Code is amended by inserting “45,” after “44,”.</w:t>
      </w:r>
    </w:p>
    <w:p>
      <w:pPr>
        <w:pStyle w:val="Normal"/>
        <w:bidi w:val="0"/>
        <w:ind w:firstLine="600" w:start="600"/>
        <w:jc w:val="start"/>
        <w:rPr/>
      </w:pPr>
      <w:r>
        <w:rPr/>
        <w:t>(3) Section 6302(b) of such Code is amended by striking “or 33” and inserting “33, or 45”.</w:t>
      </w:r>
    </w:p>
    <w:p>
      <w:pPr>
        <w:pStyle w:val="Normal"/>
        <w:bidi w:val="0"/>
        <w:ind w:firstLine="600" w:start="600"/>
        <w:jc w:val="start"/>
        <w:rPr/>
      </w:pPr>
      <w:r>
        <w:rPr/>
        <w:t>(4) Section 6416(a)(1) of such Code is amended by inserting “, or chapter 45 (relating to excise tax on windfall profit from sale of electricity above maximum price allowable),”.</w:t>
      </w:r>
    </w:p>
    <w:p>
      <w:pPr>
        <w:pStyle w:val="Normal"/>
        <w:bidi w:val="0"/>
        <w:ind w:firstLine="600" w:start="600"/>
        <w:jc w:val="start"/>
        <w:rPr/>
      </w:pPr>
      <w:r>
        <w:rPr/>
        <w:t>(5) Section 6416(d) of such Code is amended by striking “or 32” and inserting “32, or 45”.</w:t>
      </w:r>
    </w:p>
    <w:p>
      <w:pPr>
        <w:pStyle w:val="Normal"/>
        <w:bidi w:val="0"/>
        <w:ind w:firstLine="600"/>
        <w:jc w:val="start"/>
        <w:rPr/>
      </w:pPr>
      <w:r>
        <w:rPr/>
        <w:t>(c) Clerical Amendment.--The table of chapters for subtitle D of such Code is amended by inserting after the item relating to chapter 44 the following new item:</w:t>
      </w:r>
    </w:p>
    <w:p>
      <w:pPr>
        <w:pStyle w:val="Normal"/>
        <w:bidi w:val="0"/>
        <w:ind w:hanging="0" w:start="600"/>
        <w:jc w:val="start"/>
        <w:rPr/>
      </w:pPr>
      <w:r>
        <w:rPr/>
        <w:t>“</w:t>
      </w:r>
      <w:r>
        <w:rPr/>
        <w:t>Chapter 45. Excise tax on windfall profit from sale of electricity.”.</w:t>
      </w:r>
    </w:p>
    <w:p>
      <w:pPr>
        <w:pStyle w:val="Normal"/>
        <w:bidi w:val="0"/>
        <w:ind w:firstLine="600"/>
        <w:jc w:val="start"/>
        <w:rPr/>
      </w:pPr>
      <w:r>
        <w:rPr/>
        <w:t>(d) Effective Date.--The amendments made by this section shall apply to electricity sold after June 1, 2000.</w:t>
      </w:r>
    </w:p>
    <w:p>
      <w:pPr>
        <w:pStyle w:val="Normal"/>
        <w:widowControl w:val="false"/>
        <w:suppressAutoHyphens w:val="true"/>
        <w:bidi w:val="0"/>
        <w:jc w:val="start"/>
        <w:rPr/>
      </w:pPr>
      <w:r>
        <w:rPr>
          <w:sz w:val="24"/>
        </w:rPr>
        <w:br/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i/>
        <w:i/>
      </w:rPr>
    </w:pPr>
    <w:r>
      <w:rPr>
        <w:i/>
      </w:rPr>
      <w:t xml:space="preserve">Copyright © 2000, </w:t>
    </w:r>
    <w:r>
      <w:rPr>
        <w:b/>
        <w:i/>
      </w:rPr>
      <w:t>CCH</w:t>
    </w:r>
    <w:r>
      <w:rPr>
        <w:i/>
      </w:rPr>
      <w:t xml:space="preserve"> INCORPORATED.    All rights reserved.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i/>
        <w:i/>
      </w:rPr>
    </w:pPr>
    <w:r>
      <w:rPr>
        <w:i/>
      </w:rPr>
      <w:t xml:space="preserve">Copyright © 2000, </w:t>
    </w:r>
    <w:r>
      <w:rPr>
        <w:b/>
        <w:i/>
      </w:rPr>
      <w:t>CCH</w:t>
    </w:r>
    <w:r>
      <w:rPr>
        <w:i/>
      </w:rPr>
      <w:t xml:space="preserve"> INCORPORATED.    All rights reserved.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CHCHART">
    <w:name w:val="CCHCHART"/>
    <w:qFormat/>
    <w:pPr>
      <w:widowControl w:val="false"/>
      <w:bidi w:val="0"/>
    </w:pPr>
    <w:rPr>
      <w:rFonts w:ascii="Courier New" w:hAnsi="Courier New" w:eastAsia="Times New Roman" w:cs="Times New Roman"/>
      <w:color w:val="auto"/>
      <w:kern w:val="2"/>
      <w:sz w:val="20"/>
      <w:szCs w:val="24"/>
      <w:lang w:val="en-US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450</Words>
  <Characters>3151</Characters>
  <CharactersWithSpaces>2566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2000-10-11T14:05:00Z</dcterms:created>
  <dc:creator>kkirksey</dc:creator>
  <dc:description/>
  <dc:language>en-US</dc:language>
  <cp:lastModifiedBy/>
  <dcterms:modified xsi:type="dcterms:W3CDTF">2000-10-11T14:05:00Z</dcterms:modified>
  <cp:revision>2</cp:revision>
  <dc:subject/>
  <dc:title> PROP-LEG, HR 5415, 106th Congress,   POWER Act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kkirksey</vt:lpwstr>
  </property>
</Properties>
</file>