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f:\attachcus\stclair-c\CSTCLAIR_DEC20001\0000000086B9263CA4D7D611826300065B5E8D32E4552000.#1.Risk Management Solutions CA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