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f:\attachcus\stclair-c\CStClairDEC20002\00000000975415F6AFD7D611826300065B5E8D3264FE2000.#1.Risk Management Solutions CA 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