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footer6.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center"/>
        <w:rPr>
          <w:rFonts w:ascii="Times New Roman" w:hAnsi="Times New Roman"/>
          <w:b/>
          <w:sz w:val="50"/>
          <w:u w:val="single"/>
        </w:rPr>
      </w:pPr>
      <w:r>
        <w:rPr>
          <w:rFonts w:ascii="Times New Roman" w:hAnsi="Times New Roman"/>
          <w:b/>
          <w:sz w:val="50"/>
          <w:u w:val="single"/>
        </w:rPr>
        <w:t xml:space="preserve">TELECOMMUNICATIONS </w:t>
      </w:r>
    </w:p>
    <w:p>
      <w:pPr>
        <w:pStyle w:val="Normal"/>
        <w:bidi w:val="0"/>
        <w:spacing w:lineRule="atLeast" w:line="0"/>
        <w:jc w:val="start"/>
        <w:rPr>
          <w:rFonts w:ascii="Times New Roman" w:hAnsi="Times New Roman"/>
          <w:b/>
          <w:sz w:val="50"/>
        </w:rPr>
      </w:pPr>
      <w:r>
        <w:rPr>
          <w:rFonts w:ascii="Times New Roman" w:hAnsi="Times New Roman"/>
          <w:b/>
          <w:sz w:val="50"/>
        </w:rPr>
        <w:tab/>
      </w:r>
      <w:r>
        <w:rPr>
          <w:rFonts w:ascii="Times New Roman" w:hAnsi="Times New Roman"/>
          <w:b/>
          <w:sz w:val="50"/>
          <w:u w:val="single"/>
        </w:rPr>
        <w:t>REGULATORY JURISDICTION OVERVIEW</w:t>
      </w:r>
    </w:p>
    <w:p>
      <w:pPr>
        <w:pStyle w:val="Normal"/>
        <w:bidi w:val="0"/>
        <w:spacing w:lineRule="atLeast" w:line="0"/>
        <w:jc w:val="start"/>
        <w:rPr>
          <w:rFonts w:ascii="Times New Roman" w:hAnsi="Times New Roman"/>
          <w:b/>
          <w:sz w:val="50"/>
        </w:rPr>
      </w:pPr>
      <w:r>
        <w:rPr>
          <w:rFonts w:ascii="Times New Roman" w:hAnsi="Times New Roman"/>
          <w:b/>
          <w:sz w:val="50"/>
        </w:rPr>
      </w:r>
    </w:p>
    <w:p>
      <w:pPr>
        <w:pStyle w:val="Normal"/>
        <w:bidi w:val="0"/>
        <w:spacing w:lineRule="atLeast" w:line="0"/>
        <w:jc w:val="start"/>
        <w:rPr>
          <w:rFonts w:ascii="Times New Roman" w:hAnsi="Times New Roman"/>
          <w:b/>
          <w:sz w:val="50"/>
        </w:rPr>
      </w:pPr>
      <w:r>
        <w:rPr>
          <w:rFonts w:ascii="Times New Roman" w:hAnsi="Times New Roman"/>
          <w:b/>
          <w:sz w:val="50"/>
        </w:rPr>
      </w:r>
    </w:p>
    <w:p>
      <w:pPr>
        <w:pStyle w:val="Style14"/>
        <w:tabs>
          <w:tab w:val="left" w:pos="720" w:leader="none"/>
        </w:tabs>
        <w:bidi w:val="0"/>
        <w:spacing w:lineRule="atLeast" w:line="0"/>
        <w:ind w:hanging="720" w:start="720"/>
        <w:jc w:val="start"/>
        <w:rPr>
          <w:rFonts w:ascii="Times New Roman" w:hAnsi="Times New Roman"/>
          <w:sz w:val="50"/>
        </w:rPr>
      </w:pPr>
      <w:r>
        <w:rPr>
          <w:rFonts w:ascii="WP MathA" w:hAnsi="WP MathA"/>
          <w:sz w:val="50"/>
        </w:rPr>
        <w:t></w:t>
      </w:r>
      <w:r>
        <w:rPr>
          <w:rFonts w:ascii="Times New Roman" w:hAnsi="Times New Roman"/>
          <w:sz w:val="50"/>
        </w:rPr>
        <w:tab/>
        <w:t>Jurisdiction divided between FCC/interstate and states/intrastate</w:t>
      </w:r>
    </w:p>
    <w:p>
      <w:pPr>
        <w:pStyle w:val="Normal"/>
        <w:bidi w:val="0"/>
        <w:spacing w:lineRule="atLeast" w:line="0"/>
        <w:jc w:val="start"/>
        <w:rPr>
          <w:rFonts w:ascii="Times New Roman" w:hAnsi="Times New Roman"/>
          <w:sz w:val="50"/>
        </w:rPr>
      </w:pPr>
      <w:r>
        <w:rPr>
          <w:rFonts w:ascii="Times New Roman" w:hAnsi="Times New Roman"/>
          <w:sz w:val="50"/>
        </w:rPr>
      </w:r>
    </w:p>
    <w:p>
      <w:pPr>
        <w:pStyle w:val="Style14"/>
        <w:tabs>
          <w:tab w:val="left" w:pos="720" w:leader="none"/>
        </w:tabs>
        <w:bidi w:val="0"/>
        <w:spacing w:lineRule="atLeast" w:line="0"/>
        <w:ind w:hanging="720" w:start="720"/>
        <w:jc w:val="start"/>
        <w:rPr>
          <w:rFonts w:ascii="Times New Roman" w:hAnsi="Times New Roman"/>
          <w:sz w:val="50"/>
        </w:rPr>
      </w:pPr>
      <w:r>
        <w:rPr>
          <w:rFonts w:ascii="WP MathA" w:hAnsi="WP MathA"/>
          <w:sz w:val="50"/>
        </w:rPr>
        <w:t></w:t>
      </w:r>
      <w:r>
        <w:rPr>
          <w:rFonts w:ascii="Times New Roman" w:hAnsi="Times New Roman"/>
          <w:sz w:val="50"/>
        </w:rPr>
        <w:tab/>
        <w:t>Jurisdiction applies only to telecommunications services</w:t>
      </w:r>
    </w:p>
    <w:p>
      <w:pPr>
        <w:pStyle w:val="Normal"/>
        <w:bidi w:val="0"/>
        <w:spacing w:lineRule="atLeast" w:line="0"/>
        <w:jc w:val="start"/>
        <w:rPr>
          <w:rFonts w:ascii="Times New Roman" w:hAnsi="Times New Roman"/>
          <w:sz w:val="50"/>
        </w:rPr>
      </w:pPr>
      <w:r>
        <w:rPr>
          <w:rFonts w:ascii="Times New Roman" w:hAnsi="Times New Roman"/>
          <w:sz w:val="50"/>
        </w:rPr>
      </w:r>
    </w:p>
    <w:p>
      <w:pPr>
        <w:pStyle w:val="Style14"/>
        <w:tabs>
          <w:tab w:val="left" w:pos="720" w:leader="none"/>
        </w:tabs>
        <w:bidi w:val="0"/>
        <w:spacing w:lineRule="atLeast" w:line="0"/>
        <w:ind w:hanging="720" w:start="720"/>
        <w:jc w:val="start"/>
        <w:rPr>
          <w:rFonts w:ascii="Times New Roman" w:hAnsi="Times New Roman"/>
          <w:sz w:val="50"/>
        </w:rPr>
      </w:pPr>
      <w:r>
        <w:rPr>
          <w:rFonts w:ascii="WP MathA" w:hAnsi="WP MathA"/>
          <w:sz w:val="50"/>
        </w:rPr>
        <w:t></w:t>
      </w:r>
      <w:r>
        <w:rPr>
          <w:rFonts w:ascii="Times New Roman" w:hAnsi="Times New Roman"/>
          <w:sz w:val="50"/>
        </w:rPr>
        <w:tab/>
        <w:t>Generally, jurisdiction is driven by the origination/termination points of the call</w:t>
      </w:r>
    </w:p>
    <w:p>
      <w:pPr>
        <w:pStyle w:val="Normal"/>
        <w:bidi w:val="0"/>
        <w:spacing w:lineRule="atLeast" w:line="0"/>
        <w:jc w:val="start"/>
        <w:rPr>
          <w:rFonts w:ascii="Times New Roman" w:hAnsi="Times New Roman"/>
          <w:sz w:val="50"/>
        </w:rPr>
      </w:pPr>
      <w:r>
        <w:rPr>
          <w:rFonts w:ascii="Times New Roman" w:hAnsi="Times New Roman"/>
          <w:sz w:val="50"/>
        </w:rPr>
      </w:r>
      <w:r>
        <w:br w:type="page"/>
      </w:r>
    </w:p>
    <w:p>
      <w:pPr>
        <w:pStyle w:val="Normal"/>
        <w:bidi w:val="0"/>
        <w:spacing w:lineRule="atLeast" w:line="0"/>
        <w:jc w:val="center"/>
        <w:rPr>
          <w:rFonts w:ascii="Times New Roman" w:hAnsi="Times New Roman"/>
          <w:b/>
          <w:sz w:val="40"/>
        </w:rPr>
      </w:pPr>
      <w:r>
        <w:rPr>
          <w:rFonts w:ascii="Times New Roman" w:hAnsi="Times New Roman"/>
          <w:b/>
          <w:sz w:val="40"/>
          <w:u w:val="single"/>
        </w:rPr>
        <w:t>WHO REGULATES WHAT</w:t>
      </w:r>
      <w:r>
        <w:rPr>
          <w:rFonts w:ascii="Times New Roman" w:hAnsi="Times New Roman"/>
          <w:b/>
          <w:sz w:val="40"/>
        </w:rPr>
        <w:t>?</w:t>
      </w:r>
    </w:p>
    <w:p>
      <w:pPr>
        <w:pStyle w:val="Normal"/>
        <w:bidi w:val="0"/>
        <w:spacing w:lineRule="atLeast" w:line="0"/>
        <w:jc w:val="start"/>
        <w:rPr>
          <w:rFonts w:ascii="Times New Roman" w:hAnsi="Times New Roman"/>
          <w:b/>
          <w:sz w:val="40"/>
        </w:rPr>
      </w:pPr>
      <w:r>
        <w:rPr>
          <w:rFonts w:ascii="Times New Roman" w:hAnsi="Times New Roman"/>
          <w:b/>
          <w:sz w:val="40"/>
        </w:rPr>
      </w:r>
    </w:p>
    <w:p>
      <w:pPr>
        <w:pStyle w:val="Normal"/>
        <w:bidi w:val="0"/>
        <w:spacing w:lineRule="atLeast" w:line="0"/>
        <w:jc w:val="start"/>
        <w:rPr>
          <w:rFonts w:ascii="Times New Roman" w:hAnsi="Times New Roman"/>
          <w:sz w:val="40"/>
        </w:rPr>
      </w:pPr>
      <w:r>
        <w:rPr>
          <w:rFonts w:ascii="Times New Roman" w:hAnsi="Times New Roman"/>
          <w:sz w:val="40"/>
        </w:rPr>
      </w:r>
    </w:p>
    <w:p>
      <w:pPr>
        <w:pStyle w:val="Style14"/>
        <w:tabs>
          <w:tab w:val="left" w:pos="720" w:leader="none"/>
        </w:tabs>
        <w:bidi w:val="0"/>
        <w:spacing w:lineRule="atLeast" w:line="0"/>
        <w:ind w:hanging="720" w:start="720"/>
        <w:jc w:val="start"/>
        <w:rPr>
          <w:rFonts w:ascii="Times New Roman" w:hAnsi="Times New Roman"/>
          <w:sz w:val="40"/>
        </w:rPr>
      </w:pPr>
      <w:r>
        <w:rPr>
          <w:rFonts w:ascii="WP MathA" w:hAnsi="WP MathA"/>
          <w:sz w:val="40"/>
        </w:rPr>
        <w:t></w:t>
      </w:r>
      <w:r>
        <w:rPr>
          <w:rFonts w:ascii="Times New Roman" w:hAnsi="Times New Roman"/>
          <w:sz w:val="40"/>
        </w:rPr>
        <w:tab/>
        <w:t>Local Service (Switched &amp; Special, Wholesale &amp; Retail) originating and terminating within an exchange.</w:t>
      </w:r>
    </w:p>
    <w:p>
      <w:pPr>
        <w:pStyle w:val="Normal"/>
        <w:bidi w:val="0"/>
        <w:spacing w:lineRule="atLeast" w:line="0"/>
        <w:jc w:val="start"/>
        <w:rPr>
          <w:rFonts w:ascii="Times New Roman" w:hAnsi="Times New Roman"/>
          <w:sz w:val="40"/>
        </w:rPr>
      </w:pPr>
      <w:r>
        <w:rPr>
          <w:rFonts w:ascii="Times New Roman" w:hAnsi="Times New Roman"/>
          <w:sz w:val="40"/>
        </w:rPr>
      </w:r>
    </w:p>
    <w:p>
      <w:pPr>
        <w:pStyle w:val="Normal"/>
        <w:bidi w:val="0"/>
        <w:spacing w:lineRule="atLeast" w:line="0"/>
        <w:jc w:val="start"/>
        <w:rPr>
          <w:rFonts w:ascii="Times New Roman" w:hAnsi="Times New Roman"/>
          <w:sz w:val="40"/>
        </w:rPr>
      </w:pPr>
      <w:r>
        <w:rPr>
          <w:rFonts w:ascii="Times New Roman" w:hAnsi="Times New Roman"/>
          <w:sz w:val="40"/>
        </w:rPr>
      </w:r>
    </w:p>
    <w:p>
      <w:pPr>
        <w:pStyle w:val="Normal"/>
        <w:bidi w:val="0"/>
        <w:spacing w:lineRule="atLeast" w:line="0"/>
        <w:jc w:val="start"/>
        <w:rPr>
          <w:rFonts w:ascii="Times New Roman" w:hAnsi="Times New Roman"/>
          <w:sz w:val="40"/>
        </w:rPr>
      </w:pPr>
      <w:r>
        <w:rPr>
          <w:rFonts w:ascii="Times New Roman" w:hAnsi="Times New Roman"/>
          <w:sz w:val="40"/>
        </w:rPr>
        <w:tab/>
        <w:t xml:space="preserve">— </w:t>
        <w:tab/>
        <w:t>Need State CLEC Certificate</w:t>
      </w:r>
    </w:p>
    <w:p>
      <w:pPr>
        <w:pStyle w:val="Normal"/>
        <w:bidi w:val="0"/>
        <w:spacing w:lineRule="atLeast" w:line="0"/>
        <w:jc w:val="start"/>
        <w:rPr>
          <w:rFonts w:ascii="Times New Roman" w:hAnsi="Times New Roman"/>
          <w:sz w:val="40"/>
        </w:rPr>
      </w:pPr>
      <w:r>
        <w:rPr>
          <w:rFonts w:ascii="Times New Roman" w:hAnsi="Times New Roman"/>
          <w:sz w:val="40"/>
        </w:rPr>
      </w:r>
    </w:p>
    <w:p>
      <w:pPr>
        <w:pStyle w:val="Style14"/>
        <w:tabs>
          <w:tab w:val="left" w:pos="720" w:leader="none"/>
        </w:tabs>
        <w:bidi w:val="0"/>
        <w:spacing w:lineRule="atLeast" w:line="0"/>
        <w:ind w:hanging="720" w:start="720"/>
        <w:jc w:val="start"/>
        <w:rPr>
          <w:rFonts w:ascii="Times New Roman" w:hAnsi="Times New Roman"/>
          <w:sz w:val="40"/>
        </w:rPr>
      </w:pPr>
      <w:r>
        <w:rPr>
          <w:rFonts w:ascii="WP MathA" w:hAnsi="WP MathA"/>
          <w:sz w:val="40"/>
        </w:rPr>
        <w:t></w:t>
      </w:r>
      <w:r>
        <w:rPr>
          <w:rFonts w:ascii="Times New Roman" w:hAnsi="Times New Roman"/>
          <w:sz w:val="40"/>
        </w:rPr>
        <w:tab/>
        <w:t>Intrastate Toll Services (Switched &amp; Special, Wholesale &amp; Retail) regulated by State Commission.</w:t>
      </w:r>
    </w:p>
    <w:p>
      <w:pPr>
        <w:pStyle w:val="Normal"/>
        <w:bidi w:val="0"/>
        <w:spacing w:lineRule="atLeast" w:line="0"/>
        <w:jc w:val="start"/>
        <w:rPr>
          <w:rFonts w:ascii="Times New Roman" w:hAnsi="Times New Roman"/>
          <w:sz w:val="40"/>
        </w:rPr>
      </w:pPr>
      <w:r>
        <w:rPr>
          <w:rFonts w:ascii="Times New Roman" w:hAnsi="Times New Roman"/>
          <w:sz w:val="40"/>
        </w:rPr>
      </w:r>
    </w:p>
    <w:p>
      <w:pPr>
        <w:pStyle w:val="Normal"/>
        <w:tabs>
          <w:tab w:val="left" w:pos="720" w:leader="none"/>
          <w:tab w:val="left" w:pos="1440" w:leader="none"/>
        </w:tabs>
        <w:bidi w:val="0"/>
        <w:spacing w:lineRule="atLeast" w:line="0"/>
        <w:ind w:hanging="1440" w:start="1440"/>
        <w:jc w:val="start"/>
        <w:rPr>
          <w:rFonts w:ascii="Times New Roman" w:hAnsi="Times New Roman"/>
          <w:sz w:val="40"/>
        </w:rPr>
      </w:pPr>
      <w:r>
        <w:rPr>
          <w:rFonts w:ascii="Times New Roman" w:hAnsi="Times New Roman"/>
          <w:sz w:val="40"/>
        </w:rPr>
        <w:tab/>
        <w:t>—</w:t>
        <w:tab/>
        <w:t>Need State IXC certificate</w:t>
      </w:r>
    </w:p>
    <w:p>
      <w:pPr>
        <w:pStyle w:val="Normal"/>
        <w:bidi w:val="0"/>
        <w:spacing w:lineRule="atLeast" w:line="0"/>
        <w:jc w:val="start"/>
        <w:rPr>
          <w:rFonts w:ascii="Times New Roman" w:hAnsi="Times New Roman"/>
          <w:sz w:val="40"/>
        </w:rPr>
      </w:pPr>
      <w:r>
        <w:rPr>
          <w:rFonts w:ascii="Times New Roman" w:hAnsi="Times New Roman"/>
          <w:sz w:val="40"/>
        </w:rPr>
      </w:r>
    </w:p>
    <w:p>
      <w:pPr>
        <w:pStyle w:val="Style14"/>
        <w:tabs>
          <w:tab w:val="left" w:pos="720" w:leader="none"/>
        </w:tabs>
        <w:bidi w:val="0"/>
        <w:spacing w:lineRule="atLeast" w:line="0"/>
        <w:ind w:hanging="720" w:start="720"/>
        <w:jc w:val="start"/>
        <w:rPr>
          <w:rFonts w:ascii="Times New Roman" w:hAnsi="Times New Roman"/>
          <w:sz w:val="40"/>
        </w:rPr>
      </w:pPr>
      <w:r>
        <w:rPr>
          <w:rFonts w:ascii="WP MathA" w:hAnsi="WP MathA"/>
          <w:sz w:val="40"/>
        </w:rPr>
        <w:t></w:t>
      </w:r>
      <w:r>
        <w:rPr>
          <w:rFonts w:ascii="Times New Roman" w:hAnsi="Times New Roman"/>
          <w:sz w:val="40"/>
        </w:rPr>
        <w:tab/>
        <w:t>Interstate Toll Services (Switched &amp; Special, Wholesale &amp; Retail) “regulated” by FCC.</w:t>
      </w:r>
    </w:p>
    <w:p>
      <w:pPr>
        <w:pStyle w:val="Normal"/>
        <w:bidi w:val="0"/>
        <w:spacing w:lineRule="atLeast" w:line="0"/>
        <w:jc w:val="start"/>
        <w:rPr>
          <w:rFonts w:ascii="Times New Roman" w:hAnsi="Times New Roman"/>
          <w:sz w:val="40"/>
        </w:rPr>
      </w:pPr>
      <w:r>
        <w:rPr>
          <w:rFonts w:ascii="Times New Roman" w:hAnsi="Times New Roman"/>
          <w:sz w:val="40"/>
        </w:rPr>
      </w:r>
    </w:p>
    <w:p>
      <w:pPr>
        <w:sectPr>
          <w:footerReference w:type="even" r:id="rId2"/>
          <w:footerReference w:type="default" r:id="rId3"/>
          <w:footerReference w:type="first" r:id="rId4"/>
          <w:type w:val="nextPage"/>
          <w:pgSz w:orient="landscape" w:w="15840" w:h="12240"/>
          <w:pgMar w:left="1440" w:right="1440" w:gutter="0" w:header="0" w:top="1440" w:footer="1920" w:bottom="1977"/>
          <w:pgNumType w:fmt="decimal"/>
          <w:formProt w:val="false"/>
          <w:textDirection w:val="lrTb"/>
          <w:docGrid w:type="default" w:linePitch="100" w:charSpace="0"/>
        </w:sectPr>
        <w:pStyle w:val="Normal"/>
        <w:bidi w:val="0"/>
        <w:spacing w:lineRule="atLeast" w:line="0"/>
        <w:jc w:val="start"/>
        <w:rPr>
          <w:rFonts w:ascii="Times New Roman" w:hAnsi="Times New Roman"/>
          <w:sz w:val="40"/>
        </w:rPr>
      </w:pPr>
      <w:r>
        <w:rPr>
          <w:rFonts w:ascii="Times New Roman" w:hAnsi="Times New Roman"/>
          <w:sz w:val="40"/>
        </w:rPr>
        <w:tab/>
        <w:t>—</w:t>
        <w:tab/>
        <w:t>Only 214 license necessary</w:t>
      </w:r>
    </w:p>
    <w:p>
      <w:pPr>
        <w:pStyle w:val="Normal"/>
        <w:bidi w:val="0"/>
        <w:spacing w:lineRule="atLeast" w:line="0"/>
        <w:jc w:val="start"/>
        <w:rPr>
          <w:rFonts w:ascii="Times New Roman" w:hAnsi="Times New Roman"/>
          <w:sz w:val="24"/>
        </w:rPr>
      </w:pPr>
      <w:r>
        <w:rPr>
          <w:rFonts w:ascii="Times New Roman" w:hAnsi="Times New Roman"/>
          <w:sz w:val="24"/>
          <w:u w:val="single"/>
        </w:rPr>
        <w:t xml:space="preserve">                                                                                                                                                                                                                                                                                                                                                        </w:t>
      </w:r>
      <w:r>
        <w:rPr>
          <w:rFonts w:ascii="Times New Roman" w:hAnsi="Times New Roman"/>
          <w:sz w:val="24"/>
          <w:u w:val="single"/>
        </w:rPr>
        <w:t xml:space="preserve">STATE BORDER                            </w:t>
      </w:r>
      <w:r>
        <w:rPr>
          <w:rFonts w:ascii="Times New Roman" w:hAnsi="Times New Roman"/>
          <w:sz w:val="24"/>
        </w:rPr>
        <w:tab/>
        <w:tab/>
      </w:r>
    </w:p>
    <w:p>
      <w:pPr>
        <w:pStyle w:val="Normal"/>
        <w:pBdr>
          <w:top w:val="single" w:sz="6" w:space="0" w:color="000000"/>
          <w:left w:val="single" w:sz="6" w:space="0" w:color="000000"/>
          <w:bottom w:val="single" w:sz="6" w:space="0" w:color="000000"/>
          <w:right w:val="single" w:sz="6" w:space="0" w:color="000000"/>
        </w:pBdr>
        <w:bidi w:val="0"/>
        <w:spacing w:lineRule="atLeast" w:line="0"/>
        <w:jc w:val="start"/>
        <w:rPr>
          <w:rFonts w:ascii="Times New Roman" w:hAnsi="Times New Roman"/>
          <w:sz w:val="24"/>
        </w:rPr>
        <w:framePr w:w="2284" w:h="621" w:x="56" w:y="9" w:hSpace="0" w:vSpace="0" w:wrap="notBeside" w:vAnchor="page" w:hAnchor="margin" w:hRule="exact"/>
      </w:pPr>
      <w:r>
        <w:rPr>
          <w:rFonts w:ascii="Times New Roman" w:hAnsi="Times New Roman"/>
          <w:b/>
          <w:sz w:val="24"/>
        </w:rPr>
        <w:t xml:space="preserve">        </w:t>
      </w:r>
      <w:r>
        <w:rPr>
          <w:rFonts w:ascii="Times New Roman" w:hAnsi="Times New Roman"/>
          <w:b/>
          <w:sz w:val="24"/>
        </w:rPr>
        <w:t>CUST. PREM</w:t>
      </w:r>
    </w:p>
    <w:p>
      <w:pPr>
        <w:pStyle w:val="Normal"/>
        <w:pBdr>
          <w:top w:val="single" w:sz="6" w:space="0" w:color="000000"/>
          <w:left w:val="single" w:sz="6" w:space="0" w:color="000000"/>
          <w:bottom w:val="single" w:sz="6" w:space="0" w:color="000000"/>
          <w:right w:val="single" w:sz="6" w:space="0" w:color="000000"/>
        </w:pBdr>
        <w:bidi w:val="0"/>
        <w:spacing w:lineRule="atLeast" w:line="0"/>
        <w:jc w:val="start"/>
        <w:rPr>
          <w:rFonts w:ascii="Times New Roman" w:hAnsi="Times New Roman"/>
          <w:sz w:val="24"/>
        </w:rPr>
        <w:framePr w:w="2284" w:h="621" w:x="56" w:y="9" w:hSpace="0" w:vSpace="0" w:wrap="notBeside" w:vAnchor="page" w:hAnchor="margin" w:hRule="exact"/>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pBdr/>
        <w:bidi w:val="0"/>
        <w:spacing w:lineRule="atLeast" w:line="0"/>
        <w:jc w:val="start"/>
        <w:rPr>
          <w:rFonts w:ascii="Times New Roman" w:hAnsi="Times New Roman"/>
          <w:sz w:val="24"/>
        </w:rPr>
        <w:framePr w:w="525" w:h="1070" w:x="926" w:y="1457" w:hSpace="0" w:vSpace="0" w:wrap="notBeside" w:vAnchor="margin" w:hAnchor="margin" w:hRule="exact"/>
      </w:pPr>
      <w:r>
        <w:rPr/>
        <w:drawing>
          <wp:inline distT="0" distB="0" distL="0" distR="0">
            <wp:extent cx="333375" cy="50419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5"/>
                    <a:stretch>
                      <a:fillRect/>
                    </a:stretch>
                  </pic:blipFill>
                  <pic:spPr bwMode="auto">
                    <a:xfrm>
                      <a:off x="0" y="0"/>
                      <a:ext cx="333375" cy="504190"/>
                    </a:xfrm>
                    <a:prstGeom prst="rect">
                      <a:avLst/>
                    </a:prstGeom>
                    <a:noFill/>
                  </pic:spPr>
                </pic:pic>
              </a:graphicData>
            </a:graphic>
          </wp:inline>
        </w:drawing>
      </w:r>
    </w:p>
    <w:p>
      <w:pPr>
        <w:pStyle w:val="Normal"/>
        <w:pBdr/>
        <w:bidi w:val="0"/>
        <w:spacing w:lineRule="atLeast" w:line="0"/>
        <w:jc w:val="start"/>
        <w:rPr>
          <w:rFonts w:ascii="Times New Roman" w:hAnsi="Times New Roman"/>
          <w:sz w:val="24"/>
        </w:rPr>
        <w:framePr w:w="525" w:h="1070" w:x="926" w:y="1457" w:hSpace="0" w:vSpace="0" w:wrap="notBeside" w:vAnchor="margin" w:hAnchor="margin" w:hRule="exact"/>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pBdr>
          <w:top w:val="single" w:sz="6" w:space="0" w:color="000000"/>
          <w:left w:val="single" w:sz="6" w:space="0" w:color="000000"/>
          <w:bottom w:val="single" w:sz="6" w:space="0" w:color="000000"/>
          <w:right w:val="single" w:sz="6" w:space="0" w:color="000000"/>
        </w:pBdr>
        <w:bidi w:val="0"/>
        <w:spacing w:lineRule="atLeast" w:line="0"/>
        <w:jc w:val="start"/>
        <w:rPr>
          <w:rFonts w:ascii="Times New Roman" w:hAnsi="Times New Roman"/>
          <w:sz w:val="24"/>
        </w:rPr>
        <w:framePr w:w="1612" w:h="1024" w:x="728" w:y="196" w:hSpace="0" w:vSpace="0" w:wrap="notBeside" w:vAnchor="page" w:hAnchor="margin" w:hRule="exact"/>
      </w:pPr>
      <w:r>
        <w:rPr>
          <w:rFonts w:ascii="Times New Roman" w:hAnsi="Times New Roman"/>
          <w:sz w:val="24"/>
        </w:rPr>
      </w:r>
    </w:p>
    <w:p>
      <w:pPr>
        <w:pStyle w:val="Normal"/>
        <w:pBdr>
          <w:top w:val="single" w:sz="6" w:space="0" w:color="000000"/>
          <w:left w:val="single" w:sz="6" w:space="0" w:color="000000"/>
          <w:bottom w:val="single" w:sz="6" w:space="0" w:color="000000"/>
          <w:right w:val="single" w:sz="6" w:space="0" w:color="000000"/>
        </w:pBdr>
        <w:bidi w:val="0"/>
        <w:spacing w:lineRule="atLeast" w:line="0"/>
        <w:jc w:val="start"/>
        <w:rPr>
          <w:rFonts w:ascii="Times New Roman" w:hAnsi="Times New Roman"/>
          <w:b/>
          <w:sz w:val="24"/>
        </w:rPr>
        <w:framePr w:w="1612" w:h="1024" w:x="728" w:y="196" w:hSpace="0" w:vSpace="0" w:wrap="notBeside" w:vAnchor="page" w:hAnchor="margin" w:hRule="exact"/>
      </w:pPr>
      <w:r>
        <w:rPr>
          <w:rFonts w:ascii="Times New Roman" w:hAnsi="Times New Roman"/>
          <w:b/>
          <w:sz w:val="24"/>
        </w:rPr>
        <w:t>END USER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pBdr/>
        <w:bidi w:val="0"/>
        <w:spacing w:lineRule="atLeast" w:line="0"/>
        <w:jc w:val="start"/>
        <w:rPr>
          <w:rFonts w:ascii="Times New Roman" w:hAnsi="Times New Roman"/>
          <w:sz w:val="24"/>
        </w:rPr>
        <w:framePr w:w="139" w:h="1826" w:x="1464" w:y="3205" w:hSpace="0" w:vSpace="0" w:wrap="notBeside" w:vAnchor="margin" w:hAnchor="margin" w:hRule="exact"/>
      </w:pPr>
      <w:r>
        <w:rPr/>
        <w:drawing>
          <wp:inline distT="0" distB="0" distL="0" distR="0">
            <wp:extent cx="88265" cy="98425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6"/>
                    <a:stretch>
                      <a:fillRect/>
                    </a:stretch>
                  </pic:blipFill>
                  <pic:spPr bwMode="auto">
                    <a:xfrm>
                      <a:off x="0" y="0"/>
                      <a:ext cx="88265" cy="984250"/>
                    </a:xfrm>
                    <a:prstGeom prst="rect">
                      <a:avLst/>
                    </a:prstGeom>
                    <a:noFill/>
                  </pic:spPr>
                </pic:pic>
              </a:graphicData>
            </a:graphic>
          </wp:inline>
        </w:drawing>
      </w:r>
    </w:p>
    <w:p>
      <w:pPr>
        <w:pStyle w:val="Normal"/>
        <w:pBdr/>
        <w:bidi w:val="0"/>
        <w:spacing w:lineRule="atLeast" w:line="0"/>
        <w:jc w:val="start"/>
        <w:rPr>
          <w:rFonts w:ascii="Times New Roman" w:hAnsi="Times New Roman"/>
          <w:sz w:val="24"/>
        </w:rPr>
        <w:framePr w:w="139" w:h="1826" w:x="1464" w:y="3205" w:hSpace="0" w:vSpace="0" w:wrap="notBeside" w:vAnchor="margin" w:hAnchor="margin" w:hRule="exact"/>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pBdr/>
        <w:bidi w:val="0"/>
        <w:spacing w:lineRule="atLeast" w:line="0"/>
        <w:jc w:val="start"/>
        <w:rPr>
          <w:rFonts w:ascii="Times New Roman" w:hAnsi="Times New Roman"/>
          <w:sz w:val="24"/>
        </w:rPr>
        <w:framePr w:w="1096" w:h="684" w:x="1816" w:y="3457" w:hSpace="0" w:vSpace="0" w:wrap="notBeside" w:vAnchor="margin" w:hAnchor="margin" w:hRule="exact"/>
      </w:pPr>
      <w:r>
        <w:rPr/>
        <w:drawing>
          <wp:inline distT="0" distB="0" distL="0" distR="0">
            <wp:extent cx="695960" cy="259080"/>
            <wp:effectExtent l="0" t="0" r="0" b="0"/>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7"/>
                    <a:stretch>
                      <a:fillRect/>
                    </a:stretch>
                  </pic:blipFill>
                  <pic:spPr bwMode="auto">
                    <a:xfrm>
                      <a:off x="0" y="0"/>
                      <a:ext cx="695960" cy="259080"/>
                    </a:xfrm>
                    <a:prstGeom prst="rect">
                      <a:avLst/>
                    </a:prstGeom>
                    <a:noFill/>
                  </pic:spPr>
                </pic:pic>
              </a:graphicData>
            </a:graphic>
          </wp:inline>
        </w:drawing>
      </w:r>
    </w:p>
    <w:p>
      <w:pPr>
        <w:pStyle w:val="Normal"/>
        <w:pBdr/>
        <w:bidi w:val="0"/>
        <w:spacing w:lineRule="atLeast" w:line="0"/>
        <w:jc w:val="start"/>
        <w:rPr>
          <w:rFonts w:ascii="Times New Roman" w:hAnsi="Times New Roman"/>
          <w:sz w:val="24"/>
        </w:rPr>
        <w:framePr w:w="1096" w:h="684" w:x="1816" w:y="3457" w:hSpace="0" w:vSpace="0" w:wrap="notBeside" w:vAnchor="margin" w:hAnchor="margin" w:hRule="exact"/>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p>
    <w:p>
      <w:pPr>
        <w:pStyle w:val="Normal"/>
        <w:pBdr/>
        <w:bidi w:val="0"/>
        <w:spacing w:lineRule="atLeast" w:line="0"/>
        <w:jc w:val="start"/>
        <w:rPr>
          <w:rFonts w:ascii="Times New Roman" w:hAnsi="Times New Roman"/>
          <w:sz w:val="24"/>
        </w:rPr>
        <w:framePr w:w="1046" w:h="902" w:x="1917" w:y="3927" w:hSpace="0" w:vSpace="0" w:wrap="notBeside" w:vAnchor="margin" w:hAnchor="margin" w:hRule="exact"/>
      </w:pPr>
      <w:r>
        <w:rPr/>
        <w:drawing>
          <wp:inline distT="0" distB="0" distL="0" distR="0">
            <wp:extent cx="664210" cy="397510"/>
            <wp:effectExtent l="0" t="0" r="0" b="0"/>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8"/>
                    <a:stretch>
                      <a:fillRect/>
                    </a:stretch>
                  </pic:blipFill>
                  <pic:spPr bwMode="auto">
                    <a:xfrm>
                      <a:off x="0" y="0"/>
                      <a:ext cx="664210" cy="397510"/>
                    </a:xfrm>
                    <a:prstGeom prst="rect">
                      <a:avLst/>
                    </a:prstGeom>
                    <a:noFill/>
                  </pic:spPr>
                </pic:pic>
              </a:graphicData>
            </a:graphic>
          </wp:inline>
        </w:drawing>
      </w:r>
    </w:p>
    <w:p>
      <w:pPr>
        <w:pStyle w:val="Normal"/>
        <w:pBdr/>
        <w:bidi w:val="0"/>
        <w:spacing w:lineRule="atLeast" w:line="0"/>
        <w:jc w:val="start"/>
        <w:rPr>
          <w:rFonts w:ascii="Times New Roman" w:hAnsi="Times New Roman"/>
          <w:sz w:val="24"/>
        </w:rPr>
        <w:framePr w:w="1046" w:h="902" w:x="1917" w:y="3927" w:hSpace="0" w:vSpace="0" w:wrap="notBeside" w:vAnchor="margin" w:hAnchor="margin" w:hRule="exact"/>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tab/>
        <w:tab/>
      </w:r>
      <w:r>
        <w:rPr>
          <w:rFonts w:ascii="Times New Roman" w:hAnsi="Times New Roman"/>
          <w:b/>
          <w:sz w:val="30"/>
        </w:rPr>
        <w:t>ENRON CIRCUIT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pBdr>
          <w:top w:val="single" w:sz="6" w:space="0" w:color="000000"/>
          <w:left w:val="single" w:sz="6" w:space="0" w:color="000000"/>
          <w:bottom w:val="single" w:sz="6" w:space="0" w:color="000000"/>
          <w:right w:val="single" w:sz="6" w:space="0" w:color="000000"/>
        </w:pBdr>
        <w:bidi w:val="0"/>
        <w:spacing w:lineRule="atLeast" w:line="0"/>
        <w:jc w:val="start"/>
        <w:rPr>
          <w:rFonts w:ascii="Times New Roman" w:hAnsi="Times New Roman"/>
          <w:sz w:val="24"/>
        </w:rPr>
        <w:framePr w:w="1444" w:h="1041" w:x="829" w:y="19" w:hSpace="0" w:vSpace="0" w:wrap="notBeside" w:vAnchor="page" w:hAnchor="margin" w:hRule="exact"/>
      </w:pPr>
      <w:r>
        <w:rPr>
          <w:rFonts w:ascii="Times New Roman" w:hAnsi="Times New Roman"/>
          <w:sz w:val="24"/>
        </w:rPr>
      </w:r>
    </w:p>
    <w:p>
      <w:pPr>
        <w:pStyle w:val="Normal"/>
        <w:pBdr>
          <w:top w:val="single" w:sz="6" w:space="0" w:color="000000"/>
          <w:left w:val="single" w:sz="6" w:space="0" w:color="000000"/>
          <w:bottom w:val="single" w:sz="6" w:space="0" w:color="000000"/>
          <w:right w:val="single" w:sz="6" w:space="0" w:color="000000"/>
        </w:pBdr>
        <w:bidi w:val="0"/>
        <w:spacing w:lineRule="atLeast" w:line="0"/>
        <w:jc w:val="start"/>
        <w:rPr>
          <w:rFonts w:ascii="Times New Roman" w:hAnsi="Times New Roman"/>
          <w:b/>
          <w:sz w:val="24"/>
        </w:rPr>
        <w:framePr w:w="1444" w:h="1041" w:x="829" w:y="19" w:hSpace="0" w:vSpace="0" w:wrap="notBeside" w:vAnchor="page" w:hAnchor="margin" w:hRule="exact"/>
      </w:pPr>
      <w:r>
        <w:rPr>
          <w:rFonts w:ascii="Times New Roman" w:hAnsi="Times New Roman"/>
          <w:sz w:val="24"/>
        </w:rPr>
        <w:t xml:space="preserve">      </w:t>
      </w:r>
      <w:r>
        <w:rPr>
          <w:rFonts w:ascii="Times New Roman" w:hAnsi="Times New Roman"/>
          <w:b/>
          <w:sz w:val="24"/>
        </w:rPr>
        <w:t xml:space="preserve">    </w:t>
      </w:r>
      <w:r>
        <w:rPr>
          <w:rFonts w:ascii="Times New Roman" w:hAnsi="Times New Roman"/>
          <w:b/>
          <w:sz w:val="24"/>
        </w:rPr>
        <w:t xml:space="preserve">POP 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pBdr/>
        <w:bidi w:val="0"/>
        <w:spacing w:lineRule="atLeast" w:line="0"/>
        <w:jc w:val="start"/>
        <w:rPr>
          <w:rFonts w:ascii="Times New Roman" w:hAnsi="Times New Roman"/>
          <w:sz w:val="24"/>
        </w:rPr>
        <w:framePr w:w="1382" w:h="2128" w:x="1480" w:y="5708" w:hSpace="0" w:vSpace="0" w:wrap="notBeside" w:vAnchor="margin" w:hAnchor="margin" w:hRule="exact"/>
      </w:pPr>
      <w:r>
        <w:rPr/>
        <w:drawing>
          <wp:inline distT="0" distB="0" distL="0" distR="0">
            <wp:extent cx="877570" cy="1176020"/>
            <wp:effectExtent l="0" t="0" r="0" b="0"/>
            <wp:docPr id="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title=""/>
                    <pic:cNvPicPr>
                      <a:picLocks noChangeAspect="1" noChangeArrowheads="1"/>
                    </pic:cNvPicPr>
                  </pic:nvPicPr>
                  <pic:blipFill>
                    <a:blip r:embed="rId9"/>
                    <a:stretch>
                      <a:fillRect/>
                    </a:stretch>
                  </pic:blipFill>
                  <pic:spPr bwMode="auto">
                    <a:xfrm>
                      <a:off x="0" y="0"/>
                      <a:ext cx="877570" cy="1176020"/>
                    </a:xfrm>
                    <a:prstGeom prst="rect">
                      <a:avLst/>
                    </a:prstGeom>
                    <a:noFill/>
                  </pic:spPr>
                </pic:pic>
              </a:graphicData>
            </a:graphic>
          </wp:inline>
        </w:drawing>
      </w:r>
    </w:p>
    <w:p>
      <w:pPr>
        <w:pStyle w:val="Normal"/>
        <w:pBdr/>
        <w:bidi w:val="0"/>
        <w:spacing w:lineRule="atLeast" w:line="0"/>
        <w:jc w:val="start"/>
        <w:rPr>
          <w:rFonts w:ascii="Times New Roman" w:hAnsi="Times New Roman"/>
          <w:sz w:val="24"/>
        </w:rPr>
        <w:framePr w:w="1382" w:h="2128" w:x="1480" w:y="5708" w:hSpace="0" w:vSpace="0" w:wrap="notBeside" w:vAnchor="margin" w:hAnchor="margin" w:hRule="exact"/>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u w:val="single"/>
        </w:rPr>
        <w:t xml:space="preserve">                                                                                                                                                                                                                                                                                                                                                        </w:t>
      </w:r>
      <w:r>
        <w:rPr>
          <w:rFonts w:ascii="Times New Roman" w:hAnsi="Times New Roman"/>
          <w:sz w:val="24"/>
          <w:u w:val="single"/>
        </w:rPr>
        <w:t xml:space="preserve">STATE BORDER                            </w:t>
      </w:r>
    </w:p>
    <w:p>
      <w:pPr>
        <w:pStyle w:val="Normal"/>
        <w:bidi w:val="0"/>
        <w:spacing w:lineRule="atLeast" w:line="0"/>
        <w:jc w:val="start"/>
        <w:rPr>
          <w:rFonts w:ascii="Times New Roman" w:hAnsi="Times New Roman"/>
          <w:sz w:val="24"/>
        </w:rPr>
      </w:pPr>
      <w:r>
        <w:rPr>
          <w:rFonts w:ascii="Times New Roman" w:hAnsi="Times New Roman"/>
          <w:sz w:val="24"/>
        </w:rPr>
        <w:tab/>
        <w:tab/>
        <w:tab/>
        <w:tab/>
        <w:tab/>
        <w:tab/>
        <w:tab/>
        <w:tab/>
        <w:tab/>
        <w:tab/>
      </w:r>
    </w:p>
    <w:p>
      <w:pPr>
        <w:pStyle w:val="Normal"/>
        <w:bidi w:val="0"/>
        <w:spacing w:lineRule="atLeast" w:line="0"/>
        <w:jc w:val="start"/>
        <w:rPr>
          <w:rFonts w:ascii="Times New Roman" w:hAnsi="Times New Roman"/>
          <w:sz w:val="24"/>
        </w:rPr>
      </w:pPr>
      <w:r>
        <w:rPr>
          <w:rFonts w:ascii="Times New Roman" w:hAnsi="Times New Roman"/>
          <w:sz w:val="24"/>
        </w:rPr>
        <w:tab/>
        <w:tab/>
        <w:tab/>
        <w:t xml:space="preserve">                                                  </w:t>
      </w:r>
      <w:r>
        <w:rPr>
          <w:rFonts w:ascii="Times New Roman" w:hAnsi="Times New Roman"/>
          <w:sz w:val="28"/>
        </w:rPr>
        <w:t xml:space="preserve"> </w:t>
      </w:r>
      <w:r>
        <w:rPr>
          <w:rFonts w:ascii="Times New Roman" w:hAnsi="Times New Roman"/>
          <w:b/>
          <w:sz w:val="28"/>
        </w:rPr>
        <w:t>INTERSTATE NETWORK</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pBdr>
          <w:top w:val="single" w:sz="6" w:space="0" w:color="000000"/>
          <w:left w:val="single" w:sz="6" w:space="0" w:color="000000"/>
          <w:bottom w:val="single" w:sz="6" w:space="0" w:color="000000"/>
          <w:right w:val="single" w:sz="6" w:space="0" w:color="000000"/>
        </w:pBdr>
        <w:bidi w:val="0"/>
        <w:spacing w:lineRule="atLeast" w:line="0"/>
        <w:jc w:val="start"/>
        <w:rPr>
          <w:rFonts w:ascii="Times New Roman" w:hAnsi="Times New Roman"/>
          <w:sz w:val="24"/>
        </w:rPr>
        <w:framePr w:w="2536" w:h="991" w:x="1535" w:y="223" w:hSpace="0" w:vSpace="0" w:wrap="notBeside" w:vAnchor="page" w:hAnchor="margin" w:hRule="exact"/>
      </w:pPr>
      <w:r>
        <w:rPr>
          <w:rFonts w:ascii="Times New Roman" w:hAnsi="Times New Roman"/>
          <w:sz w:val="24"/>
        </w:rPr>
      </w:r>
    </w:p>
    <w:p>
      <w:pPr>
        <w:pStyle w:val="Normal"/>
        <w:pBdr>
          <w:top w:val="single" w:sz="6" w:space="0" w:color="000000"/>
          <w:left w:val="single" w:sz="6" w:space="0" w:color="000000"/>
          <w:bottom w:val="single" w:sz="6" w:space="0" w:color="000000"/>
          <w:right w:val="single" w:sz="6" w:space="0" w:color="000000"/>
        </w:pBdr>
        <w:bidi w:val="0"/>
        <w:spacing w:lineRule="atLeast" w:line="0"/>
        <w:jc w:val="start"/>
        <w:rPr>
          <w:rFonts w:ascii="Times New Roman" w:hAnsi="Times New Roman"/>
          <w:b/>
          <w:sz w:val="24"/>
        </w:rPr>
        <w:framePr w:w="2536" w:h="991" w:x="1535" w:y="223" w:hSpace="0" w:vSpace="0" w:wrap="notBeside" w:vAnchor="page" w:hAnchor="margin" w:hRule="exact"/>
      </w:pPr>
      <w:r>
        <w:rPr>
          <w:rFonts w:ascii="Times New Roman" w:hAnsi="Times New Roman"/>
          <w:sz w:val="24"/>
        </w:rPr>
        <w:t xml:space="preserve">                  </w:t>
      </w:r>
      <w:r>
        <w:rPr>
          <w:rFonts w:ascii="Times New Roman" w:hAnsi="Times New Roman"/>
          <w:b/>
          <w:sz w:val="24"/>
        </w:rPr>
        <w:t>HOUSTON</w:t>
      </w:r>
    </w:p>
    <w:p>
      <w:pPr>
        <w:pStyle w:val="Normal"/>
        <w:bidi w:val="0"/>
        <w:spacing w:lineRule="atLeast" w:line="0"/>
        <w:jc w:val="start"/>
        <w:rPr>
          <w:rFonts w:ascii="Times New Roman" w:hAnsi="Times New Roman"/>
          <w:sz w:val="24"/>
        </w:rPr>
      </w:pPr>
      <w:r>
        <w:rPr>
          <w:rFonts w:ascii="Times New Roman" w:hAnsi="Times New Roman"/>
          <w:sz w:val="24"/>
        </w:rPr>
        <w:tab/>
        <w:tab/>
        <w:tab/>
        <w:tab/>
        <w:tab/>
        <w:tab/>
        <w:tab/>
        <w:tab/>
      </w:r>
    </w:p>
    <w:p>
      <w:pPr>
        <w:pStyle w:val="Normal"/>
        <w:bidi w:val="0"/>
        <w:spacing w:lineRule="atLeast" w:line="0"/>
        <w:jc w:val="start"/>
        <w:rPr>
          <w:rFonts w:ascii="Times New Roman" w:hAnsi="Times New Roman"/>
          <w:sz w:val="24"/>
        </w:rPr>
      </w:pPr>
      <w:r>
        <w:rPr>
          <w:rFonts w:ascii="Times New Roman" w:hAnsi="Times New Roman"/>
          <w:sz w:val="24"/>
        </w:rPr>
        <w:t xml:space="preserve">                                                                                                                                                                          </w:t>
      </w:r>
      <w:r>
        <w:br w:type="page"/>
      </w:r>
    </w:p>
    <w:p>
      <w:pPr>
        <w:pStyle w:val="Normal"/>
        <w:bidi w:val="0"/>
        <w:jc w:val="start"/>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40"/>
        </w:rPr>
      </w:pPr>
      <w:r>
        <w:rPr>
          <w:rFonts w:ascii="Times New Roman" w:hAnsi="Times New Roman"/>
          <w:b/>
          <w:sz w:val="40"/>
        </w:rPr>
        <w:t>STATE OR FEDERAL JURISDICTION?</w:t>
      </w:r>
    </w:p>
    <w:p>
      <w:pPr>
        <w:pStyle w:val="Normal"/>
        <w:bidi w:val="0"/>
        <w:spacing w:lineRule="atLeast" w:line="0"/>
        <w:jc w:val="start"/>
        <w:rPr>
          <w:rFonts w:ascii="Times New Roman" w:hAnsi="Times New Roman"/>
          <w:sz w:val="40"/>
        </w:rPr>
      </w:pPr>
      <w:r>
        <w:rPr>
          <w:rFonts w:ascii="Times New Roman" w:hAnsi="Times New Roman"/>
          <w:sz w:val="40"/>
        </w:rPr>
      </w:r>
    </w:p>
    <w:p>
      <w:pPr>
        <w:pStyle w:val="Style14"/>
        <w:tabs>
          <w:tab w:val="left" w:pos="720" w:leader="none"/>
        </w:tabs>
        <w:bidi w:val="0"/>
        <w:spacing w:lineRule="atLeast" w:line="0"/>
        <w:ind w:hanging="720" w:start="720"/>
        <w:jc w:val="start"/>
        <w:rPr>
          <w:rFonts w:ascii="Times New Roman" w:hAnsi="Times New Roman"/>
          <w:sz w:val="40"/>
        </w:rPr>
      </w:pPr>
      <w:r>
        <w:rPr>
          <w:rFonts w:ascii="WP MathA" w:hAnsi="WP MathA"/>
          <w:sz w:val="40"/>
        </w:rPr>
        <w:t></w:t>
      </w:r>
      <w:r>
        <w:rPr>
          <w:rFonts w:ascii="Times New Roman" w:hAnsi="Times New Roman"/>
          <w:sz w:val="40"/>
        </w:rPr>
        <w:tab/>
        <w:t>If circuit is being provided for 100% interstate network — service is interstate and no state certification necessary.</w:t>
      </w:r>
    </w:p>
    <w:p>
      <w:pPr>
        <w:pStyle w:val="Normal"/>
        <w:bidi w:val="0"/>
        <w:spacing w:lineRule="atLeast" w:line="0"/>
        <w:jc w:val="start"/>
        <w:rPr>
          <w:rFonts w:ascii="Times New Roman" w:hAnsi="Times New Roman"/>
          <w:sz w:val="40"/>
        </w:rPr>
      </w:pPr>
      <w:r>
        <w:rPr>
          <w:rFonts w:ascii="Times New Roman" w:hAnsi="Times New Roman"/>
          <w:sz w:val="40"/>
        </w:rPr>
      </w:r>
    </w:p>
    <w:p>
      <w:pPr>
        <w:pStyle w:val="Style14"/>
        <w:tabs>
          <w:tab w:val="left" w:pos="720" w:leader="none"/>
        </w:tabs>
        <w:bidi w:val="0"/>
        <w:spacing w:lineRule="atLeast" w:line="0"/>
        <w:ind w:hanging="720" w:start="720"/>
        <w:jc w:val="start"/>
        <w:rPr>
          <w:rFonts w:ascii="Times New Roman" w:hAnsi="Times New Roman"/>
          <w:sz w:val="40"/>
        </w:rPr>
      </w:pPr>
      <w:r>
        <w:rPr>
          <w:rFonts w:ascii="WP MathA" w:hAnsi="WP MathA"/>
          <w:sz w:val="40"/>
        </w:rPr>
        <w:t></w:t>
      </w:r>
      <w:r>
        <w:rPr>
          <w:rFonts w:ascii="Times New Roman" w:hAnsi="Times New Roman"/>
          <w:sz w:val="40"/>
        </w:rPr>
        <w:tab/>
        <w:t xml:space="preserve">FCC has said costs/revenues may be characterized as interstate (and tariffed at interstate) if traffic is certified as being </w:t>
      </w:r>
      <w:r>
        <w:rPr>
          <w:rFonts w:ascii="Times New Roman" w:hAnsi="Times New Roman"/>
          <w:sz w:val="40"/>
          <w:u w:val="single"/>
        </w:rPr>
        <w:t>no more than 10% intrastate</w:t>
      </w:r>
      <w:r>
        <w:rPr>
          <w:rFonts w:ascii="Times New Roman" w:hAnsi="Times New Roman"/>
          <w:sz w:val="40"/>
        </w:rPr>
        <w:t>.</w:t>
      </w:r>
    </w:p>
    <w:p>
      <w:pPr>
        <w:pStyle w:val="Normal"/>
        <w:bidi w:val="0"/>
        <w:spacing w:lineRule="atLeast" w:line="0"/>
        <w:jc w:val="start"/>
        <w:rPr>
          <w:rFonts w:ascii="Times New Roman" w:hAnsi="Times New Roman"/>
          <w:sz w:val="40"/>
        </w:rPr>
      </w:pPr>
      <w:r>
        <w:rPr>
          <w:rFonts w:ascii="Times New Roman" w:hAnsi="Times New Roman"/>
          <w:sz w:val="40"/>
        </w:rPr>
      </w:r>
    </w:p>
    <w:p>
      <w:pPr>
        <w:pStyle w:val="Style14"/>
        <w:tabs>
          <w:tab w:val="left" w:pos="720" w:leader="none"/>
        </w:tabs>
        <w:bidi w:val="0"/>
        <w:spacing w:lineRule="atLeast" w:line="0"/>
        <w:ind w:hanging="720" w:start="720"/>
        <w:jc w:val="start"/>
        <w:rPr>
          <w:rFonts w:ascii="Times New Roman" w:hAnsi="Times New Roman"/>
          <w:sz w:val="40"/>
        </w:rPr>
      </w:pPr>
      <w:r>
        <w:rPr>
          <w:rFonts w:ascii="WP MathA" w:hAnsi="WP MathA"/>
          <w:sz w:val="40"/>
        </w:rPr>
        <w:t></w:t>
      </w:r>
      <w:r>
        <w:rPr>
          <w:rFonts w:ascii="Times New Roman" w:hAnsi="Times New Roman"/>
          <w:sz w:val="40"/>
        </w:rPr>
        <w:tab/>
        <w:t>This rule could be used to claim that only interstate authority is necessary where customer “certifies” that no more than 10% of traffic on the circuit is intrastate.</w:t>
      </w:r>
    </w:p>
    <w:p>
      <w:pPr>
        <w:pStyle w:val="Normal"/>
        <w:bidi w:val="0"/>
        <w:spacing w:lineRule="atLeast" w:line="0"/>
        <w:jc w:val="start"/>
        <w:rPr>
          <w:rFonts w:ascii="Times New Roman" w:hAnsi="Times New Roman"/>
          <w:sz w:val="40"/>
        </w:rPr>
      </w:pPr>
      <w:r>
        <w:rPr>
          <w:rFonts w:ascii="Times New Roman" w:hAnsi="Times New Roman"/>
          <w:sz w:val="40"/>
        </w:rPr>
      </w:r>
    </w:p>
    <w:p>
      <w:pPr>
        <w:pStyle w:val="Style14"/>
        <w:tabs>
          <w:tab w:val="left" w:pos="720" w:leader="none"/>
        </w:tabs>
        <w:bidi w:val="0"/>
        <w:spacing w:lineRule="atLeast" w:line="0"/>
        <w:ind w:hanging="720" w:start="720"/>
        <w:jc w:val="start"/>
        <w:rPr>
          <w:rFonts w:ascii="Times New Roman" w:hAnsi="Times New Roman"/>
          <w:sz w:val="40"/>
        </w:rPr>
      </w:pPr>
      <w:r>
        <w:rPr>
          <w:rFonts w:ascii="WP MathA" w:hAnsi="WP MathA"/>
          <w:sz w:val="40"/>
        </w:rPr>
        <w:t></w:t>
      </w:r>
      <w:r>
        <w:rPr>
          <w:rFonts w:ascii="Times New Roman" w:hAnsi="Times New Roman"/>
          <w:sz w:val="40"/>
        </w:rPr>
        <w:tab/>
        <w:t>Our present view: The “90/10” rule is a reasonable defense to the need for state certification, but there is exposure to state jurisdiction claim if challenged.</w:t>
      </w:r>
    </w:p>
    <w:p>
      <w:pPr>
        <w:pStyle w:val="Normal"/>
        <w:bidi w:val="0"/>
        <w:spacing w:lineRule="atLeast" w:line="0"/>
        <w:jc w:val="start"/>
        <w:rPr>
          <w:rFonts w:ascii="Times New Roman" w:hAnsi="Times New Roman"/>
          <w:sz w:val="24"/>
          <w:u w:val="single"/>
        </w:rPr>
      </w:pPr>
      <w:r>
        <w:rPr>
          <w:rFonts w:ascii="Times New Roman" w:hAnsi="Times New Roman"/>
          <w:sz w:val="24"/>
          <w:u w:val="single"/>
        </w:rPr>
      </w:r>
      <w:r>
        <w:br w:type="page"/>
      </w:r>
    </w:p>
    <w:p>
      <w:pPr>
        <w:pStyle w:val="Normal"/>
        <w:bidi w:val="0"/>
        <w:jc w:val="start"/>
        <w:rPr>
          <w:rFonts w:ascii="Times New Roman" w:hAnsi="Times New Roman"/>
          <w:b/>
          <w:sz w:val="40"/>
        </w:rPr>
      </w:pPr>
      <w:r>
        <w:rPr>
          <w:rFonts w:ascii="Times New Roman" w:hAnsi="Times New Roman"/>
          <w:sz w:val="40"/>
        </w:rPr>
        <w:tab/>
      </w:r>
      <w:r>
        <w:rPr>
          <w:rFonts w:ascii="Times New Roman" w:hAnsi="Times New Roman"/>
          <w:b/>
          <w:sz w:val="40"/>
        </w:rPr>
        <w:t>UPSIDES AND DOWNSIDES</w:t>
      </w:r>
    </w:p>
    <w:p>
      <w:pPr>
        <w:pStyle w:val="Normal"/>
        <w:bidi w:val="0"/>
        <w:spacing w:lineRule="atLeast" w:line="0"/>
        <w:jc w:val="center"/>
        <w:rPr>
          <w:rFonts w:ascii="Times New Roman" w:hAnsi="Times New Roman"/>
          <w:sz w:val="40"/>
        </w:rPr>
      </w:pPr>
      <w:r>
        <w:rPr>
          <w:rFonts w:ascii="Times New Roman" w:hAnsi="Times New Roman"/>
          <w:b/>
          <w:sz w:val="40"/>
        </w:rPr>
        <w:t>OF AVOIDING STATE REGULATION</w:t>
      </w:r>
    </w:p>
    <w:p>
      <w:pPr>
        <w:pStyle w:val="Normal"/>
        <w:bidi w:val="0"/>
        <w:spacing w:lineRule="atLeast" w:line="0"/>
        <w:jc w:val="start"/>
        <w:rPr>
          <w:rFonts w:ascii="Times New Roman" w:hAnsi="Times New Roman"/>
          <w:sz w:val="40"/>
        </w:rPr>
      </w:pPr>
      <w:r>
        <w:rPr>
          <w:rFonts w:ascii="Times New Roman" w:hAnsi="Times New Roman"/>
          <w:sz w:val="40"/>
        </w:rPr>
      </w:r>
    </w:p>
    <w:p>
      <w:pPr>
        <w:pStyle w:val="Normal"/>
        <w:bidi w:val="0"/>
        <w:spacing w:lineRule="atLeast" w:line="0"/>
        <w:jc w:val="start"/>
        <w:rPr>
          <w:rFonts w:ascii="Times New Roman" w:hAnsi="Times New Roman"/>
          <w:sz w:val="40"/>
        </w:rPr>
      </w:pPr>
      <w:r>
        <w:rPr>
          <w:rFonts w:ascii="Times New Roman" w:hAnsi="Times New Roman"/>
          <w:b/>
          <w:sz w:val="40"/>
          <w:u w:val="single"/>
        </w:rPr>
        <w:t>Downsides</w:t>
      </w:r>
    </w:p>
    <w:p>
      <w:pPr>
        <w:pStyle w:val="Normal"/>
        <w:bidi w:val="0"/>
        <w:spacing w:lineRule="atLeast" w:line="0"/>
        <w:jc w:val="start"/>
        <w:rPr>
          <w:rFonts w:ascii="Times New Roman" w:hAnsi="Times New Roman"/>
          <w:sz w:val="40"/>
        </w:rPr>
      </w:pPr>
      <w:r>
        <w:rPr>
          <w:rFonts w:ascii="Times New Roman" w:hAnsi="Times New Roman"/>
          <w:sz w:val="40"/>
        </w:rPr>
      </w:r>
    </w:p>
    <w:p>
      <w:pPr>
        <w:pStyle w:val="Normal"/>
        <w:tabs>
          <w:tab w:val="left" w:pos="720" w:leader="none"/>
          <w:tab w:val="left" w:pos="1440" w:leader="none"/>
        </w:tabs>
        <w:bidi w:val="0"/>
        <w:spacing w:lineRule="atLeast" w:line="0"/>
        <w:ind w:hanging="720" w:start="1440"/>
        <w:jc w:val="start"/>
        <w:rPr>
          <w:rFonts w:ascii="Times New Roman" w:hAnsi="Times New Roman"/>
          <w:sz w:val="40"/>
        </w:rPr>
      </w:pPr>
      <w:r>
        <w:rPr>
          <w:rFonts w:ascii="Times New Roman" w:hAnsi="Times New Roman"/>
          <w:sz w:val="40"/>
        </w:rPr>
        <w:t>1)</w:t>
        <w:tab/>
        <w:t>No tariff protection — e.g., limitations on liability, filed rate doctrine — FCC has now detariffed everything but international.</w:t>
      </w:r>
    </w:p>
    <w:p>
      <w:pPr>
        <w:pStyle w:val="Normal"/>
        <w:bidi w:val="0"/>
        <w:spacing w:lineRule="atLeast" w:line="0"/>
        <w:jc w:val="start"/>
        <w:rPr>
          <w:rFonts w:ascii="Times New Roman" w:hAnsi="Times New Roman"/>
          <w:sz w:val="40"/>
        </w:rPr>
      </w:pPr>
      <w:r>
        <w:rPr>
          <w:rFonts w:ascii="Times New Roman" w:hAnsi="Times New Roman"/>
          <w:sz w:val="40"/>
        </w:rPr>
      </w:r>
    </w:p>
    <w:p>
      <w:pPr>
        <w:pStyle w:val="Normal"/>
        <w:tabs>
          <w:tab w:val="left" w:pos="720" w:leader="none"/>
          <w:tab w:val="left" w:pos="1440" w:leader="none"/>
        </w:tabs>
        <w:bidi w:val="0"/>
        <w:spacing w:lineRule="atLeast" w:line="0"/>
        <w:ind w:hanging="720" w:start="1440"/>
        <w:jc w:val="start"/>
        <w:rPr>
          <w:rFonts w:ascii="Times New Roman" w:hAnsi="Times New Roman"/>
          <w:sz w:val="40"/>
        </w:rPr>
      </w:pPr>
      <w:r>
        <w:rPr>
          <w:rFonts w:ascii="Times New Roman" w:hAnsi="Times New Roman"/>
          <w:sz w:val="40"/>
        </w:rPr>
        <w:t>2)</w:t>
        <w:tab/>
        <w:t>No state eminent domain authority.</w:t>
      </w:r>
    </w:p>
    <w:p>
      <w:pPr>
        <w:pStyle w:val="Normal"/>
        <w:bidi w:val="0"/>
        <w:spacing w:lineRule="atLeast" w:line="0"/>
        <w:jc w:val="start"/>
        <w:rPr>
          <w:rFonts w:ascii="Times New Roman" w:hAnsi="Times New Roman"/>
          <w:sz w:val="40"/>
        </w:rPr>
      </w:pPr>
      <w:r>
        <w:rPr>
          <w:rFonts w:ascii="Times New Roman" w:hAnsi="Times New Roman"/>
          <w:sz w:val="40"/>
        </w:rPr>
      </w:r>
    </w:p>
    <w:p>
      <w:pPr>
        <w:pStyle w:val="Normal"/>
        <w:tabs>
          <w:tab w:val="left" w:pos="720" w:leader="none"/>
          <w:tab w:val="left" w:pos="1440" w:leader="none"/>
        </w:tabs>
        <w:bidi w:val="0"/>
        <w:spacing w:lineRule="atLeast" w:line="0"/>
        <w:ind w:hanging="720" w:start="1440"/>
        <w:jc w:val="start"/>
        <w:rPr>
          <w:rFonts w:ascii="Times New Roman" w:hAnsi="Times New Roman"/>
          <w:sz w:val="40"/>
        </w:rPr>
      </w:pPr>
      <w:r>
        <w:rPr>
          <w:rFonts w:ascii="Times New Roman" w:hAnsi="Times New Roman"/>
          <w:sz w:val="40"/>
        </w:rPr>
        <w:t>3)</w:t>
        <w:tab/>
        <w:t>Limited ability to take advantage of pricing options in intrastate, wholesale tariffs.</w:t>
      </w:r>
    </w:p>
    <w:p>
      <w:pPr>
        <w:pStyle w:val="Normal"/>
        <w:bidi w:val="0"/>
        <w:spacing w:lineRule="atLeast" w:line="0"/>
        <w:jc w:val="start"/>
        <w:rPr>
          <w:rFonts w:ascii="Times New Roman" w:hAnsi="Times New Roman"/>
          <w:sz w:val="40"/>
        </w:rPr>
      </w:pPr>
      <w:r>
        <w:rPr>
          <w:rFonts w:ascii="Times New Roman" w:hAnsi="Times New Roman"/>
          <w:sz w:val="40"/>
        </w:rPr>
      </w:r>
    </w:p>
    <w:p>
      <w:pPr>
        <w:pStyle w:val="Normal"/>
        <w:bidi w:val="0"/>
        <w:spacing w:lineRule="atLeast" w:line="0"/>
        <w:jc w:val="start"/>
        <w:rPr>
          <w:rFonts w:ascii="Times New Roman" w:hAnsi="Times New Roman"/>
          <w:sz w:val="40"/>
        </w:rPr>
      </w:pPr>
      <w:r>
        <w:rPr>
          <w:rFonts w:ascii="Times New Roman" w:hAnsi="Times New Roman"/>
          <w:sz w:val="40"/>
        </w:rPr>
        <w:tab/>
        <w:t>4)</w:t>
        <w:tab/>
        <w:t>In some cases, state certification is necessary to build facilities.</w:t>
      </w:r>
    </w:p>
    <w:p>
      <w:pPr>
        <w:pStyle w:val="Normal"/>
        <w:bidi w:val="0"/>
        <w:spacing w:lineRule="atLeast" w:line="0"/>
        <w:jc w:val="start"/>
        <w:rPr>
          <w:rFonts w:ascii="Times New Roman" w:hAnsi="Times New Roman"/>
          <w:sz w:val="40"/>
        </w:rPr>
      </w:pPr>
      <w:r>
        <w:rPr>
          <w:rFonts w:ascii="Times New Roman" w:hAnsi="Times New Roman"/>
          <w:sz w:val="40"/>
        </w:rPr>
      </w:r>
    </w:p>
    <w:p>
      <w:pPr>
        <w:pStyle w:val="Normal"/>
        <w:bidi w:val="0"/>
        <w:spacing w:lineRule="atLeast" w:line="0"/>
        <w:jc w:val="start"/>
        <w:rPr>
          <w:rFonts w:ascii="Times New Roman" w:hAnsi="Times New Roman"/>
          <w:sz w:val="40"/>
        </w:rPr>
      </w:pPr>
      <w:r>
        <w:rPr>
          <w:rFonts w:ascii="Times New Roman" w:hAnsi="Times New Roman"/>
          <w:b/>
          <w:sz w:val="40"/>
          <w:u w:val="single"/>
        </w:rPr>
        <w:t>Upsides</w:t>
      </w:r>
    </w:p>
    <w:p>
      <w:pPr>
        <w:pStyle w:val="Normal"/>
        <w:bidi w:val="0"/>
        <w:spacing w:lineRule="atLeast" w:line="0"/>
        <w:jc w:val="start"/>
        <w:rPr>
          <w:rFonts w:ascii="Times New Roman" w:hAnsi="Times New Roman"/>
          <w:sz w:val="40"/>
        </w:rPr>
      </w:pPr>
      <w:r>
        <w:rPr>
          <w:rFonts w:ascii="Times New Roman" w:hAnsi="Times New Roman"/>
          <w:sz w:val="40"/>
        </w:rPr>
      </w:r>
    </w:p>
    <w:p>
      <w:pPr>
        <w:pStyle w:val="Normal"/>
        <w:tabs>
          <w:tab w:val="left" w:pos="720" w:leader="none"/>
          <w:tab w:val="left" w:pos="1440" w:leader="none"/>
        </w:tabs>
        <w:bidi w:val="0"/>
        <w:spacing w:lineRule="atLeast" w:line="0"/>
        <w:ind w:hanging="720" w:start="1440"/>
        <w:jc w:val="start"/>
        <w:rPr>
          <w:rFonts w:ascii="Times New Roman" w:hAnsi="Times New Roman"/>
          <w:sz w:val="24"/>
        </w:rPr>
      </w:pPr>
      <w:r>
        <w:rPr>
          <w:rFonts w:ascii="Times New Roman" w:hAnsi="Times New Roman"/>
          <w:sz w:val="40"/>
        </w:rPr>
        <w:t>1)</w:t>
        <w:tab/>
        <w:t>Virtually no regulatory burdens — except federal USF.</w:t>
      </w:r>
      <w:r>
        <w:br w:type="page"/>
      </w:r>
    </w:p>
    <w:p>
      <w:pPr>
        <w:pStyle w:val="Normal"/>
        <w:bidi w:val="0"/>
        <w:spacing w:lineRule="atLeast" w:line="0"/>
        <w:jc w:val="center"/>
        <w:rPr>
          <w:rFonts w:ascii="Times New Roman" w:hAnsi="Times New Roman"/>
          <w:b/>
          <w:sz w:val="40"/>
        </w:rPr>
      </w:pPr>
      <w:r>
        <w:rPr>
          <w:rFonts w:ascii="Times New Roman" w:hAnsi="Times New Roman"/>
          <w:b/>
          <w:sz w:val="40"/>
        </w:rPr>
        <w:t>UPSIDES AND DOWNSIDES</w:t>
      </w:r>
    </w:p>
    <w:p>
      <w:pPr>
        <w:pStyle w:val="Normal"/>
        <w:bidi w:val="0"/>
        <w:spacing w:lineRule="atLeast" w:line="0"/>
        <w:jc w:val="center"/>
        <w:rPr>
          <w:rFonts w:ascii="Times New Roman" w:hAnsi="Times New Roman"/>
          <w:sz w:val="40"/>
        </w:rPr>
      </w:pPr>
      <w:r>
        <w:rPr>
          <w:rFonts w:ascii="Times New Roman" w:hAnsi="Times New Roman"/>
          <w:b/>
          <w:sz w:val="40"/>
        </w:rPr>
        <w:t>OF STATE REGULATED IXC OR CAP</w:t>
      </w:r>
    </w:p>
    <w:p>
      <w:pPr>
        <w:pStyle w:val="Normal"/>
        <w:bidi w:val="0"/>
        <w:spacing w:lineRule="atLeast" w:line="0"/>
        <w:jc w:val="start"/>
        <w:rPr>
          <w:rFonts w:ascii="Times New Roman" w:hAnsi="Times New Roman"/>
          <w:sz w:val="40"/>
        </w:rPr>
      </w:pPr>
      <w:r>
        <w:rPr>
          <w:rFonts w:ascii="Times New Roman" w:hAnsi="Times New Roman"/>
          <w:sz w:val="40"/>
        </w:rPr>
      </w:r>
    </w:p>
    <w:p>
      <w:pPr>
        <w:pStyle w:val="Normal"/>
        <w:bidi w:val="0"/>
        <w:spacing w:lineRule="atLeast" w:line="0"/>
        <w:jc w:val="start"/>
        <w:rPr>
          <w:rFonts w:ascii="Times New Roman" w:hAnsi="Times New Roman"/>
          <w:sz w:val="40"/>
        </w:rPr>
      </w:pPr>
      <w:r>
        <w:rPr>
          <w:rFonts w:ascii="Times New Roman" w:hAnsi="Times New Roman"/>
          <w:b/>
          <w:sz w:val="40"/>
          <w:u w:val="single"/>
        </w:rPr>
        <w:t>Downsides</w:t>
      </w:r>
    </w:p>
    <w:p>
      <w:pPr>
        <w:pStyle w:val="Normal"/>
        <w:bidi w:val="0"/>
        <w:spacing w:lineRule="atLeast" w:line="0"/>
        <w:jc w:val="start"/>
        <w:rPr>
          <w:rFonts w:ascii="Times New Roman" w:hAnsi="Times New Roman"/>
          <w:sz w:val="40"/>
        </w:rPr>
      </w:pPr>
      <w:r>
        <w:rPr>
          <w:rFonts w:ascii="Times New Roman" w:hAnsi="Times New Roman"/>
          <w:sz w:val="40"/>
        </w:rPr>
      </w:r>
    </w:p>
    <w:p>
      <w:pPr>
        <w:pStyle w:val="Normal"/>
        <w:tabs>
          <w:tab w:val="left" w:pos="720" w:leader="none"/>
          <w:tab w:val="left" w:pos="1440" w:leader="none"/>
        </w:tabs>
        <w:bidi w:val="0"/>
        <w:spacing w:lineRule="atLeast" w:line="0"/>
        <w:ind w:hanging="720" w:start="1440"/>
        <w:jc w:val="start"/>
        <w:rPr>
          <w:rFonts w:ascii="Times New Roman" w:hAnsi="Times New Roman"/>
          <w:sz w:val="40"/>
        </w:rPr>
      </w:pPr>
      <w:r>
        <w:rPr>
          <w:rFonts w:ascii="Times New Roman" w:hAnsi="Times New Roman"/>
          <w:sz w:val="40"/>
        </w:rPr>
        <w:t>1)</w:t>
        <w:tab/>
        <w:t>Procedural state regulation — most states have no remaining substantive regulation except responding to customer complaints.</w:t>
      </w:r>
    </w:p>
    <w:p>
      <w:pPr>
        <w:pStyle w:val="Normal"/>
        <w:bidi w:val="0"/>
        <w:spacing w:lineRule="atLeast" w:line="0"/>
        <w:jc w:val="start"/>
        <w:rPr>
          <w:rFonts w:ascii="Times New Roman" w:hAnsi="Times New Roman"/>
          <w:sz w:val="40"/>
        </w:rPr>
      </w:pPr>
      <w:r>
        <w:rPr>
          <w:rFonts w:ascii="Times New Roman" w:hAnsi="Times New Roman"/>
          <w:sz w:val="40"/>
        </w:rPr>
      </w:r>
    </w:p>
    <w:p>
      <w:pPr>
        <w:pStyle w:val="Normal"/>
        <w:tabs>
          <w:tab w:val="left" w:pos="720" w:leader="none"/>
          <w:tab w:val="left" w:pos="1440" w:leader="none"/>
        </w:tabs>
        <w:bidi w:val="0"/>
        <w:spacing w:lineRule="atLeast" w:line="0"/>
        <w:ind w:hanging="720" w:start="1440"/>
        <w:jc w:val="start"/>
        <w:rPr>
          <w:rFonts w:ascii="Times New Roman" w:hAnsi="Times New Roman"/>
          <w:sz w:val="40"/>
        </w:rPr>
      </w:pPr>
      <w:r>
        <w:rPr>
          <w:rFonts w:ascii="Times New Roman" w:hAnsi="Times New Roman"/>
          <w:sz w:val="40"/>
        </w:rPr>
        <w:t>2)</w:t>
        <w:tab/>
        <w:t>Reporting requirements — some but less than a CLEC.</w:t>
      </w:r>
    </w:p>
    <w:p>
      <w:pPr>
        <w:pStyle w:val="Normal"/>
        <w:bidi w:val="0"/>
        <w:spacing w:lineRule="atLeast" w:line="0"/>
        <w:jc w:val="start"/>
        <w:rPr>
          <w:rFonts w:ascii="Times New Roman" w:hAnsi="Times New Roman"/>
          <w:sz w:val="40"/>
        </w:rPr>
      </w:pPr>
      <w:r>
        <w:rPr>
          <w:rFonts w:ascii="Times New Roman" w:hAnsi="Times New Roman"/>
          <w:sz w:val="40"/>
        </w:rPr>
      </w:r>
    </w:p>
    <w:p>
      <w:pPr>
        <w:pStyle w:val="Normal"/>
        <w:tabs>
          <w:tab w:val="left" w:pos="720" w:leader="none"/>
          <w:tab w:val="left" w:pos="1440" w:leader="none"/>
        </w:tabs>
        <w:bidi w:val="0"/>
        <w:spacing w:lineRule="atLeast" w:line="0"/>
        <w:ind w:hanging="720" w:start="1440"/>
        <w:jc w:val="start"/>
        <w:rPr>
          <w:rFonts w:ascii="Times New Roman" w:hAnsi="Times New Roman"/>
          <w:sz w:val="40"/>
        </w:rPr>
      </w:pPr>
      <w:r>
        <w:rPr>
          <w:rFonts w:ascii="Times New Roman" w:hAnsi="Times New Roman"/>
          <w:sz w:val="40"/>
        </w:rPr>
        <w:t>3)</w:t>
        <w:tab/>
        <w:t>Payment of regulatory assessments and any state USF contribution.</w:t>
      </w:r>
    </w:p>
    <w:p>
      <w:pPr>
        <w:pStyle w:val="Normal"/>
        <w:bidi w:val="0"/>
        <w:spacing w:lineRule="atLeast" w:line="0"/>
        <w:jc w:val="start"/>
        <w:rPr>
          <w:rFonts w:ascii="Times New Roman" w:hAnsi="Times New Roman"/>
          <w:sz w:val="40"/>
        </w:rPr>
      </w:pPr>
      <w:r>
        <w:rPr>
          <w:rFonts w:ascii="Times New Roman" w:hAnsi="Times New Roman"/>
          <w:sz w:val="40"/>
        </w:rPr>
      </w:r>
    </w:p>
    <w:p>
      <w:pPr>
        <w:pStyle w:val="Normal"/>
        <w:bidi w:val="0"/>
        <w:spacing w:lineRule="atLeast" w:line="0"/>
        <w:jc w:val="start"/>
        <w:rPr>
          <w:rFonts w:ascii="Times New Roman" w:hAnsi="Times New Roman"/>
          <w:sz w:val="40"/>
        </w:rPr>
      </w:pPr>
      <w:r>
        <w:rPr>
          <w:rFonts w:ascii="Times New Roman" w:hAnsi="Times New Roman"/>
          <w:sz w:val="40"/>
        </w:rPr>
      </w:r>
    </w:p>
    <w:p>
      <w:pPr>
        <w:pStyle w:val="Normal"/>
        <w:bidi w:val="0"/>
        <w:spacing w:lineRule="atLeast" w:line="0"/>
        <w:jc w:val="start"/>
        <w:rPr>
          <w:rFonts w:ascii="Times New Roman" w:hAnsi="Times New Roman"/>
          <w:sz w:val="40"/>
        </w:rPr>
      </w:pPr>
      <w:r>
        <w:rPr>
          <w:rFonts w:ascii="Times New Roman" w:hAnsi="Times New Roman"/>
          <w:b/>
          <w:sz w:val="40"/>
          <w:u w:val="single"/>
        </w:rPr>
        <w:t>Upsides</w:t>
      </w:r>
    </w:p>
    <w:p>
      <w:pPr>
        <w:pStyle w:val="Normal"/>
        <w:bidi w:val="0"/>
        <w:spacing w:lineRule="atLeast" w:line="0"/>
        <w:jc w:val="start"/>
        <w:rPr>
          <w:rFonts w:ascii="Times New Roman" w:hAnsi="Times New Roman"/>
          <w:sz w:val="40"/>
        </w:rPr>
      </w:pPr>
      <w:r>
        <w:rPr>
          <w:rFonts w:ascii="Times New Roman" w:hAnsi="Times New Roman"/>
          <w:sz w:val="40"/>
        </w:rPr>
      </w:r>
    </w:p>
    <w:p>
      <w:pPr>
        <w:pStyle w:val="Normal"/>
        <w:tabs>
          <w:tab w:val="left" w:pos="720" w:leader="none"/>
          <w:tab w:val="left" w:pos="1440" w:leader="none"/>
        </w:tabs>
        <w:bidi w:val="0"/>
        <w:spacing w:lineRule="atLeast" w:line="0"/>
        <w:ind w:hanging="720" w:start="1440"/>
        <w:jc w:val="start"/>
        <w:rPr>
          <w:rFonts w:ascii="Times New Roman" w:hAnsi="Times New Roman"/>
          <w:sz w:val="40"/>
        </w:rPr>
      </w:pPr>
      <w:r>
        <w:rPr>
          <w:rFonts w:ascii="Times New Roman" w:hAnsi="Times New Roman"/>
          <w:sz w:val="40"/>
        </w:rPr>
        <w:t>1)</w:t>
        <w:tab/>
        <w:t>In some states, IXCs have the power of eminent domain.</w:t>
      </w:r>
    </w:p>
    <w:p>
      <w:pPr>
        <w:pStyle w:val="Normal"/>
        <w:bidi w:val="0"/>
        <w:spacing w:lineRule="atLeast" w:line="0"/>
        <w:jc w:val="start"/>
        <w:rPr>
          <w:rFonts w:ascii="Times New Roman" w:hAnsi="Times New Roman"/>
          <w:sz w:val="40"/>
        </w:rPr>
      </w:pPr>
      <w:r>
        <w:rPr>
          <w:rFonts w:ascii="Times New Roman" w:hAnsi="Times New Roman"/>
          <w:sz w:val="40"/>
        </w:rPr>
      </w:r>
    </w:p>
    <w:p>
      <w:pPr>
        <w:pStyle w:val="Normal"/>
        <w:bidi w:val="0"/>
        <w:spacing w:lineRule="atLeast" w:line="0"/>
        <w:jc w:val="start"/>
        <w:rPr>
          <w:rFonts w:ascii="Times New Roman" w:hAnsi="Times New Roman"/>
          <w:sz w:val="40"/>
        </w:rPr>
      </w:pPr>
      <w:r>
        <w:rPr>
          <w:rFonts w:ascii="Times New Roman" w:hAnsi="Times New Roman"/>
          <w:sz w:val="40"/>
        </w:rPr>
      </w:r>
    </w:p>
    <w:p>
      <w:pPr>
        <w:pStyle w:val="Normal"/>
        <w:bidi w:val="0"/>
        <w:spacing w:lineRule="atLeast" w:line="0"/>
        <w:jc w:val="start"/>
        <w:rPr>
          <w:rFonts w:ascii="Times New Roman" w:hAnsi="Times New Roman"/>
          <w:sz w:val="40"/>
        </w:rPr>
      </w:pPr>
      <w:r>
        <w:rPr>
          <w:rFonts w:ascii="Times New Roman" w:hAnsi="Times New Roman"/>
          <w:b/>
          <w:sz w:val="40"/>
          <w:u w:val="single"/>
        </w:rPr>
        <w:t>Upsides cont’d</w:t>
      </w:r>
    </w:p>
    <w:p>
      <w:pPr>
        <w:pStyle w:val="Normal"/>
        <w:bidi w:val="0"/>
        <w:spacing w:lineRule="atLeast" w:line="0"/>
        <w:jc w:val="start"/>
        <w:rPr>
          <w:rFonts w:ascii="Times New Roman" w:hAnsi="Times New Roman"/>
          <w:sz w:val="40"/>
        </w:rPr>
      </w:pPr>
      <w:r>
        <w:rPr>
          <w:rFonts w:ascii="Times New Roman" w:hAnsi="Times New Roman"/>
          <w:sz w:val="40"/>
        </w:rPr>
      </w:r>
    </w:p>
    <w:p>
      <w:pPr>
        <w:pStyle w:val="Normal"/>
        <w:tabs>
          <w:tab w:val="left" w:pos="720" w:leader="none"/>
          <w:tab w:val="left" w:pos="1440" w:leader="none"/>
        </w:tabs>
        <w:bidi w:val="0"/>
        <w:spacing w:lineRule="atLeast" w:line="0"/>
        <w:ind w:hanging="720" w:start="1440"/>
        <w:jc w:val="start"/>
        <w:rPr>
          <w:rFonts w:ascii="Times New Roman" w:hAnsi="Times New Roman"/>
          <w:sz w:val="40"/>
        </w:rPr>
      </w:pPr>
      <w:r>
        <w:rPr>
          <w:rFonts w:ascii="Times New Roman" w:hAnsi="Times New Roman"/>
          <w:sz w:val="40"/>
        </w:rPr>
        <w:t>2)</w:t>
        <w:tab/>
        <w:t>State tariff protections — e.g., limitations on liability, filed rate doctrine.</w:t>
      </w:r>
    </w:p>
    <w:p>
      <w:pPr>
        <w:pStyle w:val="Normal"/>
        <w:bidi w:val="0"/>
        <w:spacing w:lineRule="atLeast" w:line="0"/>
        <w:jc w:val="start"/>
        <w:rPr>
          <w:rFonts w:ascii="Times New Roman" w:hAnsi="Times New Roman"/>
          <w:sz w:val="40"/>
        </w:rPr>
      </w:pPr>
      <w:r>
        <w:rPr>
          <w:rFonts w:ascii="Times New Roman" w:hAnsi="Times New Roman"/>
          <w:sz w:val="40"/>
        </w:rPr>
      </w:r>
    </w:p>
    <w:p>
      <w:pPr>
        <w:pStyle w:val="Normal"/>
        <w:tabs>
          <w:tab w:val="left" w:pos="720" w:leader="none"/>
          <w:tab w:val="left" w:pos="1440" w:leader="none"/>
        </w:tabs>
        <w:bidi w:val="0"/>
        <w:spacing w:lineRule="atLeast" w:line="0"/>
        <w:ind w:hanging="720" w:start="1440"/>
        <w:jc w:val="start"/>
        <w:rPr>
          <w:rFonts w:ascii="Times New Roman" w:hAnsi="Times New Roman"/>
          <w:sz w:val="40"/>
        </w:rPr>
      </w:pPr>
      <w:r>
        <w:rPr>
          <w:rFonts w:ascii="Times New Roman" w:hAnsi="Times New Roman"/>
          <w:sz w:val="40"/>
        </w:rPr>
        <w:t>3)</w:t>
        <w:tab/>
        <w:t>Ability to purchase off any intrastate wholesale tariffs which is restricted to carriers.</w:t>
      </w:r>
    </w:p>
    <w:p>
      <w:pPr>
        <w:pStyle w:val="Normal"/>
        <w:bidi w:val="0"/>
        <w:spacing w:lineRule="atLeast" w:line="0"/>
        <w:jc w:val="start"/>
        <w:rPr>
          <w:rFonts w:ascii="Times New Roman" w:hAnsi="Times New Roman"/>
          <w:sz w:val="40"/>
        </w:rPr>
      </w:pPr>
      <w:r>
        <w:rPr>
          <w:rFonts w:ascii="Times New Roman" w:hAnsi="Times New Roman"/>
          <w:sz w:val="40"/>
        </w:rPr>
      </w:r>
    </w:p>
    <w:p>
      <w:pPr>
        <w:pStyle w:val="Normal"/>
        <w:tabs>
          <w:tab w:val="left" w:pos="720" w:leader="none"/>
          <w:tab w:val="left" w:pos="1440" w:leader="none"/>
        </w:tabs>
        <w:bidi w:val="0"/>
        <w:spacing w:lineRule="atLeast" w:line="0"/>
        <w:ind w:hanging="720" w:start="1440"/>
        <w:jc w:val="start"/>
        <w:rPr>
          <w:rFonts w:ascii="Times New Roman" w:hAnsi="Times New Roman"/>
          <w:sz w:val="40"/>
        </w:rPr>
      </w:pPr>
      <w:r>
        <w:rPr>
          <w:rFonts w:ascii="Times New Roman" w:hAnsi="Times New Roman"/>
          <w:sz w:val="40"/>
        </w:rPr>
        <w:t>4)</w:t>
        <w:tab/>
        <w:t>Avoidance of certain state taxes — oftentimes replaced with other state taxes.</w:t>
      </w:r>
    </w:p>
    <w:p>
      <w:pPr>
        <w:pStyle w:val="Normal"/>
        <w:bidi w:val="0"/>
        <w:spacing w:lineRule="atLeast" w:line="0"/>
        <w:jc w:val="start"/>
        <w:rPr>
          <w:rFonts w:ascii="Times New Roman" w:hAnsi="Times New Roman"/>
          <w:sz w:val="24"/>
        </w:rPr>
      </w:pPr>
      <w:r>
        <w:rPr>
          <w:rFonts w:ascii="Times New Roman" w:hAnsi="Times New Roman"/>
          <w:sz w:val="24"/>
        </w:rPr>
      </w:r>
      <w:r>
        <w:br w:type="page"/>
      </w:r>
    </w:p>
    <w:p>
      <w:pPr>
        <w:pStyle w:val="Normal"/>
        <w:bidi w:val="0"/>
        <w:spacing w:lineRule="atLeast" w:line="0"/>
        <w:jc w:val="center"/>
        <w:rPr>
          <w:rFonts w:ascii="Times New Roman" w:hAnsi="Times New Roman"/>
          <w:b/>
          <w:sz w:val="40"/>
        </w:rPr>
      </w:pPr>
      <w:r>
        <w:rPr>
          <w:rFonts w:ascii="Times New Roman" w:hAnsi="Times New Roman"/>
          <w:b/>
          <w:sz w:val="40"/>
        </w:rPr>
        <w:t>UPSIDES AND DOWNSIDES</w:t>
      </w:r>
    </w:p>
    <w:p>
      <w:pPr>
        <w:pStyle w:val="Normal"/>
        <w:bidi w:val="0"/>
        <w:spacing w:lineRule="atLeast" w:line="0"/>
        <w:jc w:val="center"/>
        <w:rPr>
          <w:rFonts w:ascii="Times New Roman" w:hAnsi="Times New Roman"/>
          <w:sz w:val="40"/>
        </w:rPr>
      </w:pPr>
      <w:r>
        <w:rPr>
          <w:rFonts w:ascii="Times New Roman" w:hAnsi="Times New Roman"/>
          <w:b/>
          <w:sz w:val="40"/>
        </w:rPr>
        <w:t>OF CLEC STATUS</w:t>
      </w:r>
    </w:p>
    <w:p>
      <w:pPr>
        <w:pStyle w:val="Normal"/>
        <w:bidi w:val="0"/>
        <w:spacing w:lineRule="atLeast" w:line="0"/>
        <w:jc w:val="start"/>
        <w:rPr>
          <w:rFonts w:ascii="Times New Roman" w:hAnsi="Times New Roman"/>
          <w:sz w:val="40"/>
        </w:rPr>
      </w:pPr>
      <w:r>
        <w:rPr>
          <w:rFonts w:ascii="Times New Roman" w:hAnsi="Times New Roman"/>
          <w:sz w:val="40"/>
        </w:rPr>
      </w:r>
    </w:p>
    <w:p>
      <w:pPr>
        <w:pStyle w:val="Normal"/>
        <w:bidi w:val="0"/>
        <w:spacing w:lineRule="atLeast" w:line="0"/>
        <w:jc w:val="start"/>
        <w:rPr>
          <w:rFonts w:ascii="Times New Roman" w:hAnsi="Times New Roman"/>
          <w:sz w:val="40"/>
        </w:rPr>
      </w:pPr>
      <w:r>
        <w:rPr>
          <w:rFonts w:ascii="Times New Roman" w:hAnsi="Times New Roman"/>
          <w:b/>
          <w:sz w:val="40"/>
          <w:u w:val="single"/>
        </w:rPr>
        <w:t>Downsides</w:t>
      </w:r>
    </w:p>
    <w:p>
      <w:pPr>
        <w:pStyle w:val="Normal"/>
        <w:bidi w:val="0"/>
        <w:spacing w:lineRule="atLeast" w:line="0"/>
        <w:jc w:val="start"/>
        <w:rPr>
          <w:rFonts w:ascii="Times New Roman" w:hAnsi="Times New Roman"/>
          <w:sz w:val="40"/>
        </w:rPr>
      </w:pPr>
      <w:r>
        <w:rPr>
          <w:rFonts w:ascii="Times New Roman" w:hAnsi="Times New Roman"/>
          <w:sz w:val="40"/>
        </w:rPr>
      </w:r>
    </w:p>
    <w:p>
      <w:pPr>
        <w:pStyle w:val="Normal"/>
        <w:tabs>
          <w:tab w:val="left" w:pos="720" w:leader="none"/>
          <w:tab w:val="left" w:pos="1440" w:leader="none"/>
        </w:tabs>
        <w:bidi w:val="0"/>
        <w:spacing w:lineRule="atLeast" w:line="0"/>
        <w:ind w:hanging="720" w:start="1440"/>
        <w:jc w:val="start"/>
        <w:rPr>
          <w:rFonts w:ascii="Times New Roman" w:hAnsi="Times New Roman"/>
          <w:sz w:val="40"/>
        </w:rPr>
      </w:pPr>
      <w:r>
        <w:rPr>
          <w:rFonts w:ascii="Times New Roman" w:hAnsi="Times New Roman"/>
          <w:sz w:val="40"/>
        </w:rPr>
        <w:t>1)</w:t>
        <w:tab/>
        <w:t>More active state regulation — review of tariffs, etc.</w:t>
      </w:r>
    </w:p>
    <w:p>
      <w:pPr>
        <w:pStyle w:val="Normal"/>
        <w:bidi w:val="0"/>
        <w:spacing w:lineRule="atLeast" w:line="0"/>
        <w:jc w:val="start"/>
        <w:rPr>
          <w:rFonts w:ascii="Times New Roman" w:hAnsi="Times New Roman"/>
          <w:sz w:val="40"/>
        </w:rPr>
      </w:pPr>
      <w:r>
        <w:rPr>
          <w:rFonts w:ascii="Times New Roman" w:hAnsi="Times New Roman"/>
          <w:sz w:val="40"/>
        </w:rPr>
      </w:r>
    </w:p>
    <w:p>
      <w:pPr>
        <w:pStyle w:val="Normal"/>
        <w:tabs>
          <w:tab w:val="left" w:pos="720" w:leader="none"/>
          <w:tab w:val="left" w:pos="1440" w:leader="none"/>
        </w:tabs>
        <w:bidi w:val="0"/>
        <w:spacing w:lineRule="atLeast" w:line="0"/>
        <w:ind w:hanging="720" w:start="1440"/>
        <w:jc w:val="start"/>
        <w:rPr>
          <w:rFonts w:ascii="Times New Roman" w:hAnsi="Times New Roman"/>
          <w:sz w:val="40"/>
        </w:rPr>
      </w:pPr>
      <w:r>
        <w:rPr>
          <w:rFonts w:ascii="Times New Roman" w:hAnsi="Times New Roman"/>
          <w:sz w:val="40"/>
        </w:rPr>
        <w:t>2)</w:t>
        <w:tab/>
        <w:t>More reporting requirements — access line reporting requirements, etc.</w:t>
      </w:r>
    </w:p>
    <w:p>
      <w:pPr>
        <w:pStyle w:val="Normal"/>
        <w:bidi w:val="0"/>
        <w:spacing w:lineRule="atLeast" w:line="0"/>
        <w:jc w:val="start"/>
        <w:rPr>
          <w:rFonts w:ascii="Times New Roman" w:hAnsi="Times New Roman"/>
          <w:sz w:val="40"/>
        </w:rPr>
      </w:pPr>
      <w:r>
        <w:rPr>
          <w:rFonts w:ascii="Times New Roman" w:hAnsi="Times New Roman"/>
          <w:sz w:val="40"/>
        </w:rPr>
      </w:r>
    </w:p>
    <w:p>
      <w:pPr>
        <w:pStyle w:val="Normal"/>
        <w:tabs>
          <w:tab w:val="left" w:pos="720" w:leader="none"/>
          <w:tab w:val="left" w:pos="1440" w:leader="none"/>
        </w:tabs>
        <w:bidi w:val="0"/>
        <w:spacing w:lineRule="atLeast" w:line="0"/>
        <w:ind w:hanging="720" w:start="1440"/>
        <w:jc w:val="start"/>
        <w:rPr>
          <w:rFonts w:ascii="Times New Roman" w:hAnsi="Times New Roman"/>
          <w:sz w:val="40"/>
        </w:rPr>
      </w:pPr>
      <w:r>
        <w:rPr>
          <w:rFonts w:ascii="Times New Roman" w:hAnsi="Times New Roman"/>
          <w:sz w:val="40"/>
        </w:rPr>
        <w:t>3)</w:t>
        <w:tab/>
        <w:t>More visible to state regulator.</w:t>
      </w:r>
    </w:p>
    <w:p>
      <w:pPr>
        <w:pStyle w:val="Normal"/>
        <w:bidi w:val="0"/>
        <w:spacing w:lineRule="atLeast" w:line="0"/>
        <w:jc w:val="start"/>
        <w:rPr>
          <w:rFonts w:ascii="Times New Roman" w:hAnsi="Times New Roman"/>
          <w:sz w:val="40"/>
        </w:rPr>
      </w:pPr>
      <w:r>
        <w:rPr>
          <w:rFonts w:ascii="Times New Roman" w:hAnsi="Times New Roman"/>
          <w:sz w:val="40"/>
        </w:rPr>
      </w:r>
    </w:p>
    <w:p>
      <w:pPr>
        <w:pStyle w:val="Normal"/>
        <w:bidi w:val="0"/>
        <w:spacing w:lineRule="atLeast" w:line="0"/>
        <w:jc w:val="start"/>
        <w:rPr>
          <w:rFonts w:ascii="Times New Roman" w:hAnsi="Times New Roman"/>
          <w:sz w:val="40"/>
        </w:rPr>
      </w:pPr>
      <w:r>
        <w:rPr>
          <w:rFonts w:ascii="Times New Roman" w:hAnsi="Times New Roman"/>
          <w:sz w:val="40"/>
        </w:rPr>
      </w:r>
    </w:p>
    <w:p>
      <w:pPr>
        <w:pStyle w:val="Normal"/>
        <w:bidi w:val="0"/>
        <w:spacing w:lineRule="atLeast" w:line="0"/>
        <w:jc w:val="start"/>
        <w:rPr>
          <w:rFonts w:ascii="Times New Roman" w:hAnsi="Times New Roman"/>
          <w:sz w:val="40"/>
        </w:rPr>
      </w:pPr>
      <w:r>
        <w:rPr>
          <w:rFonts w:ascii="Times New Roman" w:hAnsi="Times New Roman"/>
          <w:b/>
          <w:sz w:val="40"/>
          <w:u w:val="single"/>
        </w:rPr>
        <w:t>Upsides</w:t>
      </w:r>
    </w:p>
    <w:p>
      <w:pPr>
        <w:pStyle w:val="Normal"/>
        <w:bidi w:val="0"/>
        <w:spacing w:lineRule="atLeast" w:line="0"/>
        <w:jc w:val="start"/>
        <w:rPr>
          <w:rFonts w:ascii="Times New Roman" w:hAnsi="Times New Roman"/>
          <w:sz w:val="40"/>
        </w:rPr>
      </w:pPr>
      <w:r>
        <w:rPr>
          <w:rFonts w:ascii="Times New Roman" w:hAnsi="Times New Roman"/>
          <w:sz w:val="40"/>
        </w:rPr>
      </w:r>
    </w:p>
    <w:p>
      <w:pPr>
        <w:pStyle w:val="Normal"/>
        <w:tabs>
          <w:tab w:val="left" w:pos="720" w:leader="none"/>
          <w:tab w:val="left" w:pos="1440" w:leader="none"/>
        </w:tabs>
        <w:bidi w:val="0"/>
        <w:spacing w:lineRule="atLeast" w:line="0"/>
        <w:ind w:hanging="720" w:start="1440"/>
        <w:jc w:val="start"/>
        <w:rPr>
          <w:rFonts w:ascii="Times New Roman" w:hAnsi="Times New Roman"/>
          <w:sz w:val="40"/>
        </w:rPr>
      </w:pPr>
      <w:r>
        <w:rPr>
          <w:rFonts w:ascii="Times New Roman" w:hAnsi="Times New Roman"/>
          <w:sz w:val="40"/>
        </w:rPr>
        <w:t>1)</w:t>
        <w:tab/>
        <w:t>Most states have completely relaxed CLEC regulation — nominal rate regulation, generally only respond to customer complaints.</w:t>
      </w:r>
    </w:p>
    <w:p>
      <w:pPr>
        <w:pStyle w:val="Normal"/>
        <w:bidi w:val="0"/>
        <w:spacing w:lineRule="atLeast" w:line="0"/>
        <w:jc w:val="start"/>
        <w:rPr>
          <w:rFonts w:ascii="Times New Roman" w:hAnsi="Times New Roman"/>
          <w:sz w:val="40"/>
        </w:rPr>
      </w:pPr>
      <w:r>
        <w:rPr>
          <w:rFonts w:ascii="Times New Roman" w:hAnsi="Times New Roman"/>
          <w:sz w:val="40"/>
        </w:rPr>
      </w:r>
    </w:p>
    <w:p>
      <w:pPr>
        <w:pStyle w:val="Normal"/>
        <w:tabs>
          <w:tab w:val="left" w:pos="720" w:leader="none"/>
          <w:tab w:val="left" w:pos="1440" w:leader="none"/>
        </w:tabs>
        <w:bidi w:val="0"/>
        <w:spacing w:lineRule="atLeast" w:line="0"/>
        <w:ind w:hanging="720" w:start="1440"/>
        <w:jc w:val="start"/>
        <w:rPr>
          <w:rFonts w:ascii="Times New Roman" w:hAnsi="Times New Roman"/>
          <w:sz w:val="40"/>
        </w:rPr>
      </w:pPr>
      <w:r>
        <w:rPr>
          <w:rFonts w:ascii="Times New Roman" w:hAnsi="Times New Roman"/>
          <w:sz w:val="40"/>
        </w:rPr>
        <w:t>2)</w:t>
        <w:tab/>
        <w:t>A CLEC may enter into a Section 251 interconnection agreement.</w:t>
      </w:r>
    </w:p>
    <w:p>
      <w:pPr>
        <w:pStyle w:val="Normal"/>
        <w:tabs>
          <w:tab w:val="left" w:pos="720" w:leader="none"/>
          <w:tab w:val="left" w:pos="1440" w:leader="none"/>
          <w:tab w:val="left" w:pos="2160" w:leader="none"/>
          <w:tab w:val="left" w:pos="2880" w:leader="none"/>
        </w:tabs>
        <w:bidi w:val="0"/>
        <w:spacing w:lineRule="atLeast" w:line="0"/>
        <w:ind w:hanging="2880" w:start="2880"/>
        <w:jc w:val="start"/>
        <w:rPr>
          <w:rFonts w:ascii="Times New Roman" w:hAnsi="Times New Roman"/>
          <w:sz w:val="40"/>
        </w:rPr>
      </w:pPr>
      <w:r>
        <w:rPr>
          <w:rFonts w:ascii="Times New Roman" w:hAnsi="Times New Roman"/>
          <w:b/>
          <w:sz w:val="40"/>
          <w:u w:val="single"/>
        </w:rPr>
        <w:t>Upsides cont’d</w:t>
      </w:r>
      <w:r>
        <w:rPr>
          <w:rFonts w:ascii="Times New Roman" w:hAnsi="Times New Roman"/>
          <w:sz w:val="40"/>
        </w:rPr>
        <w:tab/>
      </w:r>
    </w:p>
    <w:p>
      <w:pPr>
        <w:pStyle w:val="Normal"/>
        <w:bidi w:val="0"/>
        <w:spacing w:lineRule="atLeast" w:line="0"/>
        <w:jc w:val="start"/>
        <w:rPr>
          <w:rFonts w:ascii="Times New Roman" w:hAnsi="Times New Roman"/>
          <w:sz w:val="40"/>
        </w:rPr>
      </w:pPr>
      <w:r>
        <w:rPr>
          <w:rFonts w:ascii="Times New Roman" w:hAnsi="Times New Roman"/>
          <w:sz w:val="40"/>
        </w:rPr>
      </w:r>
    </w:p>
    <w:p>
      <w:pPr>
        <w:pStyle w:val="Normal"/>
        <w:tabs>
          <w:tab w:val="left" w:pos="720" w:leader="none"/>
          <w:tab w:val="left" w:pos="1440" w:leader="none"/>
        </w:tabs>
        <w:bidi w:val="0"/>
        <w:spacing w:lineRule="atLeast" w:line="0"/>
        <w:ind w:hanging="1440" w:start="1440"/>
        <w:jc w:val="start"/>
        <w:rPr>
          <w:rFonts w:ascii="Times New Roman" w:hAnsi="Times New Roman"/>
          <w:sz w:val="40"/>
        </w:rPr>
      </w:pPr>
      <w:r>
        <w:rPr>
          <w:rFonts w:ascii="Times New Roman" w:hAnsi="Times New Roman"/>
          <w:sz w:val="40"/>
        </w:rPr>
        <w:tab/>
        <w:t>3)</w:t>
        <w:tab/>
        <w:t>A CLEC may purchase wholesale services from ILECs at the avoided cost discount — 25.69% for Verizon - Pa.</w:t>
      </w:r>
    </w:p>
    <w:p>
      <w:pPr>
        <w:pStyle w:val="Normal"/>
        <w:bidi w:val="0"/>
        <w:spacing w:lineRule="atLeast" w:line="0"/>
        <w:jc w:val="start"/>
        <w:rPr>
          <w:rFonts w:ascii="Times New Roman" w:hAnsi="Times New Roman"/>
          <w:sz w:val="40"/>
        </w:rPr>
      </w:pPr>
      <w:r>
        <w:rPr>
          <w:rFonts w:ascii="Times New Roman" w:hAnsi="Times New Roman"/>
          <w:sz w:val="40"/>
        </w:rPr>
      </w:r>
    </w:p>
    <w:p>
      <w:pPr>
        <w:pStyle w:val="Normal"/>
        <w:tabs>
          <w:tab w:val="left" w:pos="720" w:leader="none"/>
          <w:tab w:val="left" w:pos="1440" w:leader="none"/>
        </w:tabs>
        <w:bidi w:val="0"/>
        <w:spacing w:lineRule="atLeast" w:line="0"/>
        <w:ind w:hanging="720" w:start="1440"/>
        <w:jc w:val="start"/>
        <w:rPr>
          <w:rFonts w:ascii="Times New Roman" w:hAnsi="Times New Roman"/>
          <w:sz w:val="40"/>
        </w:rPr>
      </w:pPr>
      <w:r>
        <w:rPr>
          <w:rFonts w:ascii="Times New Roman" w:hAnsi="Times New Roman"/>
          <w:sz w:val="40"/>
        </w:rPr>
        <w:t>4)</w:t>
        <w:tab/>
        <w:t>A carrier may lease unbundled network elements from ILECs at cost-based rates, including transport and loops.</w:t>
      </w:r>
    </w:p>
    <w:p>
      <w:pPr>
        <w:pStyle w:val="Normal"/>
        <w:bidi w:val="0"/>
        <w:spacing w:lineRule="atLeast" w:line="0"/>
        <w:jc w:val="start"/>
        <w:rPr>
          <w:rFonts w:ascii="Times New Roman" w:hAnsi="Times New Roman"/>
          <w:sz w:val="40"/>
        </w:rPr>
      </w:pPr>
      <w:r>
        <w:rPr>
          <w:rFonts w:ascii="Times New Roman" w:hAnsi="Times New Roman"/>
          <w:sz w:val="40"/>
        </w:rPr>
      </w:r>
    </w:p>
    <w:p>
      <w:pPr>
        <w:pStyle w:val="Normal"/>
        <w:tabs>
          <w:tab w:val="left" w:pos="720" w:leader="none"/>
          <w:tab w:val="left" w:pos="1440" w:leader="none"/>
        </w:tabs>
        <w:bidi w:val="0"/>
        <w:spacing w:lineRule="atLeast" w:line="0"/>
        <w:ind w:hanging="720" w:start="1440"/>
        <w:jc w:val="start"/>
        <w:rPr>
          <w:rFonts w:ascii="Times New Roman" w:hAnsi="Times New Roman"/>
          <w:sz w:val="40"/>
        </w:rPr>
      </w:pPr>
      <w:r>
        <w:rPr>
          <w:rFonts w:ascii="Times New Roman" w:hAnsi="Times New Roman"/>
          <w:sz w:val="40"/>
        </w:rPr>
        <w:t>5)</w:t>
        <w:tab/>
        <w:t>A carrier may install its own facilities and exchange traffic with other ILECs and CLECs.</w:t>
      </w:r>
    </w:p>
    <w:p>
      <w:pPr>
        <w:pStyle w:val="Normal"/>
        <w:bidi w:val="0"/>
        <w:spacing w:lineRule="atLeast" w:line="0"/>
        <w:jc w:val="start"/>
        <w:rPr>
          <w:rFonts w:ascii="Times New Roman" w:hAnsi="Times New Roman"/>
          <w:sz w:val="40"/>
        </w:rPr>
      </w:pPr>
      <w:r>
        <w:rPr>
          <w:rFonts w:ascii="Times New Roman" w:hAnsi="Times New Roman"/>
          <w:sz w:val="40"/>
        </w:rPr>
      </w:r>
    </w:p>
    <w:p>
      <w:pPr>
        <w:pStyle w:val="Normal"/>
        <w:tabs>
          <w:tab w:val="left" w:pos="720" w:leader="none"/>
          <w:tab w:val="left" w:pos="1440" w:leader="none"/>
        </w:tabs>
        <w:bidi w:val="0"/>
        <w:spacing w:lineRule="atLeast" w:line="0"/>
        <w:ind w:hanging="720" w:start="1440"/>
        <w:jc w:val="start"/>
        <w:rPr>
          <w:rFonts w:ascii="Times New Roman" w:hAnsi="Times New Roman"/>
          <w:sz w:val="40"/>
        </w:rPr>
      </w:pPr>
      <w:r>
        <w:rPr>
          <w:rFonts w:ascii="Times New Roman" w:hAnsi="Times New Roman"/>
          <w:sz w:val="40"/>
        </w:rPr>
        <w:t>6)</w:t>
        <w:tab/>
        <w:t>A CLEC may combine its own facilities with UNEs leased from the ILEC.</w:t>
      </w:r>
    </w:p>
    <w:p>
      <w:pPr>
        <w:pStyle w:val="Normal"/>
        <w:bidi w:val="0"/>
        <w:spacing w:lineRule="atLeast" w:line="0"/>
        <w:jc w:val="start"/>
        <w:rPr>
          <w:rFonts w:ascii="Times New Roman" w:hAnsi="Times New Roman"/>
          <w:sz w:val="40"/>
        </w:rPr>
      </w:pPr>
      <w:r>
        <w:rPr>
          <w:rFonts w:ascii="Times New Roman" w:hAnsi="Times New Roman"/>
          <w:sz w:val="40"/>
        </w:rPr>
      </w:r>
    </w:p>
    <w:p>
      <w:pPr>
        <w:pStyle w:val="Normal"/>
        <w:tabs>
          <w:tab w:val="left" w:pos="720" w:leader="none"/>
          <w:tab w:val="left" w:pos="1440" w:leader="none"/>
        </w:tabs>
        <w:bidi w:val="0"/>
        <w:spacing w:lineRule="atLeast" w:line="0"/>
        <w:ind w:hanging="720" w:start="1440"/>
        <w:jc w:val="start"/>
        <w:rPr>
          <w:rFonts w:ascii="Times New Roman" w:hAnsi="Times New Roman"/>
          <w:sz w:val="40"/>
        </w:rPr>
      </w:pPr>
      <w:r>
        <w:rPr>
          <w:rFonts w:ascii="Times New Roman" w:hAnsi="Times New Roman"/>
          <w:sz w:val="40"/>
        </w:rPr>
        <w:t>7)</w:t>
        <w:tab/>
        <w:t>CLECs leasing UNEs and installing their own facilities (doesn’t apply to resale) have the right to avoid originating access charges and to assess terminating access charges associated with toll charges provided to their local customers.</w:t>
      </w:r>
    </w:p>
    <w:p>
      <w:pPr>
        <w:pStyle w:val="Normal"/>
        <w:tabs>
          <w:tab w:val="left" w:pos="720" w:leader="none"/>
          <w:tab w:val="left" w:pos="1440" w:leader="none"/>
          <w:tab w:val="left" w:pos="2160" w:leader="none"/>
          <w:tab w:val="left" w:pos="2880" w:leader="none"/>
        </w:tabs>
        <w:bidi w:val="0"/>
        <w:spacing w:lineRule="atLeast" w:line="0"/>
        <w:ind w:hanging="2880" w:start="2880"/>
        <w:jc w:val="start"/>
        <w:rPr>
          <w:rFonts w:ascii="Times New Roman" w:hAnsi="Times New Roman"/>
          <w:sz w:val="40"/>
        </w:rPr>
      </w:pPr>
      <w:r>
        <w:rPr>
          <w:rFonts w:ascii="Times New Roman" w:hAnsi="Times New Roman"/>
          <w:b/>
          <w:sz w:val="40"/>
          <w:u w:val="single"/>
        </w:rPr>
        <w:t>Upsides cont’d</w:t>
      </w:r>
      <w:r>
        <w:rPr>
          <w:rFonts w:ascii="Times New Roman" w:hAnsi="Times New Roman"/>
          <w:sz w:val="40"/>
        </w:rPr>
        <w:tab/>
      </w:r>
    </w:p>
    <w:p>
      <w:pPr>
        <w:pStyle w:val="Normal"/>
        <w:bidi w:val="0"/>
        <w:spacing w:lineRule="atLeast" w:line="0"/>
        <w:jc w:val="start"/>
        <w:rPr>
          <w:rFonts w:ascii="Times New Roman" w:hAnsi="Times New Roman"/>
          <w:sz w:val="40"/>
        </w:rPr>
      </w:pPr>
      <w:r>
        <w:rPr>
          <w:rFonts w:ascii="Times New Roman" w:hAnsi="Times New Roman"/>
          <w:sz w:val="40"/>
        </w:rPr>
      </w:r>
    </w:p>
    <w:p>
      <w:pPr>
        <w:pStyle w:val="Normal"/>
        <w:tabs>
          <w:tab w:val="left" w:pos="720" w:leader="none"/>
          <w:tab w:val="left" w:pos="1440" w:leader="none"/>
        </w:tabs>
        <w:bidi w:val="0"/>
        <w:spacing w:lineRule="atLeast" w:line="0"/>
        <w:ind w:hanging="1440" w:start="1440"/>
        <w:jc w:val="start"/>
        <w:rPr>
          <w:rFonts w:ascii="Times New Roman" w:hAnsi="Times New Roman"/>
          <w:sz w:val="40"/>
        </w:rPr>
      </w:pPr>
      <w:r>
        <w:rPr>
          <w:rFonts w:ascii="Times New Roman" w:hAnsi="Times New Roman"/>
          <w:sz w:val="40"/>
        </w:rPr>
        <w:tab/>
        <w:t>8)</w:t>
        <w:tab/>
        <w:t>A CLEC may collocate its equipment at the ILEC’s central office, and, in the future will likely be able to do so at the ILEC’s remote terminals.</w:t>
      </w:r>
    </w:p>
    <w:p>
      <w:pPr>
        <w:pStyle w:val="Normal"/>
        <w:bidi w:val="0"/>
        <w:spacing w:lineRule="atLeast" w:line="0"/>
        <w:jc w:val="start"/>
        <w:rPr>
          <w:rFonts w:ascii="Times New Roman" w:hAnsi="Times New Roman"/>
          <w:sz w:val="40"/>
        </w:rPr>
      </w:pPr>
      <w:r>
        <w:rPr>
          <w:rFonts w:ascii="Times New Roman" w:hAnsi="Times New Roman"/>
          <w:sz w:val="40"/>
        </w:rPr>
      </w:r>
    </w:p>
    <w:p>
      <w:pPr>
        <w:pStyle w:val="Normal"/>
        <w:tabs>
          <w:tab w:val="left" w:pos="720" w:leader="none"/>
          <w:tab w:val="left" w:pos="1440" w:leader="none"/>
        </w:tabs>
        <w:bidi w:val="0"/>
        <w:spacing w:lineRule="atLeast" w:line="0"/>
        <w:ind w:hanging="720" w:start="1440"/>
        <w:jc w:val="start"/>
        <w:rPr>
          <w:rFonts w:ascii="Times New Roman" w:hAnsi="Times New Roman"/>
          <w:sz w:val="40"/>
        </w:rPr>
      </w:pPr>
      <w:r>
        <w:rPr>
          <w:rFonts w:ascii="Times New Roman" w:hAnsi="Times New Roman"/>
          <w:sz w:val="40"/>
        </w:rPr>
        <w:t>9)</w:t>
        <w:tab/>
        <w:t>A CLEC may utilize line sharing arrangements (lease of only the high capacity portion of the loop).    In the future, it is likely that a carrier may utilize line splitting arrangements (lease of only the low capacity portion of the loop).</w:t>
      </w:r>
    </w:p>
    <w:sectPr>
      <w:footerReference w:type="even" r:id="rId10"/>
      <w:footerReference w:type="default" r:id="rId11"/>
      <w:footerReference w:type="first" r:id="rId12"/>
      <w:type w:val="nextPage"/>
      <w:pgSz w:orient="landscape" w:w="15840" w:h="12240"/>
      <w:pgMar w:left="1440" w:right="1440" w:gutter="0" w:header="0" w:top="1440" w:footer="1920" w:bottom="197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 w:name="WP MathA">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end"/>
      <w:rPr>
        <w:rFonts w:ascii="Times New Roman" w:hAnsi="Times New Roman"/>
        <w:sz w:val="24"/>
      </w:rPr>
    </w:pPr>
    <w:r>
      <w:rPr>
        <w:rFonts w:ascii="Times New Roman" w:hAnsi="Times New Roman"/>
        <w:sz w:val="24"/>
      </w:rPr>
      <w:t>Wolf, Block, Schorr and Solis-Cohen LLP 11/9/00</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end"/>
      <w:rPr>
        <w:rFonts w:ascii="Times New Roman" w:hAnsi="Times New Roman"/>
        <w:sz w:val="24"/>
      </w:rPr>
    </w:pPr>
    <w:r>
      <w:rPr>
        <w:rFonts w:ascii="Times New Roman" w:hAnsi="Times New Roman"/>
        <w:sz w:val="24"/>
      </w:rPr>
      <w:t>Wolf, Block, Schorr and Solis-Cohen LLP 11/9/00</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end"/>
      <w:rPr>
        <w:rFonts w:ascii="Times New Roman" w:hAnsi="Times New Roman"/>
        <w:sz w:val="24"/>
      </w:rPr>
    </w:pPr>
    <w:r>
      <w:rPr>
        <w:rFonts w:ascii="Times New Roman" w:hAnsi="Times New Roman"/>
        <w:sz w:val="24"/>
      </w:rPr>
      <w:t>Wolf, Block, Schorr and Solis-Cohen LLP 11/9/00</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end"/>
      <w:rPr>
        <w:rFonts w:ascii="Times New Roman" w:hAnsi="Times New Roman"/>
        <w:sz w:val="24"/>
      </w:rPr>
    </w:pPr>
    <w:r>
      <w:rPr>
        <w:rFonts w:ascii="Times New Roman" w:hAnsi="Times New Roman"/>
        <w:sz w:val="24"/>
      </w:rPr>
      <w:t>Wolf, Block, Schorr and Solis-Cohen LLP 11/9/00</w:t>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yle14">
    <w:name w:val="_"/>
    <w:qFormat/>
    <w:pPr>
      <w:widowControl w:val="false"/>
      <w:bidi w:val="0"/>
      <w:spacing w:lineRule="atLeast" w:line="0"/>
      <w:ind w:start="-1440"/>
    </w:pPr>
    <w:rPr>
      <w:rFonts w:ascii="Liberation Serif" w:hAnsi="Liberation Serif"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image" Target="media/image1.wmf"/><Relationship Id="rId6" Type="http://schemas.openxmlformats.org/officeDocument/2006/relationships/image" Target="media/image2.wmf"/><Relationship Id="rId7" Type="http://schemas.openxmlformats.org/officeDocument/2006/relationships/image" Target="media/image3.wmf"/><Relationship Id="rId8" Type="http://schemas.openxmlformats.org/officeDocument/2006/relationships/image" Target="media/image4.wmf"/><Relationship Id="rId9" Type="http://schemas.openxmlformats.org/officeDocument/2006/relationships/image" Target="media/image5.wmf"/><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