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f:\attachcus\stclair-c\CStClairDEC20002\00000000975415F6AFD7D611826300065B5E8D32E4CB2000.#1.Policy.rtf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