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7200" w:leader="none"/>
        </w:tabs>
        <w:bidi w:val="0"/>
        <w:jc w:val="start"/>
        <w:rPr>
          <w:rFonts w:ascii="Times New Roman" w:hAnsi="Times New Roman"/>
          <w:b/>
          <w:color w:val="000000"/>
          <w:sz w:val="39"/>
        </w:rPr>
      </w:pPr>
      <w:r>
        <w:rPr/>
        <w:tab/>
      </w:r>
      <w:r>
        <w:rPr>
          <w:rFonts w:ascii="Times New Roman" w:hAnsi="Times New Roman"/>
          <w:b/>
          <w:color w:val="000000"/>
          <w:sz w:val="36"/>
        </w:rPr>
        <w:t>New Deal Summary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spacing w:before="60" w:after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Deal Date:</w:t>
      </w:r>
      <w:r>
        <w:rPr/>
        <w:tab/>
      </w:r>
      <w:r>
        <w:rPr>
          <w:rFonts w:ascii="Times New Roman" w:hAnsi="Times New Roman"/>
          <w:color w:val="000000"/>
          <w:sz w:val="24"/>
        </w:rPr>
        <w:t>5/18/01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Region Desk:</w:t>
      </w:r>
      <w:r>
        <w:rPr/>
        <w:tab/>
      </w:r>
      <w:r>
        <w:rPr>
          <w:rFonts w:ascii="Times New Roman" w:hAnsi="Times New Roman"/>
          <w:color w:val="000000"/>
          <w:sz w:val="24"/>
        </w:rPr>
        <w:t>East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20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Deal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Counterparty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Customer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Location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Off 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WAvg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Mark to </w:t>
      </w:r>
    </w:p>
    <w:p>
      <w:pPr>
        <w:pStyle w:val="Normal"/>
        <w:tabs>
          <w:tab w:val="clear" w:pos="720"/>
          <w:tab w:val="left" w:pos="3240" w:leader="none"/>
          <w:tab w:val="left" w:pos="528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jc w:val="start"/>
        <w:rPr>
          <w:rFonts w:ascii="Times New Roman" w:hAnsi="Times New Roman"/>
          <w:b/>
          <w:color w:val="000000"/>
          <w:sz w:val="19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Site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Type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Start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Stop</w:t>
      </w:r>
      <w:r>
        <w:rPr/>
        <w:tab/>
        <w:tab/>
      </w:r>
      <w:r>
        <w:rPr>
          <w:rFonts w:ascii="Times New Roman" w:hAnsi="Times New Roman"/>
          <w:b/>
          <w:color w:val="000000"/>
          <w:sz w:val="20"/>
        </w:rPr>
        <w:t>Market</w:t>
      </w:r>
    </w:p>
    <w:p>
      <w:pPr>
        <w:pStyle w:val="Normal"/>
        <w:tabs>
          <w:tab w:val="clear" w:pos="720"/>
          <w:tab w:val="right" w:pos="12960" w:leader="none"/>
        </w:tabs>
        <w:bidi w:val="0"/>
        <w:jc w:val="start"/>
        <w:rPr>
          <w:rFonts w:ascii="Times New Roman" w:hAnsi="Times New Roman"/>
          <w:b/>
          <w:color w:val="000000"/>
          <w:sz w:val="19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Price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/>
          <w:sz w:val="24"/>
        </w:rPr>
        <w:t>Midwest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75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CINergy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O0005933 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URM Fuel Hedge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4          CINergy</w:t>
      </w:r>
      <w:r>
        <w:rPr/>
        <w:tab/>
      </w:r>
      <w:r>
        <w:rPr>
          <w:rFonts w:ascii="Times New Roman" w:hAnsi="Times New Roman"/>
          <w:color w:val="000000"/>
          <w:sz w:val="16"/>
        </w:rPr>
        <w:t>4,623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7/30/01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96.00</w:t>
      </w:r>
      <w:r>
        <w:rPr/>
        <w:tab/>
      </w:r>
      <w:r>
        <w:rPr>
          <w:rFonts w:ascii="Times New Roman" w:hAnsi="Times New Roman"/>
          <w:color w:val="000000"/>
          <w:sz w:val="16"/>
        </w:rPr>
        <w:t>441,641.68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O0005934 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URM Fuel Hedge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4          CINergy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3,056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7/30/01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21.75</w:t>
      </w:r>
      <w:r>
        <w:rPr/>
        <w:tab/>
      </w:r>
      <w:r>
        <w:rPr>
          <w:rFonts w:ascii="Times New Roman" w:hAnsi="Times New Roman"/>
          <w:color w:val="000000"/>
          <w:sz w:val="16"/>
        </w:rPr>
        <w:t>66,136.67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2 new deals for CINergy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4,623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3,056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507,778.36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COMED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O0005923 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Bimba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4C    COMED</w:t>
      </w:r>
      <w:r>
        <w:rPr/>
        <w:tab/>
      </w:r>
      <w:r>
        <w:rPr>
          <w:rFonts w:ascii="Times New Roman" w:hAnsi="Times New Roman"/>
          <w:color w:val="000000"/>
          <w:sz w:val="16"/>
        </w:rPr>
        <w:t>(9,234)</w:t>
      </w:r>
      <w:r>
        <w:rPr/>
        <w:tab/>
      </w:r>
      <w:r>
        <w:rPr>
          <w:rFonts w:ascii="Times New Roman" w:hAnsi="Times New Roman"/>
          <w:color w:val="000000"/>
          <w:sz w:val="16"/>
        </w:rPr>
        <w:t>(6,274)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12/30/04</w:t>
      </w:r>
      <w:r>
        <w:rPr/>
        <w:tab/>
      </w:r>
      <w:r>
        <w:rPr>
          <w:rFonts w:ascii="Times New Roman" w:hAnsi="Times New Roman"/>
          <w:color w:val="000000"/>
          <w:sz w:val="16"/>
        </w:rPr>
        <w:t>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28,371.84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O0005924 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Van Drunen Farms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4C    COMED</w:t>
      </w:r>
      <w:r>
        <w:rPr/>
        <w:tab/>
      </w:r>
      <w:r>
        <w:rPr>
          <w:rFonts w:ascii="Times New Roman" w:hAnsi="Times New Roman"/>
          <w:color w:val="000000"/>
          <w:sz w:val="16"/>
        </w:rPr>
        <w:t>(994)</w:t>
      </w:r>
      <w:r>
        <w:rPr/>
        <w:tab/>
      </w:r>
      <w:r>
        <w:rPr>
          <w:rFonts w:ascii="Times New Roman" w:hAnsi="Times New Roman"/>
          <w:color w:val="000000"/>
          <w:sz w:val="16"/>
        </w:rPr>
        <w:t>(443)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12/30/04</w:t>
      </w:r>
      <w:r>
        <w:rPr/>
        <w:tab/>
      </w:r>
      <w:r>
        <w:rPr>
          <w:rFonts w:ascii="Times New Roman" w:hAnsi="Times New Roman"/>
          <w:color w:val="000000"/>
          <w:sz w:val="16"/>
        </w:rPr>
        <w:t>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2,628.50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O0005925 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Van Drunen Farms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4C    COMED</w:t>
      </w:r>
      <w:r>
        <w:rPr/>
        <w:tab/>
      </w:r>
      <w:r>
        <w:rPr>
          <w:rFonts w:ascii="Times New Roman" w:hAnsi="Times New Roman"/>
          <w:color w:val="000000"/>
          <w:sz w:val="16"/>
        </w:rPr>
        <w:t>(606)</w:t>
      </w:r>
      <w:r>
        <w:rPr/>
        <w:tab/>
      </w:r>
      <w:r>
        <w:rPr>
          <w:rFonts w:ascii="Times New Roman" w:hAnsi="Times New Roman"/>
          <w:color w:val="000000"/>
          <w:sz w:val="16"/>
        </w:rPr>
        <w:t>(393)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12/30/04</w:t>
      </w:r>
      <w:r>
        <w:rPr/>
        <w:tab/>
      </w:r>
      <w:r>
        <w:rPr>
          <w:rFonts w:ascii="Times New Roman" w:hAnsi="Times New Roman"/>
          <w:color w:val="000000"/>
          <w:sz w:val="16"/>
        </w:rPr>
        <w:t>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1,827.51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O0005926 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Van Drunen Farms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4C    COMED</w:t>
      </w:r>
      <w:r>
        <w:rPr/>
        <w:tab/>
      </w:r>
      <w:r>
        <w:rPr>
          <w:rFonts w:ascii="Times New Roman" w:hAnsi="Times New Roman"/>
          <w:color w:val="000000"/>
          <w:sz w:val="16"/>
        </w:rPr>
        <w:t>(8,366)</w:t>
      </w:r>
      <w:r>
        <w:rPr/>
        <w:tab/>
      </w:r>
      <w:r>
        <w:rPr>
          <w:rFonts w:ascii="Times New Roman" w:hAnsi="Times New Roman"/>
          <w:color w:val="000000"/>
          <w:sz w:val="16"/>
        </w:rPr>
        <w:t>(9,028)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12/30/04</w:t>
      </w:r>
      <w:r>
        <w:rPr/>
        <w:tab/>
      </w:r>
      <w:r>
        <w:rPr>
          <w:rFonts w:ascii="Times New Roman" w:hAnsi="Times New Roman"/>
          <w:color w:val="000000"/>
          <w:sz w:val="16"/>
        </w:rPr>
        <w:t>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31,815.56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O0005927 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Van Drunen Farms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4C    COMED</w:t>
      </w:r>
      <w:r>
        <w:rPr/>
        <w:tab/>
      </w:r>
      <w:r>
        <w:rPr>
          <w:rFonts w:ascii="Times New Roman" w:hAnsi="Times New Roman"/>
          <w:color w:val="000000"/>
          <w:sz w:val="16"/>
        </w:rPr>
        <w:t>(1,255)</w:t>
      </w:r>
      <w:r>
        <w:rPr/>
        <w:tab/>
      </w:r>
      <w:r>
        <w:rPr>
          <w:rFonts w:ascii="Times New Roman" w:hAnsi="Times New Roman"/>
          <w:color w:val="000000"/>
          <w:sz w:val="16"/>
        </w:rPr>
        <w:t>(855)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12/30/04</w:t>
      </w:r>
      <w:r>
        <w:rPr/>
        <w:tab/>
      </w:r>
      <w:r>
        <w:rPr>
          <w:rFonts w:ascii="Times New Roman" w:hAnsi="Times New Roman"/>
          <w:color w:val="000000"/>
          <w:sz w:val="16"/>
        </w:rPr>
        <w:t>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3,861.46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O0005928 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Van Drunen Farms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4C    COMED</w:t>
      </w:r>
      <w:r>
        <w:rPr/>
        <w:tab/>
      </w:r>
      <w:r>
        <w:rPr>
          <w:rFonts w:ascii="Times New Roman" w:hAnsi="Times New Roman"/>
          <w:color w:val="000000"/>
          <w:sz w:val="16"/>
        </w:rPr>
        <w:t>(12,181)</w:t>
      </w:r>
      <w:r>
        <w:rPr/>
        <w:tab/>
      </w:r>
      <w:r>
        <w:rPr>
          <w:rFonts w:ascii="Times New Roman" w:hAnsi="Times New Roman"/>
          <w:color w:val="000000"/>
          <w:sz w:val="16"/>
        </w:rPr>
        <w:t>(8,166)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12/30/04</w:t>
      </w:r>
      <w:r>
        <w:rPr/>
        <w:tab/>
      </w:r>
      <w:r>
        <w:rPr>
          <w:rFonts w:ascii="Times New Roman" w:hAnsi="Times New Roman"/>
          <w:color w:val="000000"/>
          <w:sz w:val="16"/>
        </w:rPr>
        <w:t>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37,216.27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O0005929 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Win Cup</w:t>
      </w:r>
      <w:r>
        <w:rPr/>
        <w:tab/>
      </w:r>
      <w:r>
        <w:rPr>
          <w:rFonts w:ascii="Times New Roman" w:hAnsi="Times New Roman"/>
          <w:color w:val="000000"/>
          <w:sz w:val="16"/>
        </w:rPr>
        <w:t>Annuity</w:t>
      </w:r>
      <w:r>
        <w:rPr/>
        <w:tab/>
      </w:r>
      <w:r>
        <w:rPr>
          <w:rFonts w:ascii="Times New Roman" w:hAnsi="Times New Roman"/>
          <w:color w:val="000000"/>
          <w:sz w:val="16"/>
        </w:rPr>
        <w:t>4C    COMED</w:t>
      </w:r>
      <w:r>
        <w:rPr/>
        <w:tab/>
      </w:r>
      <w:r>
        <w:rPr>
          <w:rFonts w:ascii="Times New Roman" w:hAnsi="Times New Roman"/>
          <w:color w:val="000000"/>
          <w:sz w:val="16"/>
        </w:rPr>
        <w:t>(42,100)</w:t>
      </w:r>
      <w:r>
        <w:rPr/>
        <w:tab/>
      </w:r>
      <w:r>
        <w:rPr>
          <w:rFonts w:ascii="Times New Roman" w:hAnsi="Times New Roman"/>
          <w:color w:val="000000"/>
          <w:sz w:val="16"/>
        </w:rPr>
        <w:t>(47,668)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12/30/04</w:t>
      </w:r>
      <w:r>
        <w:rPr/>
        <w:tab/>
      </w:r>
      <w:r>
        <w:rPr>
          <w:rFonts w:ascii="Times New Roman" w:hAnsi="Times New Roman"/>
          <w:color w:val="000000"/>
          <w:sz w:val="16"/>
        </w:rPr>
        <w:t>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164,208.59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7 new deals for COMED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(74,736)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(72,827)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269,929.73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9 new deals for Midwest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(70,113)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(69,771)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777,708.09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/>
          <w:sz w:val="24"/>
        </w:rPr>
        <w:t>Northeast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75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NEPOOL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N10012533 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 xml:space="preserve">MA_100 SUMMER </w:t>
      </w:r>
      <w:r>
        <w:rPr/>
        <w:tab/>
      </w:r>
      <w:r>
        <w:rPr>
          <w:rFonts w:ascii="Times New Roman" w:hAnsi="Times New Roman"/>
          <w:color w:val="000000"/>
          <w:sz w:val="16"/>
        </w:rPr>
        <w:t>Tarriff</w:t>
      </w:r>
      <w:r>
        <w:rPr/>
        <w:tab/>
      </w:r>
      <w:r>
        <w:rPr>
          <w:rFonts w:ascii="Times New Roman" w:hAnsi="Times New Roman"/>
          <w:color w:val="000000"/>
          <w:sz w:val="16"/>
        </w:rPr>
        <w:t>BECO-Secondary</w:t>
      </w:r>
      <w:r>
        <w:rPr/>
        <w:tab/>
      </w:r>
      <w:r>
        <w:rPr>
          <w:rFonts w:ascii="Times New Roman" w:hAnsi="Times New Roman"/>
          <w:color w:val="000000"/>
          <w:sz w:val="16"/>
        </w:rPr>
        <w:t>(86,996)</w:t>
      </w:r>
      <w:r>
        <w:rPr/>
        <w:tab/>
      </w:r>
      <w:r>
        <w:rPr>
          <w:rFonts w:ascii="Times New Roman" w:hAnsi="Times New Roman"/>
          <w:color w:val="000000"/>
          <w:sz w:val="16"/>
        </w:rPr>
        <w:t>(39,234)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5/30/06</w:t>
      </w:r>
      <w:r>
        <w:rPr/>
        <w:tab/>
      </w:r>
      <w:r>
        <w:rPr>
          <w:rFonts w:ascii="Times New Roman" w:hAnsi="Times New Roman"/>
          <w:color w:val="000000"/>
          <w:sz w:val="16"/>
        </w:rPr>
        <w:t>75.84</w:t>
      </w:r>
      <w:r>
        <w:rPr/>
        <w:tab/>
      </w:r>
      <w:r>
        <w:rPr>
          <w:rFonts w:ascii="Times New Roman" w:hAnsi="Times New Roman"/>
          <w:color w:val="000000"/>
          <w:sz w:val="16"/>
        </w:rPr>
        <w:t>7,600,173.31</w:t>
      </w:r>
    </w:p>
    <w:p>
      <w:pPr>
        <w:pStyle w:val="Normal"/>
        <w:tabs>
          <w:tab w:val="clear" w:pos="720"/>
          <w:tab w:val="left" w:pos="3240" w:leader="none"/>
        </w:tabs>
        <w:bidi w:val="0"/>
        <w:jc w:val="start"/>
        <w:rPr>
          <w:rFonts w:ascii="Times New Roman" w:hAnsi="Times New Roman"/>
          <w:color w:val="000000"/>
          <w:sz w:val="16"/>
        </w:rPr>
      </w:pPr>
      <w:r>
        <w:rPr/>
        <w:tab/>
      </w:r>
      <w:r>
        <w:rPr>
          <w:rFonts w:ascii="Times New Roman" w:hAnsi="Times New Roman"/>
          <w:color w:val="000000"/>
          <w:sz w:val="16"/>
        </w:rPr>
        <w:t>ST_68-1422-330102_T2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87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N10012534 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 xml:space="preserve">MA_7 </w:t>
      </w:r>
      <w:r>
        <w:rPr/>
        <w:tab/>
      </w:r>
      <w:r>
        <w:rPr>
          <w:rFonts w:ascii="Times New Roman" w:hAnsi="Times New Roman"/>
          <w:color w:val="000000"/>
          <w:sz w:val="16"/>
        </w:rPr>
        <w:t>Tarriff</w:t>
      </w:r>
      <w:r>
        <w:rPr/>
        <w:tab/>
      </w:r>
      <w:r>
        <w:rPr>
          <w:rFonts w:ascii="Times New Roman" w:hAnsi="Times New Roman"/>
          <w:color w:val="000000"/>
          <w:sz w:val="16"/>
        </w:rPr>
        <w:t>BECO-Secondary</w:t>
      </w:r>
      <w:r>
        <w:rPr/>
        <w:tab/>
      </w:r>
      <w:r>
        <w:rPr>
          <w:rFonts w:ascii="Times New Roman" w:hAnsi="Times New Roman"/>
          <w:color w:val="000000"/>
          <w:sz w:val="16"/>
        </w:rPr>
        <w:t>(18,741)</w:t>
      </w:r>
      <w:r>
        <w:rPr/>
        <w:tab/>
      </w:r>
      <w:r>
        <w:rPr>
          <w:rFonts w:ascii="Times New Roman" w:hAnsi="Times New Roman"/>
          <w:color w:val="000000"/>
          <w:sz w:val="16"/>
        </w:rPr>
        <w:t>(12,114)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5/30/06</w:t>
      </w:r>
      <w:r>
        <w:rPr/>
        <w:tab/>
      </w:r>
      <w:r>
        <w:rPr>
          <w:rFonts w:ascii="Times New Roman" w:hAnsi="Times New Roman"/>
          <w:color w:val="000000"/>
          <w:sz w:val="16"/>
        </w:rPr>
        <w:t>75.84</w:t>
      </w:r>
      <w:r>
        <w:rPr/>
        <w:tab/>
      </w:r>
      <w:r>
        <w:rPr>
          <w:rFonts w:ascii="Times New Roman" w:hAnsi="Times New Roman"/>
          <w:color w:val="000000"/>
          <w:sz w:val="16"/>
        </w:rPr>
        <w:t>1,875,346.07</w:t>
      </w:r>
    </w:p>
    <w:p>
      <w:pPr>
        <w:pStyle w:val="Normal"/>
        <w:tabs>
          <w:tab w:val="clear" w:pos="720"/>
          <w:tab w:val="left" w:pos="3240" w:leader="none"/>
        </w:tabs>
        <w:bidi w:val="0"/>
        <w:jc w:val="start"/>
        <w:rPr>
          <w:rFonts w:ascii="Times New Roman" w:hAnsi="Times New Roman"/>
          <w:color w:val="000000"/>
          <w:sz w:val="16"/>
        </w:rPr>
      </w:pPr>
      <w:r>
        <w:rPr/>
        <w:tab/>
      </w:r>
      <w:r>
        <w:rPr>
          <w:rFonts w:ascii="Times New Roman" w:hAnsi="Times New Roman"/>
          <w:color w:val="000000"/>
          <w:sz w:val="16"/>
        </w:rPr>
        <w:t>NEEP_68-6198-828003_T2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87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N10012535 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 xml:space="preserve">MA_125 SUMMER </w:t>
      </w:r>
      <w:r>
        <w:rPr/>
        <w:tab/>
      </w:r>
      <w:r>
        <w:rPr>
          <w:rFonts w:ascii="Times New Roman" w:hAnsi="Times New Roman"/>
          <w:color w:val="000000"/>
          <w:sz w:val="16"/>
        </w:rPr>
        <w:t>Tarriff</w:t>
      </w:r>
      <w:r>
        <w:rPr/>
        <w:tab/>
      </w:r>
      <w:r>
        <w:rPr>
          <w:rFonts w:ascii="Times New Roman" w:hAnsi="Times New Roman"/>
          <w:color w:val="000000"/>
          <w:sz w:val="16"/>
        </w:rPr>
        <w:t>BECO-Secondary</w:t>
      </w:r>
      <w:r>
        <w:rPr/>
        <w:tab/>
      </w:r>
      <w:r>
        <w:rPr>
          <w:rFonts w:ascii="Times New Roman" w:hAnsi="Times New Roman"/>
          <w:color w:val="000000"/>
          <w:sz w:val="16"/>
        </w:rPr>
        <w:t>(31,647)</w:t>
      </w:r>
      <w:r>
        <w:rPr/>
        <w:tab/>
      </w:r>
      <w:r>
        <w:rPr>
          <w:rFonts w:ascii="Times New Roman" w:hAnsi="Times New Roman"/>
          <w:color w:val="000000"/>
          <w:sz w:val="16"/>
        </w:rPr>
        <w:t>(16,407)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5/30/06</w:t>
      </w:r>
      <w:r>
        <w:rPr/>
        <w:tab/>
      </w:r>
      <w:r>
        <w:rPr>
          <w:rFonts w:ascii="Times New Roman" w:hAnsi="Times New Roman"/>
          <w:color w:val="000000"/>
          <w:sz w:val="16"/>
        </w:rPr>
        <w:t>75.84</w:t>
      </w:r>
      <w:r>
        <w:rPr/>
        <w:tab/>
      </w:r>
      <w:r>
        <w:rPr>
          <w:rFonts w:ascii="Times New Roman" w:hAnsi="Times New Roman"/>
          <w:color w:val="000000"/>
          <w:sz w:val="16"/>
        </w:rPr>
        <w:t>2,896,169.86</w:t>
      </w:r>
    </w:p>
    <w:p>
      <w:pPr>
        <w:pStyle w:val="Normal"/>
        <w:tabs>
          <w:tab w:val="clear" w:pos="720"/>
          <w:tab w:val="left" w:pos="3240" w:leader="none"/>
        </w:tabs>
        <w:bidi w:val="0"/>
        <w:jc w:val="start"/>
        <w:rPr>
          <w:rFonts w:ascii="Times New Roman" w:hAnsi="Times New Roman"/>
          <w:color w:val="000000"/>
          <w:sz w:val="16"/>
        </w:rPr>
      </w:pPr>
      <w:r>
        <w:rPr/>
        <w:tab/>
      </w:r>
      <w:r>
        <w:rPr>
          <w:rFonts w:ascii="Times New Roman" w:hAnsi="Times New Roman"/>
          <w:color w:val="000000"/>
          <w:sz w:val="16"/>
        </w:rPr>
        <w:t>STREET_68-1422-320944_</w:t>
      </w:r>
    </w:p>
    <w:p>
      <w:pPr>
        <w:pStyle w:val="Normal"/>
        <w:tabs>
          <w:tab w:val="clear" w:pos="720"/>
          <w:tab w:val="left" w:pos="3240" w:leader="none"/>
        </w:tabs>
        <w:bidi w:val="0"/>
        <w:jc w:val="start"/>
        <w:rPr>
          <w:rFonts w:ascii="Times New Roman" w:hAnsi="Times New Roman"/>
          <w:color w:val="000000"/>
          <w:sz w:val="16"/>
        </w:rPr>
      </w:pPr>
      <w:r>
        <w:rPr/>
        <w:tab/>
      </w:r>
      <w:r>
        <w:rPr>
          <w:rFonts w:ascii="Times New Roman" w:hAnsi="Times New Roman"/>
          <w:color w:val="000000"/>
          <w:sz w:val="16"/>
        </w:rPr>
        <w:t>T2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N10012536 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 xml:space="preserve">MA_60 STATE </w:t>
      </w:r>
      <w:r>
        <w:rPr/>
        <w:tab/>
      </w:r>
      <w:r>
        <w:rPr>
          <w:rFonts w:ascii="Times New Roman" w:hAnsi="Times New Roman"/>
          <w:color w:val="000000"/>
          <w:sz w:val="16"/>
        </w:rPr>
        <w:t>Tarriff</w:t>
      </w:r>
      <w:r>
        <w:rPr/>
        <w:tab/>
      </w:r>
      <w:r>
        <w:rPr>
          <w:rFonts w:ascii="Times New Roman" w:hAnsi="Times New Roman"/>
          <w:color w:val="000000"/>
          <w:sz w:val="16"/>
        </w:rPr>
        <w:t>BECO-Secondary</w:t>
      </w:r>
      <w:r>
        <w:rPr/>
        <w:tab/>
      </w:r>
      <w:r>
        <w:rPr>
          <w:rFonts w:ascii="Times New Roman" w:hAnsi="Times New Roman"/>
          <w:color w:val="000000"/>
          <w:sz w:val="16"/>
        </w:rPr>
        <w:t>(83,137)</w:t>
      </w:r>
      <w:r>
        <w:rPr/>
        <w:tab/>
      </w:r>
      <w:r>
        <w:rPr>
          <w:rFonts w:ascii="Times New Roman" w:hAnsi="Times New Roman"/>
          <w:color w:val="000000"/>
          <w:sz w:val="16"/>
        </w:rPr>
        <w:t>(35,195)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5/30/06</w:t>
      </w:r>
      <w:r>
        <w:rPr/>
        <w:tab/>
      </w:r>
      <w:r>
        <w:rPr>
          <w:rFonts w:ascii="Times New Roman" w:hAnsi="Times New Roman"/>
          <w:color w:val="000000"/>
          <w:sz w:val="16"/>
        </w:rPr>
        <w:t>75.84</w:t>
      </w:r>
      <w:r>
        <w:rPr/>
        <w:tab/>
      </w:r>
      <w:r>
        <w:rPr>
          <w:rFonts w:ascii="Times New Roman" w:hAnsi="Times New Roman"/>
          <w:color w:val="000000"/>
          <w:sz w:val="16"/>
        </w:rPr>
        <w:t>7,139,582.62</w:t>
      </w:r>
    </w:p>
    <w:p>
      <w:pPr>
        <w:pStyle w:val="Normal"/>
        <w:tabs>
          <w:tab w:val="clear" w:pos="720"/>
          <w:tab w:val="left" w:pos="3240" w:leader="none"/>
        </w:tabs>
        <w:bidi w:val="0"/>
        <w:jc w:val="start"/>
        <w:rPr>
          <w:rFonts w:ascii="Times New Roman" w:hAnsi="Times New Roman"/>
          <w:color w:val="000000"/>
          <w:sz w:val="16"/>
        </w:rPr>
      </w:pPr>
      <w:r>
        <w:rPr/>
        <w:tab/>
      </w:r>
      <w:r>
        <w:rPr>
          <w:rFonts w:ascii="Times New Roman" w:hAnsi="Times New Roman"/>
          <w:color w:val="000000"/>
          <w:sz w:val="16"/>
        </w:rPr>
        <w:t>STREET_53-1593-058101_</w:t>
      </w:r>
    </w:p>
    <w:p>
      <w:pPr>
        <w:pStyle w:val="Normal"/>
        <w:tabs>
          <w:tab w:val="clear" w:pos="720"/>
          <w:tab w:val="left" w:pos="3240" w:leader="none"/>
        </w:tabs>
        <w:bidi w:val="0"/>
        <w:jc w:val="start"/>
        <w:rPr>
          <w:rFonts w:ascii="Times New Roman" w:hAnsi="Times New Roman"/>
          <w:color w:val="000000"/>
          <w:sz w:val="16"/>
        </w:rPr>
      </w:pPr>
      <w:r>
        <w:rPr/>
        <w:tab/>
      </w:r>
      <w:r>
        <w:rPr>
          <w:rFonts w:ascii="Times New Roman" w:hAnsi="Times New Roman"/>
          <w:color w:val="000000"/>
          <w:sz w:val="16"/>
        </w:rPr>
        <w:t>T2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4 new deals for NEPOOL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(220,521)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(102,950)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19,511,271.86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NY East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O0005931 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1            NY East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798.33</w:t>
      </w:r>
      <w:r>
        <w:rPr/>
        <w:tab/>
      </w:r>
      <w:r>
        <w:rPr>
          <w:rFonts w:ascii="Times New Roman" w:hAnsi="Times New Roman"/>
          <w:color w:val="000000"/>
          <w:sz w:val="16"/>
        </w:rPr>
        <w:t>(16,260.14)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O0005932 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1            NY East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541.68</w:t>
      </w:r>
      <w:r>
        <w:rPr/>
        <w:tab/>
      </w:r>
      <w:r>
        <w:rPr>
          <w:rFonts w:ascii="Times New Roman" w:hAnsi="Times New Roman"/>
          <w:color w:val="000000"/>
          <w:sz w:val="16"/>
        </w:rPr>
        <w:t>(2,595.94)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2 new deals for NY East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(18,856.07)</w:t>
      </w:r>
    </w:p>
    <w:p>
      <w:pPr>
        <w:pStyle w:val="Normal"/>
        <w:tabs>
          <w:tab w:val="clear" w:pos="720"/>
          <w:tab w:val="left" w:pos="90" w:leader="none"/>
          <w:tab w:val="center" w:pos="7920" w:leader="none"/>
          <w:tab w:val="right" w:pos="14400" w:leader="none"/>
        </w:tabs>
        <w:bidi w:val="0"/>
        <w:spacing w:before="520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>Printed on Monday, May 21, 2001 01:06:41 PM</w:t>
      </w:r>
      <w:r>
        <w:rPr/>
        <w:tab/>
      </w:r>
      <w:r>
        <w:rPr>
          <w:rFonts w:ascii="Times New Roman" w:hAnsi="Times New Roman"/>
          <w:color w:val="000000"/>
          <w:sz w:val="16"/>
        </w:rPr>
        <w:t>Data as of 5/21/01 2:01:12 PM from EESHOU-DBRPS3\EESPwrBook by jjackso7</w:t>
      </w:r>
      <w:r>
        <w:rPr/>
        <w:tab/>
      </w:r>
      <w:r>
        <w:rPr>
          <w:rFonts w:ascii="Times New Roman" w:hAnsi="Times New Roman"/>
          <w:color w:val="000000"/>
          <w:sz w:val="16"/>
        </w:rPr>
        <w:t>Page 1 of 2</w:t>
      </w:r>
      <w:r>
        <w:br w:type="page"/>
      </w:r>
    </w:p>
    <w:p>
      <w:pPr>
        <w:pStyle w:val="Normal"/>
        <w:tabs>
          <w:tab w:val="clear" w:pos="720"/>
          <w:tab w:val="center" w:pos="7200" w:leader="none"/>
        </w:tabs>
        <w:bidi w:val="0"/>
        <w:jc w:val="start"/>
        <w:rPr>
          <w:rFonts w:ascii="Times New Roman" w:hAnsi="Times New Roman"/>
          <w:b/>
          <w:color w:val="000000"/>
          <w:sz w:val="39"/>
        </w:rPr>
      </w:pPr>
      <w:r>
        <w:rPr/>
        <w:tab/>
      </w:r>
      <w:r>
        <w:rPr>
          <w:rFonts w:ascii="Times New Roman" w:hAnsi="Times New Roman"/>
          <w:b/>
          <w:color w:val="000000"/>
          <w:sz w:val="36"/>
        </w:rPr>
        <w:t>New Deal Summary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spacing w:before="60" w:after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Deal Date:</w:t>
      </w:r>
      <w:r>
        <w:rPr/>
        <w:tab/>
      </w:r>
      <w:r>
        <w:rPr>
          <w:rFonts w:ascii="Times New Roman" w:hAnsi="Times New Roman"/>
          <w:color w:val="000000"/>
          <w:sz w:val="24"/>
        </w:rPr>
        <w:t>5/18/01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Region Desk:</w:t>
      </w:r>
      <w:r>
        <w:rPr/>
        <w:tab/>
      </w:r>
      <w:r>
        <w:rPr>
          <w:rFonts w:ascii="Times New Roman" w:hAnsi="Times New Roman"/>
          <w:color w:val="000000"/>
          <w:sz w:val="24"/>
        </w:rPr>
        <w:t>East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20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Deal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Counterparty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Customer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Location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Off 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WAvg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Mark to </w:t>
      </w:r>
    </w:p>
    <w:p>
      <w:pPr>
        <w:pStyle w:val="Normal"/>
        <w:tabs>
          <w:tab w:val="clear" w:pos="720"/>
          <w:tab w:val="left" w:pos="3240" w:leader="none"/>
          <w:tab w:val="left" w:pos="528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jc w:val="start"/>
        <w:rPr>
          <w:rFonts w:ascii="Times New Roman" w:hAnsi="Times New Roman"/>
          <w:b/>
          <w:color w:val="000000"/>
          <w:sz w:val="19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Site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Type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Start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Stop</w:t>
      </w:r>
      <w:r>
        <w:rPr/>
        <w:tab/>
        <w:tab/>
      </w:r>
      <w:r>
        <w:rPr>
          <w:rFonts w:ascii="Times New Roman" w:hAnsi="Times New Roman"/>
          <w:b/>
          <w:color w:val="000000"/>
          <w:sz w:val="20"/>
        </w:rPr>
        <w:t>Market</w:t>
      </w:r>
    </w:p>
    <w:p>
      <w:pPr>
        <w:pStyle w:val="Normal"/>
        <w:tabs>
          <w:tab w:val="clear" w:pos="720"/>
          <w:tab w:val="right" w:pos="12960" w:leader="none"/>
        </w:tabs>
        <w:bidi w:val="0"/>
        <w:jc w:val="start"/>
        <w:rPr>
          <w:rFonts w:ascii="Times New Roman" w:hAnsi="Times New Roman"/>
          <w:b/>
          <w:color w:val="000000"/>
          <w:sz w:val="19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Price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Zone J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O0005930 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1Z Zone J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1,000.00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(40,735.63)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1 new deals for Zone J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(40,735.63)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7 new deals for Northeast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(220,521)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(102,950)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19,451,680.15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7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16 new deals for East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(290,634)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(172,720)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20,229,388.24</w:t>
      </w:r>
    </w:p>
    <w:p>
      <w:pPr>
        <w:pStyle w:val="Normal"/>
        <w:tabs>
          <w:tab w:val="clear" w:pos="720"/>
          <w:tab w:val="left" w:pos="90" w:leader="none"/>
          <w:tab w:val="center" w:pos="7920" w:leader="none"/>
          <w:tab w:val="right" w:pos="14400" w:leader="none"/>
        </w:tabs>
        <w:bidi w:val="0"/>
        <w:spacing w:before="707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>Printed on Monday, May 21, 2001 01:06:41 PM</w:t>
      </w:r>
      <w:r>
        <w:rPr/>
        <w:tab/>
      </w:r>
      <w:r>
        <w:rPr>
          <w:rFonts w:ascii="Times New Roman" w:hAnsi="Times New Roman"/>
          <w:color w:val="000000"/>
          <w:sz w:val="16"/>
        </w:rPr>
        <w:t>Data as of 5/21/01 2:01:12 PM from EESHOU-DBRPS3\EESPwrBook by jjackso7</w:t>
      </w:r>
      <w:r>
        <w:rPr/>
        <w:tab/>
      </w:r>
      <w:r>
        <w:rPr>
          <w:rFonts w:ascii="Times New Roman" w:hAnsi="Times New Roman"/>
          <w:color w:val="000000"/>
          <w:sz w:val="16"/>
        </w:rPr>
        <w:t>Page 2 of 2</w:t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