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60"/>
        <w:jc w:val="start"/>
        <w:rPr>
          <w:lang w:val="en-US"/>
        </w:rPr>
      </w:pPr>
      <w:r>
        <w:rPr>
          <w:lang w:val="en-US"/>
        </w:rPr>
        <w:t>Personal Details</w:t>
      </w:r>
    </w:p>
    <w:p>
      <w:pPr>
        <w:pStyle w:val="Normal"/>
        <w:widowControl/>
        <w:suppressAutoHyphens w:val="true"/>
        <w:bidi w:val="0"/>
        <w:jc w:val="start"/>
        <w:rPr/>
      </w:pPr>
      <w:r>
        <w:rPr/>
      </w:r>
    </w:p>
    <w:p>
      <w:pPr>
        <w:pStyle w:val="Normal"/>
        <w:widowControl/>
        <w:suppressAutoHyphens w:val="true"/>
        <w:bidi w:val="0"/>
        <w:jc w:val="start"/>
        <w:rPr/>
      </w:pPr>
      <w:r>
        <w:rPr/>
        <w:t>Name:</w:t>
        <w:tab/>
        <w:tab/>
        <w:t>Simon Richard Hurst</w:t>
      </w:r>
    </w:p>
    <w:p>
      <w:pPr>
        <w:pStyle w:val="Normal"/>
        <w:widowControl/>
        <w:suppressAutoHyphens w:val="true"/>
        <w:bidi w:val="0"/>
        <w:jc w:val="start"/>
        <w:rPr/>
      </w:pPr>
      <w:r>
        <w:rPr/>
        <w:t>Date of Birth:</w:t>
        <w:tab/>
        <w:t>March 19, 1973</w:t>
      </w:r>
    </w:p>
    <w:p>
      <w:pPr>
        <w:pStyle w:val="Normal"/>
        <w:widowControl/>
        <w:suppressAutoHyphens w:val="true"/>
        <w:bidi w:val="0"/>
        <w:jc w:val="start"/>
        <w:rPr/>
      </w:pPr>
      <w:r>
        <w:rPr/>
        <w:t>Nationality:</w:t>
        <w:tab/>
        <w:t>Australian</w:t>
      </w:r>
    </w:p>
    <w:p>
      <w:pPr>
        <w:pStyle w:val="Normal"/>
        <w:widowControl/>
        <w:suppressAutoHyphens w:val="true"/>
        <w:bidi w:val="0"/>
        <w:jc w:val="start"/>
        <w:rPr/>
      </w:pPr>
      <w:r>
        <w:rPr/>
        <w:t>Address:</w:t>
        <w:tab/>
        <w:tab/>
        <w:t>3/93 Ridge St, North Sydney NSW 2060</w:t>
      </w:r>
    </w:p>
    <w:p>
      <w:pPr>
        <w:pStyle w:val="Normal"/>
        <w:widowControl/>
        <w:suppressAutoHyphens w:val="true"/>
        <w:bidi w:val="0"/>
        <w:jc w:val="start"/>
        <w:rPr/>
      </w:pPr>
      <w:r>
        <w:rPr/>
        <w:t>Telephone:</w:t>
        <w:tab/>
        <w:t>(02) 9925 0055 (h)</w:t>
      </w:r>
    </w:p>
    <w:p>
      <w:pPr>
        <w:pStyle w:val="Normal"/>
        <w:widowControl/>
        <w:suppressAutoHyphens w:val="true"/>
        <w:bidi w:val="0"/>
        <w:jc w:val="start"/>
        <w:rPr/>
      </w:pPr>
      <w:r>
        <w:rPr/>
        <w:tab/>
        <w:tab/>
        <w:t>(02) 8232 6005 (w)</w:t>
      </w:r>
    </w:p>
    <w:p>
      <w:pPr>
        <w:pStyle w:val="Normal"/>
        <w:widowControl/>
        <w:suppressAutoHyphens w:val="true"/>
        <w:bidi w:val="0"/>
        <w:jc w:val="start"/>
        <w:rPr/>
      </w:pPr>
      <w:r>
        <w:rPr/>
        <w:t>E-mail:</w:t>
        <w:tab/>
        <w:tab/>
        <w:t>Simon.Hurst@macquarie.com.au</w:t>
      </w:r>
    </w:p>
    <w:p>
      <w:pPr>
        <w:pStyle w:val="Normal"/>
        <w:widowControl/>
        <w:suppressAutoHyphens w:val="true"/>
        <w:bidi w:val="0"/>
        <w:jc w:val="start"/>
        <w:rPr/>
      </w:pPr>
      <w:r>
        <w:rPr/>
      </w:r>
    </w:p>
    <w:p>
      <w:pPr>
        <w:pStyle w:val="Heading1"/>
        <w:keepNext w:val="true"/>
        <w:widowControl/>
        <w:bidi w:val="0"/>
        <w:spacing w:before="240" w:after="60"/>
        <w:jc w:val="start"/>
        <w:rPr/>
      </w:pPr>
      <w:r>
        <w:rPr/>
        <w:t>Experience</w:t>
      </w:r>
    </w:p>
    <w:p>
      <w:pPr>
        <w:pStyle w:val="Normal"/>
        <w:widowControl/>
        <w:suppressAutoHyphens w:val="true"/>
        <w:bidi w:val="0"/>
        <w:jc w:val="start"/>
        <w:rPr/>
      </w:pPr>
      <w:r>
        <w:rPr/>
      </w:r>
    </w:p>
    <w:p>
      <w:pPr>
        <w:pStyle w:val="Normal"/>
        <w:widowControl/>
        <w:suppressAutoHyphens w:val="true"/>
        <w:bidi w:val="0"/>
        <w:jc w:val="start"/>
        <w:rPr/>
      </w:pPr>
      <w:r>
        <w:rPr/>
        <w:t>Aug. 1999 – Present</w:t>
        <w:tab/>
        <w:t>Macquarie Bank Limited, Sydney</w:t>
      </w:r>
    </w:p>
    <w:p>
      <w:pPr>
        <w:pStyle w:val="Normal"/>
        <w:widowControl/>
        <w:suppressAutoHyphens w:val="true"/>
        <w:bidi w:val="0"/>
        <w:jc w:val="start"/>
        <w:rPr/>
      </w:pPr>
      <w:r>
        <w:rPr/>
        <w:tab/>
        <w:tab/>
        <w:tab/>
        <w:t>Treasury and Commodities Product Development</w:t>
      </w:r>
    </w:p>
    <w:p>
      <w:pPr>
        <w:pStyle w:val="Normal"/>
        <w:widowControl/>
        <w:suppressAutoHyphens w:val="true"/>
        <w:bidi w:val="0"/>
        <w:jc w:val="start"/>
        <w:rPr/>
      </w:pPr>
      <w:r>
        <w:rPr/>
        <w:tab/>
        <w:tab/>
        <w:tab/>
        <w:t>Quantitative Analyst</w:t>
      </w:r>
    </w:p>
    <w:p>
      <w:pPr>
        <w:pStyle w:val="Normal"/>
        <w:bidi w:val="0"/>
        <w:jc w:val="start"/>
        <w:rPr>
          <w:i/>
          <w:i/>
        </w:rPr>
      </w:pPr>
      <w:r>
        <w:rPr>
          <w:i/>
        </w:rPr>
        <w:t xml:space="preserve">Description: </w:t>
      </w:r>
    </w:p>
    <w:p>
      <w:pPr>
        <w:pStyle w:val="Normal"/>
        <w:bidi w:val="0"/>
        <w:ind w:firstLine="720"/>
        <w:jc w:val="both"/>
        <w:rPr/>
      </w:pPr>
      <w:r>
        <w:rPr/>
        <w:t>The Treasury and Commodities Product Development group consists of three people, Glenn Kentwell, John Cornwall and myself. We are jointly responsible for the innovation, pricing and analysis of new derivative products for the whole of the Treasury and Commodities division. We are situated on the T&amp;C trading floor which facilitates essential interaction with the derivative marketeers and traders. The majority of our work has been concentrated in the Metals and Mining division, comprising Bullion and Base Metals, but we also cover the Foreign Exchange, Debt Markets and Agricultural Commodities divisions. We work on a PC computer platform. Pricing functions are programmed in C/C++ using Microsoft Developer Studio for integration into Microsoft Excel and Unix based risk management systems. Excel is used for pricing and general analysis whereas S-plus is used for more extensive statistical analysis. Also Scientific Workplace is used for technical document preparation.</w:t>
      </w:r>
    </w:p>
    <w:p>
      <w:pPr>
        <w:pStyle w:val="Normal"/>
        <w:bidi w:val="0"/>
        <w:ind w:firstLine="720"/>
        <w:jc w:val="both"/>
        <w:rPr/>
      </w:pPr>
      <w:r>
        <w:rPr/>
        <w:t>At Macquarie Bank I have been responsible for two major projects. The first project involved the innovation, pricing and analysis of a new type of two-factor derivative product involving both the gold spot price and gold lease (interest) rates. The pricing of this product required the numerical solution of a partial differential equation which was implemented using accelerated converging techniques. The second project, completed jointly with John Cornwall, involved the modelling of base metals futures curve dynamics and subsequent pricing of exotic derivatives based on these contracts. This project involved extensive statistical analysis, various modelling techniques and advanced stochastic calculus to derive analytical derivative prices.</w:t>
      </w:r>
    </w:p>
    <w:p>
      <w:pPr>
        <w:pStyle w:val="Normal"/>
        <w:widowControl/>
        <w:suppressAutoHyphens w:val="true"/>
        <w:bidi w:val="0"/>
        <w:jc w:val="start"/>
        <w:rPr/>
      </w:pPr>
      <w:r>
        <w:rPr/>
      </w:r>
    </w:p>
    <w:p>
      <w:pPr>
        <w:pStyle w:val="Normal"/>
        <w:widowControl/>
        <w:suppressAutoHyphens w:val="true"/>
        <w:bidi w:val="0"/>
        <w:jc w:val="start"/>
        <w:rPr/>
      </w:pPr>
      <w:r>
        <w:rPr/>
        <w:t>Dec. 1997 – Jul. 1999</w:t>
        <w:tab/>
        <w:t>Bankers Trust Australia Limited, Sydney</w:t>
      </w:r>
    </w:p>
    <w:p>
      <w:pPr>
        <w:pStyle w:val="Normal"/>
        <w:widowControl/>
        <w:suppressAutoHyphens w:val="true"/>
        <w:bidi w:val="0"/>
        <w:jc w:val="start"/>
        <w:rPr/>
      </w:pPr>
      <w:r>
        <w:rPr/>
        <w:tab/>
        <w:tab/>
        <w:tab/>
        <w:t>Derivatives Research and Development/Client Risk Management</w:t>
      </w:r>
    </w:p>
    <w:p>
      <w:pPr>
        <w:pStyle w:val="Normal"/>
        <w:widowControl/>
        <w:suppressAutoHyphens w:val="true"/>
        <w:bidi w:val="0"/>
        <w:jc w:val="start"/>
        <w:rPr/>
      </w:pPr>
      <w:r>
        <w:rPr/>
        <w:tab/>
        <w:tab/>
        <w:tab/>
        <w:t>Quantitative Analyst/Derivatives Structurer</w:t>
      </w:r>
    </w:p>
    <w:p>
      <w:pPr>
        <w:pStyle w:val="Normal"/>
        <w:widowControl/>
        <w:suppressAutoHyphens w:val="true"/>
        <w:bidi w:val="0"/>
        <w:jc w:val="start"/>
        <w:rPr/>
      </w:pPr>
      <w:r>
        <w:rPr>
          <w:i/>
        </w:rPr>
        <w:t xml:space="preserve">Description: </w:t>
      </w:r>
    </w:p>
    <w:p>
      <w:pPr>
        <w:pStyle w:val="Normal"/>
        <w:bidi w:val="0"/>
        <w:ind w:firstLine="720"/>
        <w:jc w:val="both"/>
        <w:rPr/>
      </w:pPr>
      <w:r>
        <w:rPr/>
        <w:t xml:space="preserve">The role I had at Bankers Trust Australia Ltd. (BTAL) was similar to my current role above. This was a consequence of Macquarie Bank acquiring the investment bank of BTAL and the resultant transfer of the BTAL Derivatives Research and Development group across to form the Treasury and Commodities Product Development group.    The majority of the Derivatives R&amp;D group’s work was concentrated in Bullion and Foreign Exchange, but we also covered Equities, Debt Markets and Soft Commodities. </w:t>
      </w:r>
    </w:p>
    <w:p>
      <w:pPr>
        <w:pStyle w:val="Normal"/>
        <w:bidi w:val="0"/>
        <w:ind w:firstLine="720"/>
        <w:jc w:val="both"/>
        <w:rPr/>
      </w:pPr>
      <w:r>
        <w:rPr/>
        <w:t>In addition to my quantitative analyst role I also had a structuring role. This role required the market pricing of derivative structures, proposal of client deals and identification of risk. The two roles provided for a unique major project at Bankers Trust. This project involved the development of a dynamic risk management system which could value a clients hedge book both statically (at present time) and dynamically (through time), given simulated price movements. This tool was used to value a particular clients’ hedge book, identify problem areas and give restructure recommendations.</w:t>
      </w:r>
    </w:p>
    <w:p>
      <w:pPr>
        <w:pStyle w:val="Normal"/>
        <w:bidi w:val="0"/>
        <w:jc w:val="both"/>
        <w:rPr/>
      </w:pPr>
      <w:r>
        <w:rPr/>
      </w:r>
    </w:p>
    <w:p>
      <w:pPr>
        <w:pStyle w:val="Heading1"/>
        <w:keepNext w:val="true"/>
        <w:widowControl/>
        <w:bidi w:val="0"/>
        <w:spacing w:before="240" w:after="60"/>
        <w:jc w:val="start"/>
        <w:rPr/>
      </w:pPr>
      <w:r>
        <w:rPr/>
        <w:t>Education</w:t>
      </w:r>
    </w:p>
    <w:p>
      <w:pPr>
        <w:pStyle w:val="Normal"/>
        <w:widowControl/>
        <w:suppressAutoHyphens w:val="true"/>
        <w:bidi w:val="0"/>
        <w:jc w:val="start"/>
        <w:rPr/>
      </w:pPr>
      <w:r>
        <w:rPr/>
      </w:r>
    </w:p>
    <w:p>
      <w:pPr>
        <w:pStyle w:val="Normal"/>
        <w:widowControl/>
        <w:suppressAutoHyphens w:val="true"/>
        <w:bidi w:val="0"/>
        <w:jc w:val="start"/>
        <w:rPr/>
      </w:pPr>
      <w:r>
        <w:rPr/>
        <w:t>1994 – 1997</w:t>
        <w:tab/>
        <w:t>The Australian National University</w:t>
      </w:r>
    </w:p>
    <w:p>
      <w:pPr>
        <w:pStyle w:val="Normal"/>
        <w:bidi w:val="0"/>
        <w:ind w:firstLine="720" w:start="720"/>
        <w:jc w:val="start"/>
        <w:rPr/>
      </w:pPr>
      <w:r>
        <w:rPr/>
        <w:t>Degree of Doctor of Philosophy in the Field of Study of Financial Mathematics</w:t>
      </w:r>
    </w:p>
    <w:p>
      <w:pPr>
        <w:pStyle w:val="Normal"/>
        <w:bidi w:val="0"/>
        <w:ind w:firstLine="720" w:start="720"/>
        <w:jc w:val="start"/>
        <w:rPr/>
      </w:pPr>
      <w:r>
        <w:rPr/>
        <w:t>Thesis: “On the Stochastic Dynamics of Stock Market Volatility”</w:t>
      </w:r>
    </w:p>
    <w:p>
      <w:pPr>
        <w:pStyle w:val="Normal"/>
        <w:bidi w:val="0"/>
        <w:ind w:hanging="0" w:start="1440"/>
        <w:jc w:val="start"/>
        <w:rPr>
          <w:i/>
          <w:i/>
        </w:rPr>
      </w:pPr>
      <w:r>
        <w:rPr/>
        <w:t xml:space="preserve">Topics include: </w:t>
      </w:r>
      <w:r>
        <w:rPr>
          <w:i/>
        </w:rPr>
        <w:t xml:space="preserve">Statistical Analysis, Market Modelling, Random Processes, Stochastic Calculus, Risk-Neutral Pricing, Numerical Methods </w:t>
      </w:r>
    </w:p>
    <w:p>
      <w:pPr>
        <w:pStyle w:val="Normal"/>
        <w:widowControl/>
        <w:suppressAutoHyphens w:val="true"/>
        <w:bidi w:val="0"/>
        <w:jc w:val="start"/>
        <w:rPr/>
      </w:pPr>
      <w:r>
        <w:rPr/>
      </w:r>
    </w:p>
    <w:p>
      <w:pPr>
        <w:pStyle w:val="Normal"/>
        <w:widowControl/>
        <w:suppressAutoHyphens w:val="true"/>
        <w:bidi w:val="0"/>
        <w:jc w:val="start"/>
        <w:rPr/>
      </w:pPr>
      <w:r>
        <w:rPr/>
        <w:t>1990 – 1993</w:t>
        <w:tab/>
        <w:t>The University of Adelaide</w:t>
      </w:r>
    </w:p>
    <w:p>
      <w:pPr>
        <w:pStyle w:val="Normal"/>
        <w:bidi w:val="0"/>
        <w:ind w:hanging="0" w:start="1440"/>
        <w:jc w:val="start"/>
        <w:rPr/>
      </w:pPr>
      <w:r>
        <w:rPr/>
        <w:t>Honours Degree of Bachelor of Science in the Faculty of Mathematical and Computer Sciences, First Class Honours in Applied Mathematics</w:t>
      </w:r>
    </w:p>
    <w:p>
      <w:pPr>
        <w:pStyle w:val="Normal"/>
        <w:bidi w:val="0"/>
        <w:ind w:hanging="0" w:start="1440"/>
        <w:jc w:val="start"/>
        <w:rPr/>
      </w:pPr>
      <w:r>
        <w:rPr/>
        <w:t>Honours Thesis: “On the Term Structure of Interest Rates”</w:t>
      </w:r>
    </w:p>
    <w:p>
      <w:pPr>
        <w:pStyle w:val="Normal"/>
        <w:bidi w:val="0"/>
        <w:ind w:hanging="0" w:start="1440"/>
        <w:jc w:val="start"/>
        <w:rPr>
          <w:i/>
          <w:i/>
        </w:rPr>
      </w:pPr>
      <w:r>
        <w:rPr/>
        <w:t xml:space="preserve">Subjects studied: </w:t>
      </w:r>
      <w:r>
        <w:rPr>
          <w:i/>
        </w:rPr>
        <w:t>Stochastic Calculus, Probability, Martingales, Random Processes, Computational Mathematics, Statistics, Integration, Partial Differential Equations</w:t>
      </w:r>
    </w:p>
    <w:p>
      <w:pPr>
        <w:pStyle w:val="Normal"/>
        <w:bidi w:val="0"/>
        <w:jc w:val="start"/>
        <w:rPr>
          <w:i/>
          <w:i/>
        </w:rPr>
      </w:pPr>
      <w:r>
        <w:rPr>
          <w:i/>
        </w:rPr>
      </w:r>
    </w:p>
    <w:p>
      <w:pPr>
        <w:pStyle w:val="Heading1"/>
        <w:keepNext w:val="true"/>
        <w:widowControl/>
        <w:bidi w:val="0"/>
        <w:spacing w:before="240" w:after="60"/>
        <w:jc w:val="start"/>
        <w:rPr/>
      </w:pPr>
      <w:r>
        <w:rPr/>
        <w:t>Sporting Achievements</w:t>
      </w:r>
    </w:p>
    <w:p>
      <w:pPr>
        <w:pStyle w:val="Normal"/>
        <w:widowControl/>
        <w:suppressAutoHyphens w:val="true"/>
        <w:bidi w:val="0"/>
        <w:jc w:val="start"/>
        <w:rPr/>
      </w:pPr>
      <w:r>
        <w:rPr/>
      </w:r>
    </w:p>
    <w:p>
      <w:pPr>
        <w:pStyle w:val="Normal"/>
        <w:widowControl/>
        <w:suppressAutoHyphens w:val="true"/>
        <w:bidi w:val="0"/>
        <w:jc w:val="start"/>
        <w:rPr/>
      </w:pPr>
      <w:r>
        <w:rPr/>
        <w:t>1999 – 2000</w:t>
        <w:tab/>
        <w:t>Sydney University Hockey Club, Premier League A Player</w:t>
      </w:r>
    </w:p>
    <w:p>
      <w:pPr>
        <w:pStyle w:val="Normal"/>
        <w:widowControl/>
        <w:suppressAutoHyphens w:val="true"/>
        <w:bidi w:val="0"/>
        <w:jc w:val="start"/>
        <w:rPr/>
      </w:pPr>
      <w:r>
        <w:rPr/>
        <w:t>1996</w:t>
        <w:tab/>
        <w:tab/>
        <w:t>The Australian National University Hockey Club, Capital League Player</w:t>
      </w:r>
    </w:p>
    <w:p>
      <w:pPr>
        <w:pStyle w:val="Normal"/>
        <w:widowControl/>
        <w:suppressAutoHyphens w:val="true"/>
        <w:bidi w:val="0"/>
        <w:jc w:val="start"/>
        <w:rPr/>
      </w:pPr>
      <w:r>
        <w:rPr/>
        <w:t>1994 – 1995</w:t>
        <w:tab/>
        <w:t>Central Hockey Club, Capital League Player</w:t>
      </w:r>
    </w:p>
    <w:p>
      <w:pPr>
        <w:pStyle w:val="Normal"/>
        <w:widowControl/>
        <w:suppressAutoHyphens w:val="true"/>
        <w:bidi w:val="0"/>
        <w:jc w:val="start"/>
        <w:rPr/>
      </w:pPr>
      <w:r>
        <w:rPr/>
        <w:t>1994</w:t>
        <w:tab/>
        <w:tab/>
        <w:t>ACT U/21 Hockey Representative Player</w:t>
      </w:r>
    </w:p>
    <w:p>
      <w:pPr>
        <w:pStyle w:val="Normal"/>
        <w:widowControl/>
        <w:suppressAutoHyphens w:val="true"/>
        <w:bidi w:val="0"/>
        <w:jc w:val="start"/>
        <w:rPr/>
      </w:pPr>
      <w:r>
        <w:rPr/>
        <w:t>1991 – 1993</w:t>
        <w:tab/>
        <w:t>Port Adelaide Hockey Club, State League Player</w:t>
      </w:r>
    </w:p>
    <w:p>
      <w:pPr>
        <w:pStyle w:val="Normal"/>
        <w:widowControl/>
        <w:suppressAutoHyphens w:val="true"/>
        <w:bidi w:val="0"/>
        <w:jc w:val="start"/>
        <w:rPr/>
      </w:pPr>
      <w:r>
        <w:rPr/>
      </w:r>
    </w:p>
    <w:p>
      <w:pPr>
        <w:pStyle w:val="Heading1"/>
        <w:keepNext w:val="true"/>
        <w:widowControl/>
        <w:bidi w:val="0"/>
        <w:spacing w:before="240" w:after="60"/>
        <w:jc w:val="start"/>
        <w:rPr/>
      </w:pPr>
      <w:r>
        <w:rPr/>
        <w:t>Interests</w:t>
      </w:r>
    </w:p>
    <w:p>
      <w:pPr>
        <w:pStyle w:val="Normal"/>
        <w:widowControl/>
        <w:suppressAutoHyphens w:val="true"/>
        <w:bidi w:val="0"/>
        <w:jc w:val="start"/>
        <w:rPr/>
      </w:pPr>
      <w:r>
        <w:rPr/>
      </w:r>
    </w:p>
    <w:p>
      <w:pPr>
        <w:pStyle w:val="Normal"/>
        <w:widowControl/>
        <w:suppressAutoHyphens w:val="true"/>
        <w:bidi w:val="0"/>
        <w:jc w:val="start"/>
        <w:rPr/>
      </w:pPr>
      <w:r>
        <w:rPr/>
        <w:t>Travelling, Hockey, Golf and combinations thereof</w:t>
      </w:r>
    </w:p>
    <w:p>
      <w:pPr>
        <w:pStyle w:val="Normal"/>
        <w:widowControl/>
        <w:suppressAutoHyphens w:val="true"/>
        <w:bidi w:val="0"/>
        <w:jc w:val="start"/>
        <w:rPr/>
      </w:pPr>
      <w:r>
        <w:rPr/>
      </w:r>
    </w:p>
    <w:p>
      <w:pPr>
        <w:pStyle w:val="Heading1"/>
        <w:keepNext w:val="true"/>
        <w:widowControl/>
        <w:bidi w:val="0"/>
        <w:spacing w:before="240" w:after="60"/>
        <w:jc w:val="start"/>
        <w:rPr/>
      </w:pPr>
      <w:r>
        <w:rPr/>
        <w:t>Referees</w:t>
      </w:r>
    </w:p>
    <w:p>
      <w:pPr>
        <w:pStyle w:val="Normal"/>
        <w:widowControl/>
        <w:suppressAutoHyphens w:val="true"/>
        <w:bidi w:val="0"/>
        <w:jc w:val="start"/>
        <w:rPr/>
      </w:pPr>
      <w:r>
        <w:rPr/>
      </w:r>
    </w:p>
    <w:p>
      <w:pPr>
        <w:pStyle w:val="Normal"/>
        <w:widowControl/>
        <w:suppressAutoHyphens w:val="true"/>
        <w:bidi w:val="0"/>
        <w:jc w:val="start"/>
        <w:rPr/>
      </w:pPr>
      <w:r>
        <w:rPr/>
        <w:t>Dr. Glenn Kentwell</w:t>
      </w:r>
    </w:p>
    <w:p>
      <w:pPr>
        <w:pStyle w:val="Normal"/>
        <w:widowControl/>
        <w:suppressAutoHyphens w:val="true"/>
        <w:bidi w:val="0"/>
        <w:jc w:val="start"/>
        <w:rPr/>
      </w:pPr>
      <w:r>
        <w:rPr/>
        <w:t>Division Director, Macquarie Bank Limited</w:t>
      </w:r>
    </w:p>
    <w:p>
      <w:pPr>
        <w:pStyle w:val="Normal"/>
        <w:widowControl/>
        <w:suppressAutoHyphens w:val="true"/>
        <w:bidi w:val="0"/>
        <w:jc w:val="start"/>
        <w:rPr/>
      </w:pPr>
      <w:r>
        <w:rPr/>
        <w:t>Address:</w:t>
        <w:tab/>
        <w:tab/>
        <w:t>Level 1, 1 Martin Place, Sydney NSW 2000</w:t>
      </w:r>
    </w:p>
    <w:p>
      <w:pPr>
        <w:pStyle w:val="Normal"/>
        <w:widowControl/>
        <w:suppressAutoHyphens w:val="true"/>
        <w:bidi w:val="0"/>
        <w:jc w:val="start"/>
        <w:rPr/>
      </w:pPr>
      <w:r>
        <w:rPr/>
        <w:t>Telephone:</w:t>
        <w:tab/>
        <w:t>(02) 8232 3697 (w)</w:t>
      </w:r>
    </w:p>
    <w:p>
      <w:pPr>
        <w:pStyle w:val="Normal"/>
        <w:widowControl/>
        <w:suppressAutoHyphens w:val="true"/>
        <w:bidi w:val="0"/>
        <w:jc w:val="start"/>
        <w:rPr/>
      </w:pPr>
      <w:r>
        <w:rPr/>
        <w:t xml:space="preserve"> </w:t>
      </w:r>
      <w:r>
        <w:rPr/>
        <w:tab/>
        <w:tab/>
        <w:t>(02) 9979 8838 (h)</w:t>
      </w:r>
    </w:p>
    <w:p>
      <w:pPr>
        <w:pStyle w:val="Normal"/>
        <w:widowControl/>
        <w:suppressAutoHyphens w:val="true"/>
        <w:bidi w:val="0"/>
        <w:jc w:val="start"/>
        <w:rPr/>
      </w:pPr>
      <w:r>
        <w:rPr/>
      </w:r>
    </w:p>
    <w:p>
      <w:pPr>
        <w:pStyle w:val="Normal"/>
        <w:widowControl/>
        <w:suppressAutoHyphens w:val="true"/>
        <w:bidi w:val="0"/>
        <w:jc w:val="start"/>
        <w:rPr/>
      </w:pPr>
      <w:r>
        <w:rPr/>
        <w:t>Dr. Chris Strickland</w:t>
      </w:r>
    </w:p>
    <w:p>
      <w:pPr>
        <w:pStyle w:val="Normal"/>
        <w:widowControl/>
        <w:suppressAutoHyphens w:val="true"/>
        <w:bidi w:val="0"/>
        <w:jc w:val="start"/>
        <w:rPr/>
      </w:pPr>
      <w:r>
        <w:rPr/>
        <w:t>Director, Lacima Consultants</w:t>
      </w:r>
    </w:p>
    <w:p>
      <w:pPr>
        <w:pStyle w:val="Normal"/>
        <w:widowControl/>
        <w:suppressAutoHyphens w:val="true"/>
        <w:bidi w:val="0"/>
        <w:jc w:val="start"/>
        <w:rPr/>
      </w:pPr>
      <w:r>
        <w:rPr/>
        <w:t>Address:</w:t>
        <w:tab/>
        <w:tab/>
        <w:t>c/o School of Economics and Finance</w:t>
      </w:r>
    </w:p>
    <w:p>
      <w:pPr>
        <w:pStyle w:val="Normal"/>
        <w:bidi w:val="0"/>
        <w:ind w:firstLine="720" w:start="720"/>
        <w:jc w:val="start"/>
        <w:rPr/>
      </w:pPr>
      <w:r>
        <w:rPr/>
        <w:t>University of Technology, Sydney</w:t>
      </w:r>
    </w:p>
    <w:p>
      <w:pPr>
        <w:pStyle w:val="Normal"/>
        <w:bidi w:val="0"/>
        <w:ind w:firstLine="720" w:start="720"/>
        <w:jc w:val="start"/>
        <w:rPr/>
      </w:pPr>
      <w:r>
        <w:rPr/>
        <w:t>3</w:t>
      </w:r>
      <w:r>
        <w:rPr>
          <w:vertAlign w:val="superscript"/>
        </w:rPr>
        <w:t>rd</w:t>
      </w:r>
      <w:r>
        <w:rPr/>
        <w:t xml:space="preserve"> Floor, 645 Harris Street, Ultimo NSW 2007</w:t>
      </w:r>
    </w:p>
    <w:p>
      <w:pPr>
        <w:pStyle w:val="Normal"/>
        <w:widowControl/>
        <w:suppressAutoHyphens w:val="true"/>
        <w:bidi w:val="0"/>
        <w:jc w:val="start"/>
        <w:rPr/>
      </w:pPr>
      <w:r>
        <w:rPr/>
        <w:t>Telephone:</w:t>
        <w:tab/>
        <w:t>(02) 9514 7754 (w)</w:t>
      </w:r>
    </w:p>
    <w:p>
      <w:pPr>
        <w:pStyle w:val="Normal"/>
        <w:widowControl/>
        <w:suppressAutoHyphens w:val="true"/>
        <w:bidi w:val="0"/>
        <w:jc w:val="start"/>
        <w:rPr/>
      </w:pPr>
      <w:r>
        <w:rPr/>
        <w:tab/>
        <w:tab/>
        <w:t>(02) 9460 3079 (h)</w:t>
      </w:r>
    </w:p>
    <w:p>
      <w:pPr>
        <w:pStyle w:val="Normal"/>
        <w:widowControl/>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09" w:top="1440" w:footer="709"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start"/>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start"/>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i/>
        <w:i/>
        <w:lang w:val="en-US"/>
      </w:rPr>
    </w:pPr>
    <w:r>
      <w:rPr>
        <w:rStyle w:val="PageNumber"/>
        <w:i/>
        <w:lang w:val="en-US"/>
      </w:rPr>
      <w:t>Resume – Simon Hurst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i/>
        <w:i/>
        <w:lang w:val="en-US"/>
      </w:rPr>
    </w:pPr>
    <w:r>
      <w:rPr>
        <w:rStyle w:val="PageNumber"/>
        <w:i/>
        <w:lang w:val="en-US"/>
      </w:rPr>
      <w:t>Resume – Simon Hurst</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Liberation Sans" w:cs="NotoSans NF"/>
      <w:color w:val="auto"/>
      <w:kern w:val="2"/>
      <w:sz w:val="20"/>
      <w:szCs w:val="24"/>
      <w:lang w:val="en-AU" w:eastAsia="zh-CN" w:bidi="hi-IN"/>
    </w:rPr>
  </w:style>
  <w:style w:type="paragraph" w:styleId="Heading1">
    <w:name w:val="heading 1"/>
    <w:basedOn w:val="Normal"/>
    <w:next w:val="Normal"/>
    <w:qFormat/>
    <w:pPr>
      <w:keepNext w:val="true"/>
      <w:widowControl/>
      <w:spacing w:before="240" w:after="60"/>
    </w:pPr>
    <w:rPr>
      <w:rFonts w:ascii="Arial" w:hAnsi="Arial"/>
      <w:b/>
      <w:kern w:val="2"/>
      <w:sz w:val="28"/>
      <w:lang w:val="en-AU"/>
    </w:rPr>
  </w:style>
  <w:style w:type="paragraph" w:styleId="Heading2">
    <w:name w:val="heading 2"/>
    <w:basedOn w:val="Normal"/>
    <w:next w:val="Normal"/>
    <w:qFormat/>
    <w:pPr>
      <w:keepNext w:val="true"/>
      <w:widowControl/>
      <w:spacing w:before="240" w:after="60"/>
    </w:pPr>
    <w:rPr>
      <w:rFonts w:ascii="Arial" w:hAnsi="Arial"/>
      <w:b/>
      <w:i/>
      <w:lang w:val="en-AU"/>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rFonts w:ascii="Times New Roman" w:hAnsi="Times New Roman"/>
      <w:sz w:val="20"/>
      <w:lang w:val="en-AU"/>
    </w:rPr>
  </w:style>
  <w:style w:type="paragraph" w:styleId="Footer">
    <w:name w:val="footer"/>
    <w:basedOn w:val="Normal"/>
    <w:pPr>
      <w:widowControl/>
      <w:tabs>
        <w:tab w:val="clear" w:pos="720"/>
        <w:tab w:val="center" w:pos="4320" w:leader="none"/>
        <w:tab w:val="right" w:pos="8640" w:leader="none"/>
      </w:tabs>
    </w:pPr>
    <w:rPr>
      <w:rFonts w:ascii="Times New Roman" w:hAnsi="Times New Roman"/>
      <w:sz w:val="20"/>
      <w:lang w:val="en-AU"/>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710</Words>
  <CharactersWithSpaces>4048</CharactersWithSpaces>
  <Company>Macquarie Bank Limited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2000-06-28T07:57:00Z</dcterms:created>
  <dc:creator>Simon Hurst</dc:creator>
  <dc:description/>
  <dc:language>en-CA</dc:language>
  <cp:lastModifiedBy/>
  <dcterms:modified xsi:type="dcterms:W3CDTF">2000-07-17T16:32:00Z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Simon Hurst</vt:lpwstr>
  </property>
</Properties>
</file>