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rFonts w:ascii="Times New Roman" w:hAnsi="Times New Roman"/>
        </w:rPr>
        <w:t>Additional Issues for Discussion</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 xml:space="preserve">What is the transmission access process? Is access still provided under the transmission owners OATT or does the ISO have a single grid-wide OATT? </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 xml:space="preserve">How are access fees and congestion zones defined?    How are FTRs defined? Term, amounts, etc.? Any provision for long term FTRs?    </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 xml:space="preserve">How are existing contracts handled, pre-888 and OATT? Was there a grandfathering date for entering into new contracts?    Is there a transition plan for terminating these agreements? How to handle existing agreements that have parties that are not ISO members?      </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Is the CAISO a WSCC security coordinator? Can it be the security coordinator for the southwest in place of the present security coordinator?</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 xml:space="preserve">What role do the former transmission owners control centers play in the operations of the system? How does the communication work between the transmission owners control centers and the ISO?    Who does the monitoring of flows, adjusting of voltages, local switching procedures, etc. </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What is required from a transmission owner contractually, for providing system or other data, communications/ IT requirements, etc.?</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What does the ISO organization look like from the viewpoint of a member’s ability to have input?    i.e. are their standing committees that a member would be allowed to participate in? Commercial practices? Planning?</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In what ways could the CAISO governance be amended to give the southwest entities a voice?    Discuss plans to "fix" goverance, Board and California residency requirements.</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 xml:space="preserve">Are there any existing termination or exit provisions? Requires FERC public interest filing? </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How are generation-based ancillary services procured? Could this be an issue for the NM system due its small market size? For example, reactive supply, regulation and imbalance, transmission capability for delivering ancillary service resources? Does the ISO have any authority to cause a generator to sell ancillary services to the ISO based on lack of a market? Can this authority be extended into other states?</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How are “must-run” generators determined? What are the terms and conditions of the must-run contracts? Are generators obligated to enter into must-run contracts with the ISO?</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 xml:space="preserve">What is the CAISO planning and expansion process?    What support does CAISO provide to the transmission owners in the federal and state siting processes?    How does a transmission owner receive revenue recovery of incremental expansion costs it incurs? </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Cost: ongoing and entrance.</w:t>
      </w:r>
    </w:p>
    <w:p>
      <w:pPr>
        <w:pStyle w:val="Normal"/>
        <w:bidi w:val="0"/>
        <w:jc w:val="start"/>
        <w:rPr>
          <w:rFonts w:ascii="Times New Roman" w:hAnsi="Times New Roman"/>
          <w:sz w:val="22"/>
        </w:rPr>
      </w:pPr>
      <w:r>
        <w:rPr>
          <w:rFonts w:ascii="Times New Roman" w:hAnsi="Times New Roman"/>
          <w:sz w:val="22"/>
        </w:rPr>
      </w:r>
    </w:p>
    <w:p>
      <w:pPr>
        <w:pStyle w:val="Normal"/>
        <w:numPr>
          <w:ilvl w:val="0"/>
          <w:numId w:val="1"/>
        </w:numPr>
        <w:tabs>
          <w:tab w:val="clear" w:pos="720"/>
          <w:tab w:val="left" w:pos="360" w:leader="none"/>
        </w:tabs>
        <w:bidi w:val="0"/>
        <w:jc w:val="start"/>
        <w:rPr>
          <w:rFonts w:ascii="Times New Roman" w:hAnsi="Times New Roman"/>
          <w:sz w:val="22"/>
        </w:rPr>
      </w:pPr>
      <w:r>
        <w:rPr>
          <w:rFonts w:ascii="Times New Roman" w:hAnsi="Times New Roman"/>
          <w:sz w:val="22"/>
        </w:rPr>
        <w:t>What impact does admendment 27 on transmission pricing have on new members?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sect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sz w:val="22"/>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0</Words>
  <Characters>0</Characters>
  <CharactersWithSpaces>0</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2000-06-02T09:28:00Z</dcterms:created>
  <dc:creator>Carl Imparato</dc:creator>
  <dc:description/>
  <dc:language>en-US</dc:language>
  <cp:lastModifiedBy/>
  <dcterms:modified xsi:type="dcterms:W3CDTF">2000-06-02T10:34:00Z</dcterms:modified>
  <cp:revision>2</cp:revision>
  <dc:subject/>
  <dc:title>Additional Issues for Discussion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