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f:\attachcus\taylor-m\MTaylorNov20011\17468912fc16ba4dae4fa474f1b320aa30edca@nahou-msmbx07v.corp.enron.com.#1.Corporate Separateness Factors - Charter Language.doc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