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___, 2000 between ENRON CORP., an Oregon corporation ("</w:t>
      </w:r>
      <w:r>
        <w:rPr>
          <w:u w:val="single"/>
        </w:rPr>
        <w:t>Enron</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Enron and Mahonia Natural Gas Limited, a company incorporated under the laws of Jersey (the  "</w:t>
      </w:r>
      <w:r>
        <w:rPr>
          <w:u w:val="single"/>
        </w:rPr>
        <w:t>Company</w:t>
      </w:r>
      <w:r>
        <w:rPr/>
        <w:t>"), are party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The Company, the Assignee Agent and 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the Guaranty Agreement,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expects to derive substantial benefit from the transactions contemplated by the Assignment Agreement and, accordingly, hereby consents to the assignment by the Company to the Purchasers of all of its right, title and interest in, to and under the Guaranty Agreement and agrees that (as contemplated by the Assignment Agreement), the Assignee Agent </w:t>
      </w:r>
      <w:r>
        <w:rPr>
          <w:strike/>
        </w:rPr>
        <w:t>and any Purchaser</w:t>
      </w:r>
      <w:r>
        <w:rPr>
          <w:b/>
          <w:u w:val="double"/>
        </w:rPr>
        <w:t>(on behalf of itself and the other Purchasers)</w:t>
      </w:r>
      <w:r>
        <w:rPr/>
        <w:t xml:space="preserve"> may exercise all rights and remedies of the Company under the Guaranty Agreement, including without limitation, (i) the right to receive all payments of all amounts owing under or in respect of the Guaranty Agreement, (ii) the right to receive and send all specifications</w:t>
      </w:r>
      <w:r>
        <w:rPr>
          <w:b/>
          <w:u w:val="double"/>
        </w:rPr>
        <w:t>, certifications</w:t>
      </w:r>
      <w:r>
        <w:rPr/>
        <w:t xml:space="preserve">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HOUSTON_404983_1</w:t>
      </w:r>
      <w:r>
        <w:rPr/>
        <w:t xml:space="preserve"> </w:t>
      </w:r>
      <w:r>
        <w:rPr>
          <w:b/>
          <w:u w:val="double"/>
        </w:rPr>
        <w:t>404983_2.DOC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Consent and Agreement between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3.215560.AXLXS4XUIQUAXB50L2VPALO1OYRDXME5B.5.DOC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3.215560.AXLXS4XUIQUAXB50L2VPALO1OYRDXME5B.5.DOC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451</Words>
  <Characters>2971</Characters>
  <CharactersWithSpaces>2538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2000-12-19T16:10:00Z</dcterms:created>
  <dc:creator>Vinson &amp; Elkins L.L.P.</dc:creator>
  <dc:description/>
  <dc:language>en-CA</dc:language>
  <cp:lastModifiedBy/>
  <cp:lastPrinted>2000-12-19T16:09:00Z</cp:lastPrinted>
  <dcterms:modified xsi:type="dcterms:W3CDTF">2000-12-19T16:10:00Z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