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hd w:fill="FFFFFF" w:val="clear"/>
        <w:tabs>
          <w:tab w:val="clear" w:pos="4320"/>
          <w:tab w:val="clear" w:pos="8640"/>
        </w:tabs>
        <w:rPr>
          <w:rFonts w:ascii="Arial" w:hAnsi="Arial" w:cs="Arial"/>
          <w:lang w:eastAsia="ja-JP"/>
        </w:rPr>
      </w:pPr>
      <w:r>
        <w:rPr>
          <w:rFonts w:cs="Arial" w:ascii="Arial" w:hAnsi="Arial"/>
          <w:lang w:eastAsia="ja-JP"/>
        </w:rPr>
      </w:r>
    </w:p>
    <w:p>
      <w:pPr>
        <w:pStyle w:val="Normal"/>
        <w:shd w:fill="FFFFFF" w:val="clear"/>
        <w:rPr>
          <w:lang w:eastAsia="ja-JP"/>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3.95pt;height:53.6pt" filled="f" o:ole="">
            <v:imagedata r:id="rId3" o:title=""/>
          </v:shape>
          <o:OLEObject Type="Embed" ProgID="" ShapeID="ole_rId2" DrawAspect="Content" ObjectID="_2106393260" r:id="rId2"/>
        </w:object>
      </w:r>
      <w:r>
        <w:rPr>
          <w:rFonts w:eastAsia="Times New Roman"/>
          <w:lang w:eastAsia="ja-JP"/>
        </w:rPr>
        <w:t xml:space="preserve">     </w:t>
      </w:r>
    </w:p>
    <w:p>
      <w:pPr>
        <w:pStyle w:val="Normal"/>
        <w:shd w:fill="FFFFFF" w:val="clear"/>
        <w:ind w:firstLine="720" w:end="0"/>
        <w:jc w:val="center"/>
        <w:rPr>
          <w:b/>
          <w:color w:val="000000"/>
          <w:sz w:val="24"/>
          <w:lang w:eastAsia="ja-JP"/>
        </w:rPr>
      </w:pPr>
      <w:r>
        <w:rPr>
          <w:b/>
          <w:color w:val="000000"/>
          <w:sz w:val="24"/>
          <w:lang w:eastAsia="ja-JP"/>
        </w:rPr>
        <w:t>[PRIVATE &amp; CONFIDENTIAL]</w:t>
      </w:r>
    </w:p>
    <w:p>
      <w:pPr>
        <w:pStyle w:val="Normal"/>
        <w:shd w:fill="FFFFFF" w:val="clear"/>
        <w:ind w:firstLine="720" w:end="0"/>
        <w:jc w:val="center"/>
        <w:rPr>
          <w:b/>
          <w:color w:val="000000"/>
          <w:sz w:val="24"/>
          <w:lang w:eastAsia="ja-JP"/>
        </w:rPr>
      </w:pPr>
      <w:r>
        <w:rPr>
          <w:b/>
          <w:color w:val="000000"/>
          <w:sz w:val="24"/>
          <w:lang w:eastAsia="ja-JP"/>
        </w:rPr>
        <w:t>[FOR INTERNAL DISTRIBUTION ONLY]</w:t>
      </w:r>
    </w:p>
    <w:p>
      <w:pPr>
        <w:pStyle w:val="Normal"/>
        <w:shd w:fill="FFFFFF" w:val="clear"/>
        <w:ind w:firstLine="720" w:end="0"/>
        <w:rPr>
          <w:b/>
          <w:color w:val="000000"/>
          <w:sz w:val="24"/>
          <w:lang w:eastAsia="ja-JP"/>
        </w:rPr>
      </w:pPr>
      <w:r>
        <w:rPr>
          <w:b/>
          <w:color w:val="000000"/>
          <w:sz w:val="24"/>
          <w:lang w:eastAsia="ja-JP"/>
        </w:rPr>
      </w:r>
    </w:p>
    <w:p>
      <w:pPr>
        <w:pStyle w:val="Heading3"/>
        <w:shd w:fill="FFFFFF" w:val="clear"/>
        <w:rPr/>
      </w:pPr>
      <w:r>
        <w:rPr/>
        <w:t>MEMORANDUM</w:t>
      </w:r>
      <w:r>
        <w:rPr/>
        <w:t xml:space="preserve"> OF UNDERSTANDING</w:t>
      </w:r>
    </w:p>
    <w:p>
      <w:pPr>
        <w:pStyle w:val="Normal"/>
        <w:shd w:fill="FFFFFF" w:val="clear"/>
        <w:ind w:firstLine="720" w:end="0"/>
        <w:jc w:val="center"/>
        <w:rPr>
          <w:b/>
          <w:color w:val="000000"/>
          <w:sz w:val="24"/>
          <w:lang w:eastAsia="ja-JP"/>
        </w:rPr>
      </w:pPr>
      <w:r>
        <w:rPr>
          <w:b/>
          <w:color w:val="000000"/>
          <w:sz w:val="24"/>
          <w:lang w:eastAsia="ja-JP"/>
        </w:rPr>
        <w:t>BETWEEN</w:t>
      </w:r>
    </w:p>
    <w:p>
      <w:pPr>
        <w:pStyle w:val="Normal"/>
        <w:shd w:fill="FFFFFF" w:val="clear"/>
        <w:ind w:firstLine="720" w:end="0"/>
        <w:jc w:val="center"/>
        <w:rPr/>
      </w:pPr>
      <w:r>
        <w:rPr>
          <w:b/>
          <w:color w:val="000000"/>
          <w:sz w:val="24"/>
          <w:lang w:eastAsia="ja-JP"/>
        </w:rPr>
        <w:t>ENRON JAPAN CORP. (</w:t>
      </w:r>
      <w:r>
        <w:rPr>
          <w:b/>
          <w:color w:val="000000"/>
          <w:sz w:val="24"/>
          <w:lang w:eastAsia="ja-JP"/>
        </w:rPr>
        <w:t>“</w:t>
      </w:r>
      <w:r>
        <w:rPr>
          <w:b/>
          <w:color w:val="000000"/>
          <w:sz w:val="24"/>
          <w:lang w:eastAsia="ja-JP"/>
        </w:rPr>
        <w:t>EJC</w:t>
      </w:r>
      <w:r>
        <w:rPr>
          <w:b/>
          <w:color w:val="000000"/>
          <w:sz w:val="24"/>
          <w:lang w:eastAsia="ja-JP"/>
        </w:rPr>
        <w:t>”</w:t>
      </w:r>
      <w:r>
        <w:rPr>
          <w:b/>
          <w:color w:val="000000"/>
          <w:sz w:val="24"/>
          <w:lang w:eastAsia="ja-JP"/>
        </w:rPr>
        <w:t>)</w:t>
      </w:r>
    </w:p>
    <w:p>
      <w:pPr>
        <w:pStyle w:val="Heading7"/>
        <w:rPr/>
      </w:pPr>
      <w:r>
        <w:rPr/>
        <w:t>AND</w:t>
      </w:r>
    </w:p>
    <w:p>
      <w:pPr>
        <w:pStyle w:val="Normal"/>
        <w:shd w:fill="FFFFFF" w:val="clear"/>
        <w:ind w:firstLine="720" w:end="0"/>
        <w:jc w:val="center"/>
        <w:rPr/>
      </w:pPr>
      <w:r>
        <w:rPr>
          <w:b/>
          <w:color w:val="000000"/>
          <w:sz w:val="24"/>
          <w:lang w:eastAsia="ja-JP"/>
        </w:rPr>
        <w:t>[</w:t>
      </w:r>
      <w:r>
        <w:rPr>
          <w:b/>
          <w:color w:val="000000"/>
          <w:sz w:val="24"/>
          <w:lang w:eastAsia="ja-JP"/>
        </w:rPr>
        <w:t>…</w:t>
      </w:r>
      <w:r>
        <w:rPr>
          <w:b/>
          <w:color w:val="000000"/>
          <w:sz w:val="24"/>
          <w:lang w:eastAsia="ja-JP"/>
        </w:rPr>
        <w:t>] (</w:t>
      </w:r>
      <w:r>
        <w:rPr>
          <w:b/>
          <w:color w:val="000000"/>
          <w:sz w:val="24"/>
          <w:lang w:eastAsia="ja-JP"/>
        </w:rPr>
        <w:t>“</w:t>
      </w:r>
      <w:r>
        <w:rPr>
          <w:b/>
          <w:color w:val="000000"/>
          <w:sz w:val="24"/>
          <w:lang w:eastAsia="ja-JP"/>
        </w:rPr>
        <w:t>SATO</w:t>
      </w:r>
      <w:r>
        <w:rPr>
          <w:b/>
          <w:color w:val="000000"/>
          <w:sz w:val="24"/>
          <w:lang w:eastAsia="ja-JP"/>
        </w:rPr>
        <w:t>”</w:t>
      </w:r>
      <w:r>
        <w:rPr>
          <w:b/>
          <w:color w:val="000000"/>
          <w:sz w:val="24"/>
          <w:lang w:eastAsia="ja-JP"/>
        </w:rPr>
        <w:t>)</w:t>
      </w:r>
    </w:p>
    <w:p>
      <w:pPr>
        <w:pStyle w:val="Normal"/>
        <w:shd w:fill="FFFFFF" w:val="clear"/>
        <w:ind w:firstLine="720" w:end="0"/>
        <w:jc w:val="center"/>
        <w:rPr>
          <w:b/>
          <w:color w:val="000000"/>
          <w:sz w:val="24"/>
          <w:lang w:eastAsia="ja-JP"/>
        </w:rPr>
      </w:pPr>
      <w:r>
        <w:rPr>
          <w:b/>
          <w:color w:val="000000"/>
          <w:sz w:val="24"/>
          <w:lang w:eastAsia="ja-JP"/>
        </w:rPr>
        <w:t xml:space="preserve">IN RELATION TO </w:t>
      </w:r>
    </w:p>
    <w:p>
      <w:pPr>
        <w:pStyle w:val="Normal"/>
        <w:shd w:fill="FFFFFF" w:val="clear"/>
        <w:ind w:firstLine="720" w:end="0"/>
        <w:jc w:val="center"/>
        <w:rPr>
          <w:b/>
          <w:color w:val="000000"/>
          <w:sz w:val="24"/>
          <w:lang w:eastAsia="ja-JP"/>
        </w:rPr>
      </w:pPr>
      <w:r>
        <w:rPr>
          <w:b/>
          <w:color w:val="000000"/>
          <w:sz w:val="24"/>
          <w:lang w:eastAsia="ja-JP"/>
        </w:rPr>
        <w:t xml:space="preserve">ESTABLISHMENT OF </w:t>
      </w:r>
    </w:p>
    <w:p>
      <w:pPr>
        <w:pStyle w:val="Normal"/>
        <w:shd w:fill="FFFFFF" w:val="clear"/>
        <w:ind w:firstLine="720" w:end="0"/>
        <w:jc w:val="center"/>
        <w:rPr/>
      </w:pPr>
      <w:r>
        <w:rPr>
          <w:b/>
          <w:color w:val="000000"/>
          <w:sz w:val="24"/>
          <w:lang w:eastAsia="ja-JP"/>
        </w:rPr>
        <w:t xml:space="preserve">[ENRON </w:t>
      </w:r>
      <w:r>
        <w:rPr>
          <w:b/>
          <w:color w:val="000000"/>
          <w:sz w:val="24"/>
          <w:lang w:eastAsia="ja-JP"/>
        </w:rPr>
        <w:t>–</w:t>
      </w:r>
      <w:r>
        <w:rPr>
          <w:b/>
          <w:color w:val="000000"/>
          <w:sz w:val="24"/>
          <w:lang w:eastAsia="ja-JP"/>
        </w:rPr>
        <w:t xml:space="preserve"> [</w:t>
      </w:r>
      <w:r>
        <w:rPr>
          <w:b/>
          <w:color w:val="000000"/>
          <w:sz w:val="24"/>
          <w:lang w:eastAsia="ja-JP"/>
        </w:rPr>
        <w:t>…</w:t>
      </w:r>
      <w:r>
        <w:rPr>
          <w:b/>
          <w:color w:val="000000"/>
          <w:sz w:val="24"/>
          <w:lang w:eastAsia="ja-JP"/>
        </w:rPr>
        <w:t xml:space="preserve">] MARKETING CORP.] </w:t>
      </w:r>
    </w:p>
    <w:p>
      <w:pPr>
        <w:pStyle w:val="Normal"/>
        <w:shd w:fill="FFFFFF" w:val="clear"/>
        <w:ind w:firstLine="720" w:end="0"/>
        <w:jc w:val="center"/>
        <w:rPr/>
      </w:pPr>
      <w:r>
        <w:rPr>
          <w:b/>
          <w:color w:val="000000"/>
          <w:sz w:val="24"/>
          <w:lang w:eastAsia="ja-JP"/>
        </w:rPr>
        <w:t>(</w:t>
      </w:r>
      <w:r>
        <w:rPr>
          <w:b/>
          <w:color w:val="000000"/>
          <w:sz w:val="24"/>
          <w:lang w:eastAsia="ja-JP"/>
        </w:rPr>
        <w:t>“</w:t>
      </w:r>
      <w:r>
        <w:rPr>
          <w:b/>
          <w:color w:val="000000"/>
          <w:sz w:val="24"/>
          <w:lang w:eastAsia="ja-JP"/>
        </w:rPr>
        <w:t>JV</w:t>
      </w:r>
      <w:r>
        <w:rPr>
          <w:b/>
          <w:color w:val="000000"/>
          <w:sz w:val="24"/>
          <w:lang w:eastAsia="ja-JP"/>
        </w:rPr>
        <w:t>”</w:t>
      </w:r>
      <w:r>
        <w:rPr>
          <w:b/>
          <w:color w:val="000000"/>
          <w:sz w:val="24"/>
          <w:lang w:eastAsia="ja-JP"/>
        </w:rPr>
        <w:t>)</w:t>
      </w:r>
    </w:p>
    <w:p>
      <w:pPr>
        <w:pStyle w:val="Footer"/>
        <w:shd w:fill="FFFFFF" w:val="clear"/>
        <w:spacing w:before="120" w:after="0"/>
        <w:rPr>
          <w:b/>
          <w:color w:val="000000"/>
          <w:sz w:val="24"/>
          <w:lang w:eastAsia="ja-JP"/>
        </w:rPr>
      </w:pPr>
      <w:r>
        <w:rPr>
          <w:b/>
          <w:color w:val="000000"/>
          <w:sz w:val="24"/>
          <w:lang w:eastAsia="ja-JP"/>
        </w:rPr>
      </w:r>
    </w:p>
    <w:p>
      <w:pPr>
        <w:pStyle w:val="Footer"/>
        <w:shd w:fill="FFFFFF" w:val="clear"/>
        <w:spacing w:before="120" w:after="0"/>
        <w:rPr>
          <w:color w:val="FF0000"/>
          <w:sz w:val="24"/>
          <w:lang w:eastAsia="ja-JP"/>
        </w:rPr>
      </w:pPr>
      <w:r>
        <w:rPr>
          <w:color w:val="FF0000"/>
          <w:sz w:val="24"/>
          <w:lang w:eastAsia="ja-JP"/>
        </w:rPr>
        <w:t xml:space="preserve">[For other definitions, which will apply to recitals and also to body of MOU, see </w:t>
      </w:r>
      <w:r>
        <w:rPr>
          <w:color w:val="FF0000"/>
          <w:sz w:val="24"/>
          <w:lang w:eastAsia="ja-JP"/>
        </w:rPr>
        <w:t>separate</w:t>
      </w:r>
      <w:r>
        <w:rPr>
          <w:color w:val="FF0000"/>
          <w:sz w:val="24"/>
          <w:lang w:eastAsia="ja-JP"/>
        </w:rPr>
        <w:t xml:space="preserve"> excel file </w:t>
      </w:r>
      <w:r>
        <w:rPr>
          <w:color w:val="FF0000"/>
          <w:sz w:val="24"/>
          <w:lang w:eastAsia="ja-JP"/>
        </w:rPr>
        <w:t>which</w:t>
      </w:r>
      <w:r>
        <w:rPr>
          <w:color w:val="FF0000"/>
          <w:sz w:val="24"/>
          <w:lang w:eastAsia="ja-JP"/>
        </w:rPr>
        <w:t xml:space="preserve"> will be added as schedule to prior to signature.]</w:t>
      </w:r>
    </w:p>
    <w:p>
      <w:pPr>
        <w:pStyle w:val="Footer"/>
        <w:shd w:fill="FFFFFF" w:val="clear"/>
        <w:spacing w:before="120" w:after="0"/>
        <w:rPr>
          <w:b/>
          <w:bCs/>
          <w:sz w:val="24"/>
          <w:u w:val="single"/>
          <w:lang w:eastAsia="ja-JP"/>
        </w:rPr>
      </w:pPr>
      <w:r>
        <w:rPr>
          <w:b/>
          <w:bCs/>
          <w:sz w:val="24"/>
          <w:u w:val="single"/>
          <w:lang w:eastAsia="ja-JP"/>
        </w:rPr>
        <w:t>BACKGROUND</w:t>
      </w:r>
    </w:p>
    <w:p>
      <w:pPr>
        <w:pStyle w:val="Footer"/>
        <w:shd w:fill="FFFFFF" w:val="clear"/>
        <w:spacing w:before="120" w:after="0"/>
        <w:rPr>
          <w:b/>
          <w:bCs/>
          <w:sz w:val="24"/>
          <w:u w:val="single"/>
          <w:lang w:eastAsia="ja-JP"/>
        </w:rPr>
      </w:pPr>
      <w:r>
        <w:rPr>
          <w:b/>
          <w:bCs/>
          <w:sz w:val="24"/>
          <w:u w:val="single"/>
          <w:lang w:eastAsia="ja-JP"/>
        </w:rPr>
      </w:r>
    </w:p>
    <w:p>
      <w:pPr>
        <w:pStyle w:val="Footer"/>
        <w:shd w:fill="FFFFFF" w:val="clear"/>
        <w:spacing w:before="120" w:after="0"/>
        <w:rPr/>
      </w:pPr>
      <w:r>
        <w:rPr>
          <w:sz w:val="24"/>
          <w:lang w:eastAsia="ja-JP"/>
        </w:rPr>
        <w:t>A.</w:t>
      </w:r>
      <w:r>
        <w:rPr>
          <w:sz w:val="24"/>
          <w:lang w:eastAsia="ja-JP"/>
        </w:rPr>
        <w:t xml:space="preserve"> EJC and SATO intend to create a commodity</w:t>
      </w:r>
      <w:r>
        <w:rPr>
          <w:sz w:val="24"/>
          <w:lang w:eastAsia="ja-JP"/>
        </w:rPr>
        <w:t xml:space="preserve"> marketing </w:t>
      </w:r>
      <w:r>
        <w:rPr>
          <w:sz w:val="24"/>
          <w:lang w:eastAsia="ja-JP"/>
        </w:rPr>
        <w:t xml:space="preserve"> </w:t>
      </w:r>
      <w:r>
        <w:rPr>
          <w:sz w:val="24"/>
          <w:lang w:eastAsia="ja-JP"/>
        </w:rPr>
        <w:t xml:space="preserve"> </w:t>
      </w:r>
      <w:r>
        <w:rPr>
          <w:sz w:val="24"/>
          <w:lang w:eastAsia="ja-JP"/>
        </w:rPr>
        <w:t>company to serve as a platform</w:t>
      </w:r>
      <w:r>
        <w:rPr>
          <w:sz w:val="24"/>
          <w:lang w:eastAsia="ja-JP"/>
        </w:rPr>
        <w:t xml:space="preserve"> </w:t>
      </w:r>
      <w:r>
        <w:rPr>
          <w:sz w:val="24"/>
          <w:lang w:eastAsia="ja-JP"/>
        </w:rPr>
        <w:t xml:space="preserve">to jointly capture and maximize the profit potential arising from (i) the extensive customer relationships, market knowledge and physical commodity flows </w:t>
      </w:r>
      <w:r>
        <w:rPr>
          <w:sz w:val="24"/>
          <w:lang w:eastAsia="ja-JP"/>
        </w:rPr>
        <w:t xml:space="preserve">currently </w:t>
      </w:r>
      <w:r>
        <w:rPr>
          <w:sz w:val="24"/>
          <w:lang w:eastAsia="ja-JP"/>
        </w:rPr>
        <w:t xml:space="preserve">intermediated by SATO and (ii) the commodity risk management services, financing and structuring capabilities of EJC.  The </w:t>
      </w:r>
      <w:r>
        <w:rPr>
          <w:sz w:val="24"/>
          <w:lang w:eastAsia="ja-JP"/>
        </w:rPr>
        <w:t xml:space="preserve">parties have agreed that the most effective means of doing this is through the </w:t>
      </w:r>
      <w:r>
        <w:rPr>
          <w:sz w:val="24"/>
          <w:lang w:eastAsia="ja-JP"/>
        </w:rPr>
        <w:t>incorporation</w:t>
      </w:r>
      <w:r>
        <w:rPr>
          <w:sz w:val="24"/>
          <w:lang w:eastAsia="ja-JP"/>
        </w:rPr>
        <w:t xml:space="preserve"> of a joint venture company</w:t>
      </w:r>
      <w:r>
        <w:rPr>
          <w:sz w:val="24"/>
          <w:lang w:eastAsia="ja-JP"/>
        </w:rPr>
        <w:t xml:space="preserve"> focused</w:t>
      </w:r>
      <w:r>
        <w:rPr>
          <w:sz w:val="24"/>
          <w:lang w:eastAsia="ja-JP"/>
        </w:rPr>
        <w:t xml:space="preserve"> on specific business lines </w:t>
      </w:r>
      <w:r>
        <w:rPr>
          <w:sz w:val="24"/>
          <w:lang w:eastAsia="ja-JP"/>
        </w:rPr>
        <w:t>across defined</w:t>
      </w:r>
      <w:r>
        <w:rPr>
          <w:sz w:val="24"/>
          <w:lang w:eastAsia="ja-JP"/>
        </w:rPr>
        <w:t xml:space="preserve"> </w:t>
      </w:r>
      <w:r>
        <w:rPr>
          <w:sz w:val="24"/>
          <w:lang w:eastAsia="ja-JP"/>
        </w:rPr>
        <w:t>geographical</w:t>
      </w:r>
      <w:r>
        <w:rPr>
          <w:sz w:val="24"/>
          <w:lang w:eastAsia="ja-JP"/>
        </w:rPr>
        <w:t xml:space="preserve"> areas.  </w:t>
      </w:r>
    </w:p>
    <w:p>
      <w:pPr>
        <w:pStyle w:val="Footer"/>
        <w:shd w:fill="FFFFFF" w:val="clear"/>
        <w:spacing w:before="120" w:after="0"/>
        <w:rPr>
          <w:sz w:val="24"/>
          <w:lang w:eastAsia="ja-JP"/>
        </w:rPr>
      </w:pPr>
      <w:r>
        <w:rPr>
          <w:sz w:val="24"/>
          <w:lang w:eastAsia="ja-JP"/>
        </w:rPr>
      </w:r>
    </w:p>
    <w:p>
      <w:pPr>
        <w:pStyle w:val="Footer"/>
        <w:shd w:fill="FFFFFF" w:val="clear"/>
        <w:spacing w:before="120" w:after="0"/>
        <w:rPr/>
      </w:pPr>
      <w:r>
        <w:rPr>
          <w:sz w:val="24"/>
          <w:lang w:eastAsia="ja-JP"/>
        </w:rPr>
        <w:t>B.</w:t>
      </w:r>
      <w:r>
        <w:rPr>
          <w:sz w:val="24"/>
          <w:lang w:eastAsia="ja-JP"/>
        </w:rPr>
        <w:t xml:space="preserve"> The J</w:t>
      </w:r>
      <w:r>
        <w:rPr>
          <w:sz w:val="24"/>
          <w:lang w:eastAsia="ja-JP"/>
        </w:rPr>
        <w:t xml:space="preserve">V </w:t>
      </w:r>
      <w:r>
        <w:rPr>
          <w:sz w:val="24"/>
          <w:lang w:eastAsia="ja-JP"/>
        </w:rPr>
        <w:t xml:space="preserve">is intended to exclusively maintain the relationships </w:t>
      </w:r>
      <w:r>
        <w:rPr>
          <w:sz w:val="24"/>
          <w:lang w:eastAsia="ja-JP"/>
        </w:rPr>
        <w:t xml:space="preserve">with </w:t>
      </w:r>
      <w:r>
        <w:rPr>
          <w:sz w:val="24"/>
          <w:lang w:eastAsia="ja-JP"/>
        </w:rPr>
        <w:t xml:space="preserve">and represent the single point of contact for all customers transacting with either SATO or EJC across </w:t>
      </w:r>
      <w:r>
        <w:rPr>
          <w:sz w:val="24"/>
          <w:lang w:eastAsia="ja-JP"/>
        </w:rPr>
        <w:t xml:space="preserve">those </w:t>
      </w:r>
      <w:r>
        <w:rPr>
          <w:sz w:val="24"/>
          <w:lang w:eastAsia="ja-JP"/>
        </w:rPr>
        <w:t xml:space="preserve">business lines within </w:t>
      </w:r>
      <w:r>
        <w:rPr>
          <w:sz w:val="24"/>
          <w:lang w:eastAsia="ja-JP"/>
        </w:rPr>
        <w:t>these geographical areas.</w:t>
      </w:r>
    </w:p>
    <w:p>
      <w:pPr>
        <w:pStyle w:val="Footer"/>
        <w:shd w:fill="FFFFFF" w:val="clear"/>
        <w:spacing w:before="120" w:after="0"/>
        <w:rPr>
          <w:sz w:val="24"/>
          <w:lang w:eastAsia="ja-JP"/>
        </w:rPr>
      </w:pPr>
      <w:r>
        <w:rPr>
          <w:sz w:val="24"/>
          <w:lang w:eastAsia="ja-JP"/>
        </w:rPr>
      </w:r>
    </w:p>
    <w:p>
      <w:pPr>
        <w:pStyle w:val="Footer"/>
        <w:shd w:fill="FFFFFF" w:val="clear"/>
        <w:spacing w:before="120" w:after="0"/>
        <w:rPr/>
      </w:pPr>
      <w:r>
        <w:rPr>
          <w:sz w:val="24"/>
          <w:lang w:eastAsia="ja-JP"/>
        </w:rPr>
        <w:t xml:space="preserve">C. </w:t>
      </w:r>
      <w:r>
        <w:rPr>
          <w:sz w:val="24"/>
          <w:lang w:eastAsia="ja-JP"/>
        </w:rPr>
        <w:t>Presently, t</w:t>
      </w:r>
      <w:r>
        <w:rPr>
          <w:sz w:val="24"/>
          <w:lang w:eastAsia="ja-JP"/>
        </w:rPr>
        <w:t xml:space="preserve">he parties wish to focus on the crude and products, LNG and </w:t>
      </w:r>
      <w:r>
        <w:rPr>
          <w:sz w:val="24"/>
          <w:lang w:eastAsia="ja-JP"/>
        </w:rPr>
        <w:t>[</w:t>
      </w:r>
      <w:r>
        <w:rPr>
          <w:sz w:val="24"/>
          <w:lang w:eastAsia="ja-JP"/>
        </w:rPr>
        <w:t>coal</w:t>
      </w:r>
      <w:r>
        <w:rPr>
          <w:sz w:val="24"/>
          <w:lang w:eastAsia="ja-JP"/>
        </w:rPr>
        <w:t>]</w:t>
      </w:r>
      <w:r>
        <w:rPr>
          <w:sz w:val="24"/>
          <w:lang w:eastAsia="ja-JP"/>
        </w:rPr>
        <w:t xml:space="preserve"> business</w:t>
      </w:r>
      <w:r>
        <w:rPr>
          <w:sz w:val="24"/>
          <w:lang w:eastAsia="ja-JP"/>
        </w:rPr>
        <w:t>es</w:t>
      </w:r>
      <w:r>
        <w:rPr>
          <w:sz w:val="24"/>
          <w:lang w:eastAsia="ja-JP"/>
        </w:rPr>
        <w:t xml:space="preserve"> </w:t>
      </w:r>
      <w:r>
        <w:rPr>
          <w:sz w:val="24"/>
          <w:lang w:eastAsia="ja-JP"/>
        </w:rPr>
        <w:t>within the Asian region (to be further defined)</w:t>
      </w:r>
      <w:r>
        <w:rPr>
          <w:sz w:val="24"/>
          <w:lang w:eastAsia="ja-JP"/>
        </w:rPr>
        <w:t xml:space="preserve">. </w:t>
        <w:tab/>
      </w:r>
    </w:p>
    <w:p>
      <w:pPr>
        <w:pStyle w:val="Footer"/>
        <w:shd w:fill="FFFFFF" w:val="clear"/>
        <w:spacing w:before="120" w:after="0"/>
        <w:rPr>
          <w:sz w:val="24"/>
          <w:lang w:eastAsia="ja-JP"/>
        </w:rPr>
      </w:pPr>
      <w:r>
        <w:rPr>
          <w:sz w:val="24"/>
          <w:lang w:eastAsia="ja-JP"/>
        </w:rPr>
      </w:r>
    </w:p>
    <w:p>
      <w:pPr>
        <w:pStyle w:val="Footer"/>
        <w:shd w:fill="FFFFFF" w:val="clear"/>
        <w:spacing w:before="120" w:after="0"/>
        <w:rPr/>
      </w:pPr>
      <w:r>
        <w:rPr>
          <w:sz w:val="24"/>
          <w:lang w:eastAsia="ja-JP"/>
        </w:rPr>
        <w:t>D</w:t>
      </w:r>
      <w:r>
        <w:rPr>
          <w:sz w:val="24"/>
          <w:lang w:eastAsia="ja-JP"/>
        </w:rPr>
        <w:t xml:space="preserve">. EJC shall be retained as the exclusive provider of risk management services to the JV. It is not </w:t>
      </w:r>
      <w:r>
        <w:rPr>
          <w:sz w:val="24"/>
          <w:lang w:eastAsia="ja-JP"/>
        </w:rPr>
        <w:t xml:space="preserve">however </w:t>
      </w:r>
      <w:r>
        <w:rPr>
          <w:sz w:val="24"/>
          <w:lang w:eastAsia="ja-JP"/>
        </w:rPr>
        <w:t>the intention of the parties that the JV be either (i) a domicile for commodity risk management risk positions</w:t>
      </w:r>
      <w:r>
        <w:rPr>
          <w:sz w:val="24"/>
          <w:lang w:eastAsia="ja-JP"/>
        </w:rPr>
        <w:t>;</w:t>
      </w:r>
      <w:r>
        <w:rPr>
          <w:sz w:val="24"/>
          <w:lang w:eastAsia="ja-JP"/>
        </w:rPr>
        <w:t xml:space="preserve"> or (ii) a borrower of money </w:t>
      </w:r>
      <w:r>
        <w:rPr>
          <w:sz w:val="24"/>
          <w:lang w:eastAsia="ja-JP"/>
        </w:rPr>
        <w:t xml:space="preserve">or a </w:t>
      </w:r>
      <w:r>
        <w:rPr>
          <w:sz w:val="24"/>
          <w:lang w:eastAsia="ja-JP"/>
        </w:rPr>
        <w:t>guarantor</w:t>
      </w:r>
      <w:r>
        <w:rPr>
          <w:sz w:val="24"/>
          <w:lang w:eastAsia="ja-JP"/>
        </w:rPr>
        <w:t xml:space="preserve"> in relation to the obligations of either party.</w:t>
      </w:r>
    </w:p>
    <w:p>
      <w:pPr>
        <w:pStyle w:val="Footer"/>
        <w:shd w:fill="FFFFFF" w:val="clear"/>
        <w:spacing w:before="120" w:after="0"/>
        <w:rPr>
          <w:sz w:val="24"/>
          <w:lang w:eastAsia="ja-JP"/>
        </w:rPr>
      </w:pPr>
      <w:r>
        <w:rPr>
          <w:sz w:val="24"/>
          <w:lang w:eastAsia="ja-JP"/>
        </w:rPr>
      </w:r>
    </w:p>
    <w:p>
      <w:pPr>
        <w:pStyle w:val="Footer"/>
        <w:shd w:fill="FFFFFF" w:val="clear"/>
        <w:spacing w:before="120" w:after="0"/>
        <w:rPr>
          <w:sz w:val="24"/>
          <w:lang w:eastAsia="ja-JP"/>
        </w:rPr>
      </w:pPr>
      <w:r>
        <w:rPr>
          <w:sz w:val="24"/>
          <w:lang w:eastAsia="ja-JP"/>
        </w:rPr>
        <w:t xml:space="preserve">E. </w:t>
      </w:r>
      <w:r>
        <w:rPr>
          <w:sz w:val="24"/>
          <w:lang w:eastAsia="ja-JP"/>
        </w:rPr>
        <w:t xml:space="preserve">It is the intention of both SATO and EJC to attract staff of the highest quality from both companies to work in the </w:t>
      </w:r>
      <w:r>
        <w:rPr>
          <w:sz w:val="24"/>
          <w:lang w:eastAsia="ja-JP"/>
        </w:rPr>
        <w:t>JV</w:t>
      </w:r>
      <w:r>
        <w:rPr>
          <w:sz w:val="24"/>
          <w:lang w:eastAsia="ja-JP"/>
        </w:rPr>
        <w:t xml:space="preserve">. </w:t>
      </w:r>
      <w:r>
        <w:rPr>
          <w:sz w:val="24"/>
          <w:lang w:eastAsia="ja-JP"/>
        </w:rPr>
        <w:t xml:space="preserve"> </w:t>
      </w:r>
      <w:r>
        <w:rPr>
          <w:sz w:val="24"/>
          <w:lang w:eastAsia="ja-JP"/>
        </w:rPr>
        <w:t>Such staff will be responsible for both (i) maintenance of Existing Business and (ii) development of New Business</w:t>
      </w:r>
      <w:r>
        <w:rPr>
          <w:sz w:val="24"/>
          <w:lang w:eastAsia="ja-JP"/>
        </w:rPr>
        <w:t xml:space="preserve"> </w:t>
      </w:r>
      <w:r>
        <w:rPr>
          <w:sz w:val="24"/>
          <w:lang w:eastAsia="ja-JP"/>
        </w:rPr>
        <w:t>utilizing</w:t>
      </w:r>
      <w:r>
        <w:rPr>
          <w:sz w:val="24"/>
          <w:lang w:eastAsia="ja-JP"/>
        </w:rPr>
        <w:t xml:space="preserve"> the skills of EJC and SATO</w:t>
      </w:r>
      <w:r>
        <w:rPr>
          <w:sz w:val="24"/>
          <w:lang w:eastAsia="ja-JP"/>
        </w:rPr>
        <w:t>.</w:t>
      </w:r>
    </w:p>
    <w:p>
      <w:pPr>
        <w:pStyle w:val="Footer"/>
        <w:shd w:fill="FFFFFF" w:val="clear"/>
        <w:spacing w:before="120" w:after="0"/>
        <w:rPr>
          <w:sz w:val="24"/>
          <w:lang w:eastAsia="ja-JP"/>
        </w:rPr>
      </w:pPr>
      <w:r>
        <w:rPr>
          <w:sz w:val="24"/>
          <w:lang w:eastAsia="ja-JP"/>
        </w:rPr>
      </w:r>
    </w:p>
    <w:p>
      <w:pPr>
        <w:pStyle w:val="Footer"/>
        <w:shd w:fill="FFFFFF" w:val="clear"/>
        <w:spacing w:before="120" w:after="0"/>
        <w:rPr/>
      </w:pPr>
      <w:r>
        <w:rPr>
          <w:sz w:val="24"/>
          <w:lang w:eastAsia="ja-JP"/>
        </w:rPr>
        <w:t xml:space="preserve">F. SATO and EJC have targeted January 2002 </w:t>
      </w:r>
      <w:r>
        <w:rPr>
          <w:sz w:val="24"/>
          <w:lang w:eastAsia="ja-JP"/>
        </w:rPr>
        <w:t xml:space="preserve">for the commencement of the </w:t>
      </w:r>
      <w:r>
        <w:rPr>
          <w:sz w:val="24"/>
          <w:lang w:eastAsia="ja-JP"/>
        </w:rPr>
        <w:t>commercial operation</w:t>
      </w:r>
      <w:r>
        <w:rPr>
          <w:sz w:val="24"/>
          <w:lang w:eastAsia="ja-JP"/>
        </w:rPr>
        <w:t>s</w:t>
      </w:r>
      <w:r>
        <w:rPr>
          <w:sz w:val="24"/>
          <w:lang w:eastAsia="ja-JP"/>
        </w:rPr>
        <w:t xml:space="preserve"> of </w:t>
      </w:r>
      <w:r>
        <w:rPr>
          <w:sz w:val="24"/>
          <w:lang w:eastAsia="ja-JP"/>
        </w:rPr>
        <w:t xml:space="preserve">the </w:t>
      </w:r>
      <w:r>
        <w:rPr>
          <w:sz w:val="24"/>
          <w:lang w:eastAsia="ja-JP"/>
        </w:rPr>
        <w:t>JV</w:t>
      </w:r>
      <w:r>
        <w:rPr>
          <w:sz w:val="24"/>
          <w:lang w:eastAsia="ja-JP"/>
        </w:rPr>
        <w:t xml:space="preserve"> if the JVA is signed by [</w:t>
      </w:r>
      <w:r>
        <w:rPr>
          <w:sz w:val="24"/>
          <w:lang w:eastAsia="ja-JP"/>
        </w:rPr>
        <w:t>…</w:t>
      </w:r>
      <w:r>
        <w:rPr>
          <w:sz w:val="24"/>
          <w:lang w:eastAsia="ja-JP"/>
        </w:rPr>
        <w:t>] (</w:t>
      </w:r>
      <w:r>
        <w:rPr>
          <w:sz w:val="24"/>
          <w:lang w:eastAsia="ja-JP"/>
        </w:rPr>
        <w:t>subject to [……………]</w:t>
      </w:r>
      <w:r>
        <w:rPr>
          <w:sz w:val="24"/>
          <w:lang w:eastAsia="ja-JP"/>
        </w:rPr>
        <w:t>).</w:t>
      </w:r>
    </w:p>
    <w:p>
      <w:pPr>
        <w:pStyle w:val="Footer"/>
        <w:shd w:fill="FFFFFF" w:val="clear"/>
        <w:spacing w:before="120" w:after="0"/>
        <w:rPr>
          <w:sz w:val="24"/>
          <w:lang w:eastAsia="ja-JP"/>
        </w:rPr>
      </w:pPr>
      <w:r>
        <w:rPr>
          <w:sz w:val="24"/>
          <w:lang w:eastAsia="ja-JP"/>
        </w:rPr>
      </w:r>
    </w:p>
    <w:p>
      <w:pPr>
        <w:pStyle w:val="Footer"/>
        <w:shd w:fill="FFFFFF" w:val="clear"/>
        <w:spacing w:before="120" w:after="0"/>
        <w:rPr>
          <w:sz w:val="24"/>
          <w:lang w:eastAsia="ja-JP"/>
        </w:rPr>
      </w:pPr>
      <w:r>
        <w:rPr>
          <w:sz w:val="24"/>
          <w:lang w:eastAsia="ja-JP"/>
        </w:rPr>
        <w:t xml:space="preserve">G. </w:t>
      </w:r>
      <w:r>
        <w:rPr>
          <w:sz w:val="24"/>
          <w:lang w:eastAsia="ja-JP"/>
        </w:rPr>
        <w:t>In principle</w:t>
      </w:r>
      <w:r>
        <w:rPr>
          <w:sz w:val="24"/>
          <w:lang w:eastAsia="ja-JP"/>
        </w:rPr>
        <w:t xml:space="preserve"> </w:t>
      </w:r>
      <w:r>
        <w:rPr>
          <w:sz w:val="24"/>
          <w:lang w:eastAsia="ja-JP"/>
        </w:rPr>
        <w:t>each party shall</w:t>
      </w:r>
      <w:r>
        <w:rPr>
          <w:sz w:val="24"/>
          <w:lang w:eastAsia="ja-JP"/>
        </w:rPr>
        <w:t xml:space="preserve"> bear </w:t>
      </w:r>
      <w:r>
        <w:rPr>
          <w:sz w:val="24"/>
          <w:lang w:eastAsia="ja-JP"/>
        </w:rPr>
        <w:t xml:space="preserve">the </w:t>
      </w:r>
      <w:r>
        <w:rPr>
          <w:sz w:val="24"/>
          <w:lang w:eastAsia="ja-JP"/>
        </w:rPr>
        <w:t xml:space="preserve">costs </w:t>
      </w:r>
      <w:r>
        <w:rPr>
          <w:sz w:val="24"/>
          <w:lang w:eastAsia="ja-JP"/>
        </w:rPr>
        <w:t xml:space="preserve">of its </w:t>
      </w:r>
      <w:r>
        <w:rPr>
          <w:sz w:val="24"/>
          <w:lang w:eastAsia="ja-JP"/>
        </w:rPr>
        <w:t>employees</w:t>
      </w:r>
      <w:r>
        <w:rPr>
          <w:sz w:val="24"/>
          <w:lang w:eastAsia="ja-JP"/>
        </w:rPr>
        <w:t xml:space="preserve"> </w:t>
      </w:r>
      <w:r>
        <w:rPr>
          <w:sz w:val="24"/>
          <w:lang w:eastAsia="ja-JP"/>
        </w:rPr>
        <w:t>and any pre-defined services provided by either EJC or Sato.  R</w:t>
      </w:r>
      <w:r>
        <w:rPr>
          <w:sz w:val="24"/>
          <w:lang w:eastAsia="ja-JP"/>
        </w:rPr>
        <w:t xml:space="preserve">evenues </w:t>
      </w:r>
      <w:r>
        <w:rPr>
          <w:sz w:val="24"/>
          <w:lang w:eastAsia="ja-JP"/>
        </w:rPr>
        <w:t xml:space="preserve">and costs </w:t>
      </w:r>
      <w:r>
        <w:rPr>
          <w:sz w:val="24"/>
          <w:lang w:eastAsia="ja-JP"/>
        </w:rPr>
        <w:t xml:space="preserve">from  pre-existing businesses and investments will accrue or be </w:t>
      </w:r>
      <w:r>
        <w:rPr>
          <w:sz w:val="24"/>
          <w:lang w:eastAsia="ja-JP"/>
        </w:rPr>
        <w:t>credited</w:t>
      </w:r>
      <w:r>
        <w:rPr>
          <w:sz w:val="24"/>
          <w:lang w:eastAsia="ja-JP"/>
        </w:rPr>
        <w:t xml:space="preserve"> to the </w:t>
      </w:r>
      <w:r>
        <w:rPr>
          <w:sz w:val="24"/>
          <w:lang w:eastAsia="ja-JP"/>
        </w:rPr>
        <w:t>relevant</w:t>
      </w:r>
      <w:r>
        <w:rPr>
          <w:sz w:val="24"/>
          <w:lang w:eastAsia="ja-JP"/>
        </w:rPr>
        <w:t xml:space="preserve"> party</w:t>
      </w:r>
      <w:r>
        <w:rPr>
          <w:sz w:val="24"/>
          <w:lang w:eastAsia="ja-JP"/>
        </w:rPr>
        <w:t>.  Both parties will specifically identify the pre-existing businesses prior to the commencement of the JV so as to avoid an</w:t>
      </w:r>
      <w:r>
        <w:rPr>
          <w:sz w:val="24"/>
          <w:lang w:eastAsia="ja-JP"/>
        </w:rPr>
        <w:t>y</w:t>
      </w:r>
      <w:r>
        <w:rPr>
          <w:sz w:val="24"/>
          <w:lang w:eastAsia="ja-JP"/>
        </w:rPr>
        <w:t xml:space="preserve"> confusion and/or potential conflicts</w:t>
      </w:r>
    </w:p>
    <w:p>
      <w:pPr>
        <w:pStyle w:val="Footer"/>
        <w:shd w:fill="FFFFFF" w:val="clear"/>
        <w:spacing w:before="120" w:after="0"/>
        <w:rPr>
          <w:sz w:val="24"/>
          <w:lang w:eastAsia="ja-JP"/>
        </w:rPr>
      </w:pPr>
      <w:r>
        <w:rPr>
          <w:sz w:val="24"/>
          <w:lang w:eastAsia="ja-JP"/>
        </w:rPr>
      </w:r>
    </w:p>
    <w:p>
      <w:pPr>
        <w:pStyle w:val="Normal"/>
        <w:numPr>
          <w:ilvl w:val="0"/>
          <w:numId w:val="7"/>
        </w:numPr>
        <w:shd w:fill="FFFFFF" w:val="clear"/>
        <w:tabs>
          <w:tab w:val="clear" w:pos="720"/>
          <w:tab w:val="left" w:pos="0" w:leader="none"/>
        </w:tabs>
        <w:ind w:hanging="0" w:start="0" w:end="-126"/>
        <w:jc w:val="both"/>
        <w:rPr>
          <w:sz w:val="24"/>
          <w:u w:val="single"/>
        </w:rPr>
      </w:pPr>
      <w:r>
        <w:rPr>
          <w:b/>
          <w:sz w:val="24"/>
          <w:u w:val="single"/>
          <w:lang w:eastAsia="ja-JP"/>
        </w:rPr>
        <w:t>MARKETING ALLIANCE</w:t>
      </w:r>
    </w:p>
    <w:p>
      <w:pPr>
        <w:pStyle w:val="Normal"/>
        <w:shd w:fill="FFFFFF" w:val="clear"/>
        <w:ind w:end="-126"/>
        <w:jc w:val="both"/>
        <w:rPr>
          <w:b/>
          <w:sz w:val="24"/>
          <w:u w:val="single"/>
          <w:lang w:eastAsia="ja-JP"/>
        </w:rPr>
      </w:pPr>
      <w:r>
        <w:rPr>
          <w:b/>
          <w:sz w:val="24"/>
          <w:u w:val="single"/>
          <w:lang w:eastAsia="ja-JP"/>
        </w:rPr>
      </w:r>
    </w:p>
    <w:p>
      <w:pPr>
        <w:pStyle w:val="Normal"/>
        <w:shd w:fill="FFFFFF" w:val="clear"/>
        <w:ind w:end="-126"/>
        <w:jc w:val="both"/>
        <w:rPr>
          <w:bCs/>
          <w:color w:val="FF6600"/>
          <w:sz w:val="24"/>
        </w:rPr>
      </w:pPr>
      <w:r>
        <w:rPr>
          <w:bCs/>
          <w:color w:val="FF6600"/>
          <w:sz w:val="24"/>
          <w:lang w:eastAsia="ja-JP"/>
        </w:rPr>
        <w:t xml:space="preserve">[The structure, fee etc provisions will need to be </w:t>
      </w:r>
      <w:r>
        <w:rPr>
          <w:bCs/>
          <w:color w:val="FF6600"/>
          <w:sz w:val="24"/>
          <w:lang w:eastAsia="ja-JP"/>
        </w:rPr>
        <w:t>reviewed</w:t>
      </w:r>
      <w:r>
        <w:rPr>
          <w:bCs/>
          <w:color w:val="FF6600"/>
          <w:sz w:val="24"/>
          <w:lang w:eastAsia="ja-JP"/>
        </w:rPr>
        <w:t xml:space="preserve"> by Enron tax and accounting after a first draft of the MOU is complete.] </w:t>
      </w:r>
    </w:p>
    <w:p>
      <w:pPr>
        <w:pStyle w:val="Normal"/>
        <w:shd w:fill="FFFFFF" w:val="clear"/>
        <w:jc w:val="both"/>
        <w:rPr>
          <w:bCs/>
          <w:color w:val="FF6600"/>
          <w:sz w:val="24"/>
        </w:rPr>
      </w:pPr>
      <w:r>
        <w:rPr>
          <w:bCs/>
          <w:color w:val="FF6600"/>
          <w:sz w:val="24"/>
        </w:rPr>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 xml:space="preserve">The parties will establish a kabushiki kaisha to be called [Enron </w:t>
      </w:r>
      <w:r>
        <w:rPr>
          <w:color w:val="000000"/>
          <w:sz w:val="24"/>
          <w:lang w:eastAsia="ja-JP"/>
        </w:rPr>
        <w:t>–</w:t>
      </w:r>
      <w:r>
        <w:rPr>
          <w:color w:val="000000"/>
          <w:sz w:val="24"/>
          <w:lang w:eastAsia="ja-JP"/>
        </w:rPr>
        <w:t xml:space="preserve"> Sato Marketing Corp.] in </w:t>
      </w:r>
      <w:r>
        <w:rPr>
          <w:color w:val="000000"/>
          <w:sz w:val="24"/>
          <w:lang w:eastAsia="ja-JP"/>
        </w:rPr>
        <w:t>English</w:t>
      </w:r>
      <w:r>
        <w:rPr>
          <w:color w:val="000000"/>
          <w:sz w:val="24"/>
          <w:lang w:eastAsia="ja-JP"/>
        </w:rPr>
        <w:t xml:space="preserve"> and [</w:t>
      </w:r>
      <w:r>
        <w:rPr>
          <w:color w:val="000000"/>
          <w:sz w:val="24"/>
          <w:lang w:eastAsia="ja-JP"/>
        </w:rPr>
        <w:t>…</w:t>
      </w:r>
      <w:r>
        <w:rPr>
          <w:color w:val="000000"/>
          <w:sz w:val="24"/>
          <w:lang w:eastAsia="ja-JP"/>
        </w:rPr>
        <w:t>] in Japanese.</w:t>
      </w:r>
    </w:p>
    <w:p>
      <w:pPr>
        <w:pStyle w:val="Normal"/>
        <w:keepLines/>
        <w:shd w:fill="FFFFFF" w:val="clear"/>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 xml:space="preserve">The JV will be owned by the parties in accordance </w:t>
      </w:r>
      <w:r>
        <w:rPr>
          <w:color w:val="000000"/>
          <w:sz w:val="24"/>
          <w:lang w:eastAsia="ja-JP"/>
        </w:rPr>
        <w:t>with the</w:t>
      </w:r>
      <w:r>
        <w:rPr>
          <w:color w:val="000000"/>
          <w:sz w:val="24"/>
          <w:lang w:eastAsia="ja-JP"/>
        </w:rPr>
        <w:t xml:space="preserve"> following </w:t>
      </w:r>
      <w:r>
        <w:rPr>
          <w:color w:val="000000"/>
          <w:sz w:val="24"/>
          <w:lang w:eastAsia="ja-JP"/>
        </w:rPr>
        <w:t>percentages</w:t>
      </w:r>
      <w:r>
        <w:rPr>
          <w:color w:val="000000"/>
          <w:sz w:val="24"/>
          <w:lang w:eastAsia="ja-JP"/>
        </w:rPr>
        <w:t>:</w:t>
      </w:r>
    </w:p>
    <w:p>
      <w:pPr>
        <w:pStyle w:val="Normal"/>
        <w:keepLines/>
        <w:shd w:fill="FFFFFF" w:val="clear"/>
        <w:autoSpaceDE w:val="false"/>
        <w:spacing w:lineRule="atLeast" w:line="240"/>
        <w:jc w:val="both"/>
        <w:rPr>
          <w:color w:val="000000"/>
          <w:sz w:val="24"/>
          <w:lang w:eastAsia="ja-JP"/>
        </w:rPr>
      </w:pPr>
      <w:r>
        <w:rPr>
          <w:color w:val="000000"/>
          <w:sz w:val="24"/>
          <w:lang w:eastAsia="ja-JP"/>
        </w:rPr>
      </w:r>
    </w:p>
    <w:p>
      <w:pPr>
        <w:pStyle w:val="Normal"/>
        <w:keepLines/>
        <w:shd w:fill="FFFFFF" w:val="clear"/>
        <w:autoSpaceDE w:val="false"/>
        <w:spacing w:lineRule="atLeast" w:line="240"/>
        <w:ind w:start="720" w:end="0"/>
        <w:jc w:val="both"/>
        <w:rPr>
          <w:color w:val="FF0000"/>
          <w:sz w:val="24"/>
          <w:lang w:eastAsia="ja-JP"/>
        </w:rPr>
      </w:pPr>
      <w:r>
        <w:rPr>
          <w:color w:val="000000"/>
          <w:sz w:val="24"/>
          <w:lang w:eastAsia="ja-JP"/>
        </w:rPr>
        <w:t>EJC:</w:t>
        <w:tab/>
      </w:r>
      <w:r>
        <w:rPr>
          <w:color w:val="000000"/>
          <w:sz w:val="24"/>
          <w:u w:val="single"/>
          <w:lang w:eastAsia="ja-JP"/>
        </w:rPr>
        <w:t>[51-60</w:t>
      </w:r>
      <w:r>
        <w:rPr>
          <w:color w:val="000000"/>
          <w:sz w:val="24"/>
          <w:u w:val="single"/>
          <w:lang w:eastAsia="ja-JP"/>
        </w:rPr>
        <w:t>%]</w:t>
      </w:r>
      <w:r>
        <w:rPr>
          <w:color w:val="000000"/>
          <w:sz w:val="24"/>
          <w:u w:val="single"/>
          <w:lang w:eastAsia="ja-JP"/>
        </w:rPr>
        <w:t xml:space="preserve"> </w:t>
      </w:r>
      <w:r>
        <w:rPr>
          <w:color w:val="FF0000"/>
          <w:sz w:val="24"/>
          <w:u w:val="single"/>
          <w:lang w:eastAsia="ja-JP"/>
        </w:rPr>
        <w:t xml:space="preserve">[For internal consideration based on tax considerations </w:t>
      </w:r>
      <w:r>
        <w:rPr>
          <w:color w:val="FF0000"/>
          <w:sz w:val="24"/>
          <w:u w:val="single"/>
          <w:lang w:eastAsia="ja-JP"/>
        </w:rPr>
        <w:t>–</w:t>
      </w:r>
      <w:r>
        <w:rPr>
          <w:color w:val="FF0000"/>
          <w:sz w:val="24"/>
          <w:u w:val="single"/>
          <w:lang w:eastAsia="ja-JP"/>
        </w:rPr>
        <w:t xml:space="preserve"> check whether any commercial / tax consequences of various alternatives </w:t>
      </w:r>
      <w:r>
        <w:rPr>
          <w:color w:val="FF0000"/>
          <w:sz w:val="24"/>
          <w:u w:val="single"/>
          <w:lang w:eastAsia="ja-JP"/>
        </w:rPr>
        <w:t>including</w:t>
      </w:r>
      <w:r>
        <w:rPr>
          <w:color w:val="FF0000"/>
          <w:sz w:val="24"/>
          <w:u w:val="single"/>
          <w:lang w:eastAsia="ja-JP"/>
        </w:rPr>
        <w:t xml:space="preserve"> Enron  minority ownership if CP goes into admin / bankruptcy.]</w:t>
      </w:r>
    </w:p>
    <w:p>
      <w:pPr>
        <w:pStyle w:val="Normal"/>
        <w:keepLines/>
        <w:shd w:fill="FFFFFF" w:val="clear"/>
        <w:autoSpaceDE w:val="false"/>
        <w:spacing w:lineRule="atLeast" w:line="240"/>
        <w:ind w:start="720" w:end="0"/>
        <w:jc w:val="both"/>
        <w:rPr>
          <w:color w:val="000000"/>
          <w:sz w:val="24"/>
          <w:u w:val="single"/>
          <w:lang w:eastAsia="ja-JP"/>
        </w:rPr>
      </w:pPr>
      <w:r>
        <w:rPr>
          <w:color w:val="000000"/>
          <w:sz w:val="24"/>
          <w:lang w:eastAsia="ja-JP"/>
        </w:rPr>
        <w:t>SATO:</w:t>
        <w:tab/>
      </w:r>
      <w:r>
        <w:rPr>
          <w:color w:val="000000"/>
          <w:sz w:val="24"/>
          <w:u w:val="single"/>
          <w:lang w:eastAsia="ja-JP"/>
        </w:rPr>
        <w:t>[40-49</w:t>
      </w:r>
      <w:r>
        <w:rPr>
          <w:color w:val="000000"/>
          <w:sz w:val="24"/>
          <w:u w:val="single"/>
          <w:lang w:eastAsia="ja-JP"/>
        </w:rPr>
        <w:t>%]</w:t>
      </w:r>
    </w:p>
    <w:p>
      <w:pPr>
        <w:pStyle w:val="Normal"/>
        <w:keepLines/>
        <w:shd w:fill="FFFFFF" w:val="clear"/>
        <w:autoSpaceDE w:val="false"/>
        <w:spacing w:lineRule="atLeast" w:line="240"/>
        <w:ind w:start="720" w:end="0"/>
        <w:jc w:val="both"/>
        <w:rPr>
          <w:color w:val="000000"/>
          <w:sz w:val="24"/>
          <w:u w:val="single"/>
          <w:lang w:eastAsia="ja-JP"/>
        </w:rPr>
      </w:pPr>
      <w:r>
        <w:rPr>
          <w:color w:val="000000"/>
          <w:sz w:val="24"/>
          <w:u w:val="single"/>
          <w:lang w:eastAsia="ja-JP"/>
        </w:rPr>
      </w:r>
    </w:p>
    <w:p>
      <w:pPr>
        <w:pStyle w:val="Normal"/>
        <w:keepLines/>
        <w:shd w:fill="FFFFFF" w:val="clear"/>
        <w:autoSpaceDE w:val="false"/>
        <w:spacing w:lineRule="atLeast" w:line="240"/>
        <w:ind w:start="720" w:end="0"/>
        <w:jc w:val="both"/>
        <w:rPr/>
      </w:pPr>
      <w:r>
        <w:rPr>
          <w:color w:val="000000"/>
          <w:sz w:val="24"/>
          <w:lang w:eastAsia="ja-JP"/>
        </w:rPr>
        <w:t xml:space="preserve">The JV will be capitalized at </w:t>
      </w:r>
      <w:r>
        <w:rPr>
          <w:color w:val="000000"/>
          <w:sz w:val="24"/>
          <w:lang w:eastAsia="ja-JP"/>
        </w:rPr>
        <w:t>¥</w:t>
      </w:r>
      <w:r>
        <w:rPr>
          <w:color w:val="000000"/>
          <w:sz w:val="24"/>
          <w:lang w:eastAsia="ja-JP"/>
        </w:rPr>
        <w:t>[</w:t>
      </w:r>
      <w:r>
        <w:rPr>
          <w:color w:val="FF0000"/>
          <w:sz w:val="24"/>
          <w:lang w:eastAsia="ja-JP"/>
        </w:rPr>
        <w:t xml:space="preserve">to be discussed with CP but also to </w:t>
      </w:r>
      <w:r>
        <w:rPr>
          <w:color w:val="FF0000"/>
          <w:sz w:val="24"/>
          <w:lang w:eastAsia="ja-JP"/>
        </w:rPr>
        <w:t>consider</w:t>
      </w:r>
      <w:r>
        <w:rPr>
          <w:color w:val="FF0000"/>
          <w:sz w:val="24"/>
          <w:lang w:eastAsia="ja-JP"/>
        </w:rPr>
        <w:t xml:space="preserve"> whether any tax </w:t>
      </w:r>
      <w:r>
        <w:rPr>
          <w:color w:val="FF0000"/>
          <w:sz w:val="24"/>
          <w:lang w:eastAsia="ja-JP"/>
        </w:rPr>
        <w:t>advantages</w:t>
      </w:r>
      <w:r>
        <w:rPr>
          <w:color w:val="FF0000"/>
          <w:sz w:val="24"/>
          <w:lang w:eastAsia="ja-JP"/>
        </w:rPr>
        <w:t xml:space="preserve"> </w:t>
      </w:r>
      <w:r>
        <w:rPr>
          <w:color w:val="FF0000"/>
          <w:sz w:val="24"/>
          <w:lang w:eastAsia="ja-JP"/>
        </w:rPr>
        <w:t>whether</w:t>
      </w:r>
      <w:r>
        <w:rPr>
          <w:color w:val="FF0000"/>
          <w:sz w:val="24"/>
          <w:lang w:eastAsia="ja-JP"/>
        </w:rPr>
        <w:t xml:space="preserve"> at EJ or ENE level in having higher or lower level of </w:t>
      </w:r>
      <w:r>
        <w:rPr>
          <w:color w:val="FF0000"/>
          <w:sz w:val="24"/>
          <w:lang w:eastAsia="ja-JP"/>
        </w:rPr>
        <w:t>capitalization</w:t>
      </w:r>
      <w:r>
        <w:rPr>
          <w:color w:val="000000"/>
          <w:sz w:val="24"/>
          <w:u w:val="single"/>
          <w:lang w:eastAsia="ja-JP"/>
        </w:rPr>
        <w:t>].</w:t>
      </w:r>
    </w:p>
    <w:p>
      <w:pPr>
        <w:pStyle w:val="Normal"/>
        <w:keepLines/>
        <w:shd w:fill="FFFFFF" w:val="clear"/>
        <w:autoSpaceDE w:val="false"/>
        <w:spacing w:lineRule="atLeast" w:line="240"/>
        <w:jc w:val="both"/>
        <w:rPr>
          <w:color w:val="000000"/>
          <w:sz w:val="24"/>
          <w:u w:val="single"/>
          <w:lang w:eastAsia="ja-JP"/>
        </w:rPr>
      </w:pPr>
      <w:r>
        <w:rPr>
          <w:color w:val="000000"/>
          <w:sz w:val="24"/>
          <w:u w:val="single"/>
          <w:lang w:eastAsia="ja-JP"/>
        </w:rPr>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The JV</w:t>
      </w:r>
      <w:r>
        <w:rPr>
          <w:color w:val="000000"/>
          <w:sz w:val="24"/>
          <w:lang w:eastAsia="ja-JP"/>
        </w:rPr>
        <w:t>’</w:t>
      </w:r>
      <w:r>
        <w:rPr>
          <w:color w:val="000000"/>
          <w:sz w:val="24"/>
          <w:lang w:eastAsia="ja-JP"/>
        </w:rPr>
        <w:t xml:space="preserve">s </w:t>
      </w:r>
      <w:r>
        <w:rPr>
          <w:color w:val="000000"/>
          <w:sz w:val="24"/>
          <w:lang w:eastAsia="ja-JP"/>
        </w:rPr>
        <w:t xml:space="preserve">principle </w:t>
      </w:r>
      <w:r>
        <w:rPr>
          <w:color w:val="000000"/>
          <w:sz w:val="24"/>
          <w:lang w:eastAsia="ja-JP"/>
        </w:rPr>
        <w:t>front office operations will be collocated out of EJC</w:t>
      </w:r>
      <w:r>
        <w:rPr>
          <w:color w:val="000000"/>
          <w:sz w:val="24"/>
          <w:lang w:eastAsia="ja-JP"/>
        </w:rPr>
        <w:t>’</w:t>
      </w:r>
      <w:r>
        <w:rPr>
          <w:color w:val="000000"/>
          <w:sz w:val="24"/>
          <w:lang w:eastAsia="ja-JP"/>
        </w:rPr>
        <w:t>s offices in Otemachi i</w:t>
      </w:r>
      <w:r>
        <w:rPr>
          <w:color w:val="000000"/>
          <w:sz w:val="24"/>
          <w:lang w:eastAsia="ja-JP"/>
        </w:rPr>
        <w:t xml:space="preserve">n order to ensure close coordination and interaction with EJC traders and risk management capabilities.  Support functions and other logistic services may be located at </w:t>
      </w:r>
      <w:r>
        <w:rPr>
          <w:color w:val="000000"/>
          <w:sz w:val="24"/>
          <w:lang w:eastAsia="ja-JP"/>
        </w:rPr>
        <w:t>SATO</w:t>
      </w:r>
      <w:r>
        <w:rPr>
          <w:color w:val="000000"/>
          <w:sz w:val="24"/>
          <w:lang w:eastAsia="ja-JP"/>
        </w:rPr>
        <w:t>’</w:t>
      </w:r>
      <w:r>
        <w:rPr>
          <w:color w:val="000000"/>
          <w:sz w:val="24"/>
          <w:lang w:eastAsia="ja-JP"/>
        </w:rPr>
        <w:t>s [</w:t>
      </w:r>
      <w:r>
        <w:rPr>
          <w:color w:val="000000"/>
          <w:sz w:val="24"/>
          <w:lang w:eastAsia="ja-JP"/>
        </w:rPr>
        <w:t>…</w:t>
      </w:r>
      <w:r>
        <w:rPr>
          <w:color w:val="000000"/>
          <w:sz w:val="24"/>
          <w:lang w:eastAsia="ja-JP"/>
        </w:rPr>
        <w:t xml:space="preserve">] </w:t>
      </w:r>
      <w:r>
        <w:rPr>
          <w:color w:val="000000"/>
          <w:sz w:val="24"/>
          <w:lang w:eastAsia="ja-JP"/>
        </w:rPr>
        <w:t xml:space="preserve">and/or at Enron’s regional and headquarter offices.  Specific function locations to be mutually agreed by EJC and </w:t>
      </w:r>
      <w:r>
        <w:rPr>
          <w:color w:val="000000"/>
          <w:sz w:val="24"/>
          <w:lang w:eastAsia="ja-JP"/>
        </w:rPr>
        <w:t>SATO</w:t>
      </w:r>
      <w:r>
        <w:rPr>
          <w:color w:val="000000"/>
          <w:sz w:val="24"/>
          <w:lang w:eastAsia="ja-JP"/>
        </w:rPr>
        <w:t>.</w:t>
      </w:r>
    </w:p>
    <w:p>
      <w:pPr>
        <w:pStyle w:val="Normal"/>
        <w:keepLines/>
        <w:shd w:fill="FFFFFF" w:val="clear"/>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 xml:space="preserve">[The positions of </w:t>
      </w:r>
      <w:r>
        <w:rPr>
          <w:color w:val="000000"/>
          <w:sz w:val="24"/>
          <w:lang w:eastAsia="ja-JP"/>
        </w:rPr>
        <w:t>Representative</w:t>
      </w:r>
      <w:r>
        <w:rPr>
          <w:color w:val="000000"/>
          <w:sz w:val="24"/>
          <w:lang w:eastAsia="ja-JP"/>
        </w:rPr>
        <w:t xml:space="preserve"> Director, other </w:t>
      </w:r>
      <w:r>
        <w:rPr>
          <w:color w:val="000000"/>
          <w:sz w:val="24"/>
          <w:lang w:eastAsia="ja-JP"/>
        </w:rPr>
        <w:t>directors</w:t>
      </w:r>
      <w:r>
        <w:rPr>
          <w:color w:val="000000"/>
          <w:sz w:val="24"/>
          <w:lang w:eastAsia="ja-JP"/>
        </w:rPr>
        <w:t xml:space="preserve"> and statutory auditor of the JV as well as the members of management listed below will be appointed by the party and in the number indicated below:</w:t>
      </w:r>
      <w:r>
        <w:rPr>
          <w:color w:val="000000"/>
          <w:sz w:val="24"/>
          <w:lang w:eastAsia="ja-JP"/>
        </w:rPr>
        <w:t xml:space="preserve"> </w:t>
      </w:r>
    </w:p>
    <w:p>
      <w:pPr>
        <w:pStyle w:val="Normal"/>
        <w:keepLines/>
        <w:shd w:fill="FFFFFF" w:val="clear"/>
        <w:autoSpaceDE w:val="false"/>
        <w:spacing w:lineRule="atLeast" w:line="240"/>
        <w:jc w:val="both"/>
        <w:rPr>
          <w:color w:val="000000"/>
          <w:sz w:val="24"/>
          <w:lang w:eastAsia="ja-JP"/>
        </w:rPr>
      </w:pPr>
      <w:r>
        <w:rPr>
          <w:color w:val="000000"/>
          <w:sz w:val="24"/>
          <w:lang w:eastAsia="ja-JP"/>
        </w:rPr>
      </w:r>
    </w:p>
    <w:p>
      <w:pPr>
        <w:pStyle w:val="Heading4"/>
        <w:shd w:fill="FFFFFF" w:val="clear"/>
        <w:rPr/>
      </w:pPr>
      <w:r>
        <w:rPr/>
        <w:t>Chairman:</w:t>
      </w:r>
    </w:p>
    <w:p>
      <w:pPr>
        <w:pStyle w:val="Heading4"/>
        <w:shd w:fill="FFFFFF" w:val="clear"/>
        <w:rPr/>
      </w:pPr>
      <w:r>
        <w:rPr/>
        <w:t>President</w:t>
      </w:r>
      <w:r>
        <w:rPr/>
        <w:t>/CEO/</w:t>
      </w:r>
      <w:r>
        <w:rPr/>
        <w:t>Representative</w:t>
      </w:r>
      <w:r>
        <w:rPr/>
        <w:t xml:space="preserve"> Director:</w:t>
      </w:r>
    </w:p>
    <w:p>
      <w:pPr>
        <w:pStyle w:val="Normal"/>
        <w:shd w:fill="FFFFFF" w:val="clear"/>
        <w:rPr/>
      </w:pPr>
      <w:r>
        <w:rPr>
          <w:lang w:eastAsia="ja-JP"/>
        </w:rPr>
        <w:tab/>
      </w:r>
      <w:r>
        <w:rPr>
          <w:sz w:val="24"/>
          <w:lang w:eastAsia="ja-JP"/>
        </w:rPr>
        <w:t>Director:</w:t>
      </w:r>
    </w:p>
    <w:p>
      <w:pPr>
        <w:pStyle w:val="Normal"/>
        <w:shd w:fill="FFFFFF" w:val="clear"/>
        <w:rPr>
          <w:sz w:val="24"/>
          <w:lang w:eastAsia="ja-JP"/>
        </w:rPr>
      </w:pPr>
      <w:r>
        <w:rPr>
          <w:sz w:val="24"/>
          <w:lang w:eastAsia="ja-JP"/>
        </w:rPr>
        <w:tab/>
        <w:t>Director:</w:t>
      </w:r>
    </w:p>
    <w:p>
      <w:pPr>
        <w:pStyle w:val="Normal"/>
        <w:shd w:fill="FFFFFF" w:val="clear"/>
        <w:rPr>
          <w:sz w:val="24"/>
          <w:lang w:eastAsia="ja-JP"/>
        </w:rPr>
      </w:pPr>
      <w:r>
        <w:rPr>
          <w:sz w:val="24"/>
          <w:lang w:eastAsia="ja-JP"/>
        </w:rPr>
        <w:tab/>
        <w:t>Statutory Auditor:</w:t>
        <w:tab/>
      </w:r>
    </w:p>
    <w:p>
      <w:pPr>
        <w:pStyle w:val="Normal"/>
        <w:shd w:fill="FFFFFF" w:val="clear"/>
        <w:rPr>
          <w:sz w:val="24"/>
          <w:lang w:eastAsia="ja-JP"/>
        </w:rPr>
      </w:pPr>
      <w:r>
        <w:rPr>
          <w:sz w:val="24"/>
          <w:lang w:eastAsia="ja-JP"/>
        </w:rPr>
        <w:tab/>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The parties</w:t>
      </w:r>
      <w:r>
        <w:rPr>
          <w:color w:val="000000"/>
          <w:sz w:val="24"/>
          <w:lang w:eastAsia="ja-JP"/>
        </w:rPr>
        <w:t>’</w:t>
      </w:r>
      <w:r>
        <w:rPr>
          <w:color w:val="000000"/>
          <w:sz w:val="24"/>
          <w:lang w:eastAsia="ja-JP"/>
        </w:rPr>
        <w:t xml:space="preserve"> intention is that they enter into an agreement, based </w:t>
      </w:r>
      <w:r>
        <w:rPr>
          <w:color w:val="000000"/>
          <w:sz w:val="24"/>
          <w:lang w:eastAsia="ja-JP"/>
        </w:rPr>
        <w:t>on the</w:t>
      </w:r>
      <w:r>
        <w:rPr>
          <w:color w:val="000000"/>
          <w:sz w:val="24"/>
          <w:lang w:eastAsia="ja-JP"/>
        </w:rPr>
        <w:t xml:space="preserve"> provisions of this MOU, in relation to setting up and operating the JV (</w:t>
      </w:r>
      <w:r>
        <w:rPr>
          <w:color w:val="000000"/>
          <w:sz w:val="24"/>
          <w:lang w:eastAsia="ja-JP"/>
        </w:rPr>
        <w:t>“</w:t>
      </w:r>
      <w:r>
        <w:rPr>
          <w:color w:val="000000"/>
          <w:sz w:val="24"/>
          <w:lang w:eastAsia="ja-JP"/>
        </w:rPr>
        <w:t>JVA</w:t>
      </w:r>
      <w:r>
        <w:rPr>
          <w:color w:val="000000"/>
          <w:sz w:val="24"/>
          <w:lang w:eastAsia="ja-JP"/>
        </w:rPr>
        <w:t>”</w:t>
      </w:r>
      <w:r>
        <w:rPr>
          <w:color w:val="000000"/>
          <w:sz w:val="24"/>
          <w:lang w:eastAsia="ja-JP"/>
        </w:rPr>
        <w:t>) on or prior to [</w:t>
      </w:r>
      <w:r>
        <w:rPr>
          <w:color w:val="000000"/>
          <w:sz w:val="24"/>
          <w:lang w:eastAsia="ja-JP"/>
        </w:rPr>
        <w:t>…</w:t>
      </w:r>
      <w:r>
        <w:rPr>
          <w:color w:val="000000"/>
          <w:sz w:val="24"/>
          <w:lang w:eastAsia="ja-JP"/>
        </w:rPr>
        <w:t>].</w:t>
      </w:r>
    </w:p>
    <w:p>
      <w:pPr>
        <w:pStyle w:val="Normal"/>
        <w:keepLines/>
        <w:shd w:fill="FFFFFF" w:val="clear"/>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 xml:space="preserve">The </w:t>
      </w:r>
      <w:r>
        <w:rPr>
          <w:color w:val="000000"/>
          <w:sz w:val="24"/>
          <w:lang w:eastAsia="ja-JP"/>
        </w:rPr>
        <w:t xml:space="preserve">JV will have </w:t>
      </w:r>
      <w:r>
        <w:rPr>
          <w:color w:val="000000"/>
          <w:sz w:val="24"/>
          <w:lang w:eastAsia="ja-JP"/>
        </w:rPr>
        <w:t xml:space="preserve">[and the </w:t>
      </w:r>
      <w:r>
        <w:rPr>
          <w:color w:val="000000"/>
          <w:sz w:val="24"/>
          <w:lang w:eastAsia="ja-JP"/>
        </w:rPr>
        <w:t>Articles</w:t>
      </w:r>
      <w:r>
        <w:rPr>
          <w:color w:val="000000"/>
          <w:sz w:val="24"/>
          <w:lang w:eastAsia="ja-JP"/>
        </w:rPr>
        <w:t xml:space="preserve"> will provide for] </w:t>
      </w:r>
      <w:r>
        <w:rPr>
          <w:color w:val="000000"/>
          <w:sz w:val="24"/>
          <w:lang w:eastAsia="ja-JP"/>
        </w:rPr>
        <w:t>a term of [3] years</w:t>
      </w:r>
      <w:r>
        <w:rPr>
          <w:color w:val="000000"/>
          <w:sz w:val="24"/>
          <w:lang w:eastAsia="ja-JP"/>
        </w:rPr>
        <w:t xml:space="preserve"> provided that by agreement between the parties prior to this time [by amendment to the </w:t>
      </w:r>
      <w:r>
        <w:rPr>
          <w:color w:val="000000"/>
          <w:sz w:val="24"/>
          <w:lang w:eastAsia="ja-JP"/>
        </w:rPr>
        <w:t>Articles</w:t>
      </w:r>
      <w:r>
        <w:rPr>
          <w:color w:val="000000"/>
          <w:sz w:val="24"/>
          <w:lang w:eastAsia="ja-JP"/>
        </w:rPr>
        <w:t>], the life of the JV may be extended</w:t>
      </w:r>
      <w:r>
        <w:rPr>
          <w:color w:val="000000"/>
          <w:sz w:val="24"/>
          <w:lang w:eastAsia="ja-JP"/>
        </w:rPr>
        <w:t xml:space="preserve">. Specific provisions governing (i) the buy out of one party by another (ii) third party sale (iii) the addition of new shareholders prior to the expiry of the initial term and (iv) any contractual obligations entered into by the JV are all to be agreed. </w:t>
      </w:r>
    </w:p>
    <w:p>
      <w:pPr>
        <w:pStyle w:val="Normal"/>
        <w:keepLines/>
        <w:shd w:fill="FFFFFF" w:val="clear"/>
        <w:autoSpaceDE w:val="false"/>
        <w:spacing w:lineRule="atLeast" w:line="240"/>
        <w:jc w:val="both"/>
        <w:rPr>
          <w:color w:val="000000"/>
          <w:sz w:val="24"/>
          <w:lang w:eastAsia="ja-JP"/>
        </w:rPr>
      </w:pPr>
      <w:r>
        <w:rPr>
          <w:color w:val="000000"/>
          <w:sz w:val="24"/>
          <w:lang w:eastAsia="ja-JP"/>
        </w:rPr>
      </w:r>
    </w:p>
    <w:p>
      <w:pPr>
        <w:pStyle w:val="Normal"/>
        <w:keepLines/>
        <w:shd w:fill="FFFFFF" w:val="clear"/>
        <w:autoSpaceDE w:val="false"/>
        <w:spacing w:lineRule="atLeast" w:line="240"/>
        <w:ind w:start="720" w:end="0"/>
        <w:jc w:val="both"/>
        <w:rPr/>
      </w:pPr>
      <w:r>
        <w:rPr>
          <w:color w:val="FF0000"/>
          <w:sz w:val="24"/>
          <w:lang w:eastAsia="ja-JP"/>
        </w:rPr>
        <w:t xml:space="preserve">[Legal issue: does it make any difference to the ease of winding up a Japanese company, if the </w:t>
      </w:r>
      <w:r>
        <w:rPr>
          <w:color w:val="FF0000"/>
          <w:sz w:val="24"/>
          <w:lang w:eastAsia="ja-JP"/>
        </w:rPr>
        <w:t>articles</w:t>
      </w:r>
      <w:r>
        <w:rPr>
          <w:color w:val="FF0000"/>
          <w:sz w:val="24"/>
          <w:lang w:eastAsia="ja-JP"/>
        </w:rPr>
        <w:t xml:space="preserve"> provide for limited life already?]</w:t>
      </w:r>
    </w:p>
    <w:p>
      <w:pPr>
        <w:pStyle w:val="Normal"/>
        <w:keepLines/>
        <w:shd w:fill="FFFFFF" w:val="clear"/>
        <w:autoSpaceDE w:val="false"/>
        <w:spacing w:lineRule="atLeast" w:line="240"/>
        <w:jc w:val="both"/>
        <w:rPr>
          <w:color w:val="000000"/>
          <w:sz w:val="24"/>
          <w:lang w:eastAsia="ja-JP"/>
        </w:rPr>
      </w:pPr>
      <w:r>
        <w:rPr>
          <w:color w:val="000000"/>
          <w:sz w:val="24"/>
          <w:lang w:eastAsia="ja-JP"/>
        </w:rPr>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 xml:space="preserve">On or prior to each Evaluation Date, the Board shall meet formally to evaluate the performance of the JV and the effectiveness of the arrangements contemplated under the JVA during the previous period and to consider how best to achieve the purposes of the JV as described </w:t>
      </w:r>
      <w:r>
        <w:rPr>
          <w:color w:val="000000"/>
          <w:sz w:val="24"/>
          <w:lang w:eastAsia="ja-JP"/>
        </w:rPr>
        <w:t>in the</w:t>
      </w:r>
      <w:r>
        <w:rPr>
          <w:color w:val="000000"/>
          <w:sz w:val="24"/>
          <w:lang w:eastAsia="ja-JP"/>
        </w:rPr>
        <w:t xml:space="preserve"> JVA.  After the first Evaluation Date evaluation, both parties </w:t>
      </w:r>
      <w:r>
        <w:rPr>
          <w:color w:val="000000"/>
          <w:sz w:val="24"/>
          <w:lang w:eastAsia="ja-JP"/>
        </w:rPr>
        <w:t>would</w:t>
      </w:r>
      <w:r>
        <w:rPr>
          <w:color w:val="000000"/>
          <w:sz w:val="24"/>
          <w:lang w:eastAsia="ja-JP"/>
        </w:rPr>
        <w:t xml:space="preserve"> need to agree to terminate the JV but after each </w:t>
      </w:r>
      <w:r>
        <w:rPr>
          <w:color w:val="000000"/>
          <w:sz w:val="24"/>
          <w:lang w:eastAsia="ja-JP"/>
        </w:rPr>
        <w:t>subsequent</w:t>
      </w:r>
      <w:r>
        <w:rPr>
          <w:color w:val="000000"/>
          <w:sz w:val="24"/>
          <w:lang w:eastAsia="ja-JP"/>
        </w:rPr>
        <w:t xml:space="preserve"> evaluation date, either party will then be entitled, after the outcome of such discussions, to require the other party to cooperate with it in procuring the termination of the JV with effect from that date three months from the relevant Evaluation Date.</w:t>
      </w:r>
    </w:p>
    <w:p>
      <w:pPr>
        <w:pStyle w:val="Normal"/>
        <w:keepLines/>
        <w:shd w:fill="FFFFFF" w:val="clear"/>
        <w:autoSpaceDE w:val="false"/>
        <w:spacing w:lineRule="atLeast" w:line="240"/>
        <w:ind w:start="720" w:end="0"/>
        <w:jc w:val="both"/>
        <w:rPr>
          <w:color w:val="000000"/>
          <w:sz w:val="24"/>
          <w:lang w:eastAsia="ja-JP"/>
        </w:rPr>
      </w:pPr>
      <w:r>
        <w:rPr>
          <w:color w:val="000000"/>
          <w:sz w:val="24"/>
          <w:lang w:eastAsia="ja-JP"/>
        </w:rPr>
      </w:r>
    </w:p>
    <w:p>
      <w:pPr>
        <w:pStyle w:val="Normal"/>
        <w:numPr>
          <w:ilvl w:val="0"/>
          <w:numId w:val="7"/>
        </w:numPr>
        <w:shd w:fill="FFFFFF" w:val="clear"/>
        <w:tabs>
          <w:tab w:val="clear" w:pos="720"/>
          <w:tab w:val="left" w:pos="0" w:leader="none"/>
        </w:tabs>
        <w:ind w:hanging="0" w:start="0" w:end="-126"/>
        <w:jc w:val="both"/>
        <w:rPr>
          <w:sz w:val="24"/>
          <w:u w:val="single"/>
        </w:rPr>
      </w:pPr>
      <w:r>
        <w:rPr>
          <w:b/>
          <w:sz w:val="24"/>
          <w:u w:val="single"/>
          <w:lang w:eastAsia="ja-JP"/>
        </w:rPr>
        <w:t xml:space="preserve">CONDITIONS PRECEDENT </w:t>
      </w:r>
    </w:p>
    <w:p>
      <w:pPr>
        <w:pStyle w:val="Normal"/>
        <w:shd w:fill="FFFFFF" w:val="clear"/>
        <w:ind w:end="-126"/>
        <w:jc w:val="both"/>
        <w:rPr>
          <w:sz w:val="24"/>
          <w:u w:val="single"/>
        </w:rPr>
      </w:pPr>
      <w:r>
        <w:rPr>
          <w:sz w:val="24"/>
          <w:u w:val="single"/>
        </w:rPr>
      </w:r>
    </w:p>
    <w:p>
      <w:pPr>
        <w:pStyle w:val="Normal"/>
        <w:numPr>
          <w:ilvl w:val="1"/>
          <w:numId w:val="7"/>
        </w:numPr>
        <w:shd w:fill="FFFFFF" w:val="clear"/>
        <w:ind w:hanging="360" w:start="720" w:end="-126"/>
        <w:jc w:val="both"/>
        <w:rPr>
          <w:color w:val="000000"/>
          <w:sz w:val="24"/>
          <w:lang w:eastAsia="ja-JP"/>
        </w:rPr>
      </w:pPr>
      <w:r>
        <w:rPr>
          <w:sz w:val="24"/>
          <w:lang w:eastAsia="ja-JP"/>
        </w:rPr>
        <w:t>[Prior to the parties</w:t>
      </w:r>
      <w:r>
        <w:rPr>
          <w:sz w:val="24"/>
          <w:lang w:eastAsia="ja-JP"/>
        </w:rPr>
        <w:t>’</w:t>
      </w:r>
      <w:r>
        <w:rPr>
          <w:sz w:val="24"/>
          <w:lang w:eastAsia="ja-JP"/>
        </w:rPr>
        <w:t xml:space="preserve"> obligations under the JVA </w:t>
      </w:r>
      <w:r>
        <w:rPr>
          <w:sz w:val="24"/>
          <w:lang w:eastAsia="ja-JP"/>
        </w:rPr>
        <w:t>becoming</w:t>
      </w:r>
      <w:r>
        <w:rPr>
          <w:sz w:val="24"/>
          <w:lang w:eastAsia="ja-JP"/>
        </w:rPr>
        <w:t xml:space="preserve"> effective SATO shall be obliged to </w:t>
      </w:r>
      <w:r>
        <w:rPr>
          <w:color w:val="000000"/>
          <w:sz w:val="24"/>
          <w:lang w:eastAsia="ja-JP"/>
        </w:rPr>
        <w:t xml:space="preserve">ensure </w:t>
      </w:r>
      <w:r>
        <w:rPr>
          <w:color w:val="000000"/>
          <w:sz w:val="24"/>
          <w:lang w:eastAsia="ja-JP"/>
        </w:rPr>
        <w:t>that any [</w:t>
      </w:r>
      <w:r>
        <w:rPr>
          <w:color w:val="000000"/>
          <w:sz w:val="24"/>
          <w:lang w:eastAsia="ja-JP"/>
        </w:rPr>
        <w:t>operating licenses, permits, approvals etc</w:t>
      </w:r>
      <w:r>
        <w:rPr>
          <w:color w:val="000000"/>
          <w:sz w:val="24"/>
          <w:lang w:eastAsia="ja-JP"/>
        </w:rPr>
        <w:t>]</w:t>
      </w:r>
      <w:r>
        <w:rPr>
          <w:color w:val="000000"/>
          <w:sz w:val="24"/>
          <w:lang w:eastAsia="ja-JP"/>
        </w:rPr>
        <w:t xml:space="preserve"> necessary </w:t>
      </w:r>
      <w:r>
        <w:rPr>
          <w:color w:val="000000"/>
          <w:sz w:val="24"/>
          <w:lang w:eastAsia="ja-JP"/>
        </w:rPr>
        <w:t xml:space="preserve">in </w:t>
      </w:r>
      <w:r>
        <w:rPr>
          <w:color w:val="000000"/>
          <w:sz w:val="24"/>
          <w:lang w:eastAsia="ja-JP"/>
        </w:rPr>
        <w:t>connection</w:t>
      </w:r>
      <w:r>
        <w:rPr>
          <w:color w:val="000000"/>
          <w:sz w:val="24"/>
          <w:lang w:eastAsia="ja-JP"/>
        </w:rPr>
        <w:t xml:space="preserve"> with the conduct of the business </w:t>
      </w:r>
      <w:r>
        <w:rPr>
          <w:color w:val="000000"/>
          <w:sz w:val="24"/>
          <w:lang w:eastAsia="ja-JP"/>
        </w:rPr>
        <w:t>contemplated</w:t>
      </w:r>
      <w:r>
        <w:rPr>
          <w:color w:val="000000"/>
          <w:sz w:val="24"/>
          <w:lang w:eastAsia="ja-JP"/>
        </w:rPr>
        <w:t xml:space="preserve"> under the JVA have been obtained</w:t>
      </w:r>
      <w:r>
        <w:rPr>
          <w:color w:val="000000"/>
          <w:sz w:val="24"/>
          <w:lang w:eastAsia="ja-JP"/>
        </w:rPr>
        <w:t>.</w:t>
      </w:r>
      <w:r>
        <w:rPr>
          <w:color w:val="000000"/>
          <w:sz w:val="24"/>
          <w:lang w:eastAsia="ja-JP"/>
        </w:rPr>
        <w:t xml:space="preserve">] </w:t>
      </w:r>
      <w:r>
        <w:rPr>
          <w:color w:val="000000"/>
          <w:sz w:val="24"/>
          <w:lang w:eastAsia="ja-JP"/>
        </w:rPr>
        <w:t>–</w:t>
      </w:r>
      <w:r>
        <w:rPr>
          <w:color w:val="000000"/>
          <w:sz w:val="24"/>
          <w:lang w:eastAsia="ja-JP"/>
        </w:rPr>
        <w:t xml:space="preserve"> </w:t>
      </w:r>
      <w:r>
        <w:rPr>
          <w:color w:val="FF0000"/>
          <w:sz w:val="24"/>
          <w:lang w:eastAsia="ja-JP"/>
        </w:rPr>
        <w:t>[</w:t>
      </w:r>
      <w:r>
        <w:rPr>
          <w:color w:val="FF0000"/>
          <w:sz w:val="24"/>
          <w:lang w:eastAsia="ja-JP"/>
        </w:rPr>
        <w:t>This</w:t>
      </w:r>
      <w:r>
        <w:rPr>
          <w:color w:val="FF0000"/>
          <w:sz w:val="24"/>
          <w:lang w:eastAsia="ja-JP"/>
        </w:rPr>
        <w:t xml:space="preserve"> is wide enough to cover any </w:t>
      </w:r>
      <w:r>
        <w:rPr>
          <w:color w:val="FF0000"/>
          <w:sz w:val="24"/>
          <w:lang w:eastAsia="ja-JP"/>
        </w:rPr>
        <w:t>licenses</w:t>
      </w:r>
      <w:r>
        <w:rPr>
          <w:color w:val="FF0000"/>
          <w:sz w:val="24"/>
          <w:lang w:eastAsia="ja-JP"/>
        </w:rPr>
        <w:t xml:space="preserve"> EJC or SATO need.]</w:t>
      </w:r>
    </w:p>
    <w:p>
      <w:pPr>
        <w:pStyle w:val="Normal"/>
        <w:keepLines/>
        <w:shd w:fill="FFFFFF" w:val="clear"/>
        <w:autoSpaceDE w:val="false"/>
        <w:spacing w:lineRule="atLeast" w:line="240"/>
        <w:ind w:start="720" w:end="0"/>
        <w:jc w:val="both"/>
        <w:rPr>
          <w:color w:val="000000"/>
          <w:sz w:val="24"/>
          <w:lang w:eastAsia="ja-JP"/>
        </w:rPr>
      </w:pPr>
      <w:r>
        <w:rPr>
          <w:color w:val="000000"/>
          <w:sz w:val="24"/>
          <w:lang w:eastAsia="ja-JP"/>
        </w:rPr>
      </w:r>
    </w:p>
    <w:p>
      <w:pPr>
        <w:pStyle w:val="Normal"/>
        <w:numPr>
          <w:ilvl w:val="0"/>
          <w:numId w:val="7"/>
        </w:numPr>
        <w:shd w:fill="FFFFFF" w:val="clear"/>
        <w:tabs>
          <w:tab w:val="clear" w:pos="720"/>
          <w:tab w:val="left" w:pos="0" w:leader="none"/>
        </w:tabs>
        <w:ind w:hanging="0" w:start="0" w:end="-126"/>
        <w:jc w:val="both"/>
        <w:rPr>
          <w:sz w:val="24"/>
          <w:u w:val="single"/>
        </w:rPr>
      </w:pPr>
      <w:r>
        <w:rPr>
          <w:b/>
          <w:sz w:val="24"/>
          <w:u w:val="single"/>
          <w:lang w:eastAsia="ja-JP"/>
        </w:rPr>
        <w:t xml:space="preserve">SCOPE OF JV </w:t>
      </w:r>
    </w:p>
    <w:p>
      <w:pPr>
        <w:pStyle w:val="Normal"/>
        <w:shd w:fill="FFFFFF" w:val="clear"/>
        <w:jc w:val="both"/>
        <w:rPr>
          <w:sz w:val="24"/>
          <w:u w:val="single"/>
        </w:rPr>
      </w:pPr>
      <w:r>
        <w:rPr>
          <w:sz w:val="24"/>
          <w:u w:val="single"/>
        </w:rPr>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 xml:space="preserve">The purpose of the JV will be to </w:t>
      </w:r>
      <w:r>
        <w:rPr>
          <w:color w:val="000000"/>
          <w:sz w:val="24"/>
          <w:lang w:eastAsia="ja-JP"/>
        </w:rPr>
        <w:t xml:space="preserve">focus on the creation of new, incremental physical and financial business across </w:t>
      </w:r>
      <w:r>
        <w:rPr>
          <w:color w:val="000000"/>
          <w:sz w:val="24"/>
          <w:lang w:eastAsia="ja-JP"/>
        </w:rPr>
        <w:t xml:space="preserve">the JV Business Lines </w:t>
      </w:r>
      <w:r>
        <w:rPr>
          <w:color w:val="000000"/>
          <w:sz w:val="24"/>
          <w:lang w:eastAsia="ja-JP"/>
        </w:rPr>
        <w:t xml:space="preserve">in the </w:t>
      </w:r>
      <w:r>
        <w:rPr>
          <w:color w:val="000000"/>
          <w:sz w:val="24"/>
          <w:lang w:eastAsia="ja-JP"/>
        </w:rPr>
        <w:t>JV Geographical Area, as both are defined from time to time.</w:t>
      </w:r>
      <w:r>
        <w:rPr>
          <w:color w:val="000000"/>
          <w:sz w:val="24"/>
          <w:lang w:eastAsia="ja-JP"/>
        </w:rPr>
        <w:t xml:space="preserve">  The combination of Enron’s risk management, marketing and derivative skills and SATO’s relationships, networks</w:t>
      </w:r>
      <w:r>
        <w:rPr>
          <w:color w:val="000000"/>
          <w:sz w:val="24"/>
          <w:lang w:eastAsia="ja-JP"/>
        </w:rPr>
        <w:t xml:space="preserve">, </w:t>
      </w:r>
      <w:r>
        <w:rPr>
          <w:color w:val="000000"/>
          <w:sz w:val="24"/>
          <w:lang w:eastAsia="ja-JP"/>
        </w:rPr>
        <w:t>product related licenses and local market knowledge are meant to allow for the expansion of both companies’ physical volumes and for the development of new markets for risk management products.</w:t>
      </w:r>
    </w:p>
    <w:p>
      <w:pPr>
        <w:pStyle w:val="Normal"/>
        <w:keepLines/>
        <w:shd w:fill="FFFFFF" w:val="clear"/>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 xml:space="preserve">In addition </w:t>
      </w:r>
      <w:r>
        <w:rPr>
          <w:color w:val="000000"/>
          <w:sz w:val="24"/>
          <w:lang w:eastAsia="ja-JP"/>
        </w:rPr>
        <w:t>to the</w:t>
      </w:r>
      <w:r>
        <w:rPr>
          <w:color w:val="000000"/>
          <w:sz w:val="24"/>
          <w:lang w:eastAsia="ja-JP"/>
        </w:rPr>
        <w:t xml:space="preserve"> business lines included in the definition of the JV Business Lines, t</w:t>
      </w:r>
      <w:r>
        <w:rPr>
          <w:color w:val="000000"/>
          <w:sz w:val="24"/>
          <w:lang w:eastAsia="ja-JP"/>
        </w:rPr>
        <w:t>he</w:t>
      </w:r>
      <w:r>
        <w:rPr>
          <w:color w:val="000000"/>
          <w:sz w:val="24"/>
          <w:lang w:eastAsia="ja-JP"/>
        </w:rPr>
        <w:t xml:space="preserve"> following business lines are </w:t>
      </w:r>
      <w:r>
        <w:rPr>
          <w:color w:val="000000"/>
          <w:sz w:val="24"/>
          <w:lang w:eastAsia="ja-JP"/>
        </w:rPr>
        <w:t xml:space="preserve">contemplated, but </w:t>
      </w:r>
      <w:r>
        <w:rPr>
          <w:color w:val="000000"/>
          <w:sz w:val="24"/>
          <w:lang w:eastAsia="ja-JP"/>
        </w:rPr>
        <w:t xml:space="preserve">still under </w:t>
      </w:r>
      <w:r>
        <w:rPr>
          <w:color w:val="000000"/>
          <w:sz w:val="24"/>
          <w:lang w:eastAsia="ja-JP"/>
        </w:rPr>
        <w:t>discussion</w:t>
      </w:r>
      <w:r>
        <w:rPr>
          <w:color w:val="000000"/>
          <w:sz w:val="24"/>
          <w:lang w:eastAsia="ja-JP"/>
        </w:rPr>
        <w:t xml:space="preserve"> petrochemicals and plastics</w:t>
      </w:r>
      <w:r>
        <w:rPr>
          <w:color w:val="000000"/>
          <w:sz w:val="24"/>
          <w:lang w:eastAsia="ja-JP"/>
        </w:rPr>
        <w:t>, non-ferrous metals and</w:t>
      </w:r>
      <w:r>
        <w:rPr>
          <w:color w:val="000000"/>
          <w:sz w:val="24"/>
          <w:lang w:eastAsia="ja-JP"/>
        </w:rPr>
        <w:t xml:space="preserve"> </w:t>
      </w:r>
      <w:r>
        <w:rPr>
          <w:color w:val="000000"/>
          <w:sz w:val="24"/>
          <w:lang w:eastAsia="ja-JP"/>
        </w:rPr>
        <w:t>steel.</w:t>
      </w:r>
    </w:p>
    <w:p>
      <w:pPr>
        <w:pStyle w:val="Normal"/>
        <w:keepLines/>
        <w:shd w:fill="FFFFFF" w:val="clear"/>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shd w:fill="FFFFFF" w:val="clear"/>
        <w:autoSpaceDE w:val="false"/>
        <w:spacing w:lineRule="atLeast" w:line="240"/>
        <w:jc w:val="both"/>
        <w:rPr>
          <w:color w:val="000000"/>
          <w:sz w:val="24"/>
          <w:lang w:eastAsia="ja-JP"/>
        </w:rPr>
      </w:pPr>
      <w:r>
        <w:rPr>
          <w:color w:val="000000"/>
          <w:sz w:val="24"/>
          <w:lang w:eastAsia="ja-JP"/>
        </w:rPr>
        <w:t xml:space="preserve">EJC </w:t>
      </w:r>
      <w:r>
        <w:rPr>
          <w:sz w:val="24"/>
          <w:lang w:eastAsia="ja-JP"/>
        </w:rPr>
        <w:t xml:space="preserve">recognizes that the agreement of </w:t>
      </w:r>
      <w:r>
        <w:rPr>
          <w:sz w:val="24"/>
          <w:lang w:eastAsia="ja-JP"/>
        </w:rPr>
        <w:t>[</w:t>
      </w:r>
      <w:r>
        <w:rPr>
          <w:sz w:val="24"/>
          <w:lang w:eastAsia="ja-JP"/>
        </w:rPr>
        <w:t>…</w:t>
      </w:r>
      <w:r>
        <w:rPr>
          <w:sz w:val="24"/>
          <w:lang w:eastAsia="ja-JP"/>
        </w:rPr>
        <w:t xml:space="preserve">] </w:t>
      </w:r>
      <w:r>
        <w:rPr>
          <w:sz w:val="24"/>
          <w:lang w:eastAsia="ja-JP"/>
        </w:rPr>
        <w:t xml:space="preserve">and </w:t>
      </w:r>
      <w:r>
        <w:rPr>
          <w:sz w:val="24"/>
          <w:lang w:eastAsia="ja-JP"/>
        </w:rPr>
        <w:t>[</w:t>
      </w:r>
      <w:r>
        <w:rPr>
          <w:sz w:val="24"/>
          <w:lang w:eastAsia="ja-JP"/>
        </w:rPr>
        <w:t>…</w:t>
      </w:r>
      <w:r>
        <w:rPr>
          <w:sz w:val="24"/>
          <w:lang w:eastAsia="ja-JP"/>
        </w:rPr>
        <w:t xml:space="preserve">] are </w:t>
      </w:r>
      <w:r>
        <w:rPr>
          <w:sz w:val="24"/>
          <w:lang w:eastAsia="ja-JP"/>
        </w:rPr>
        <w:t xml:space="preserve">necessary before the LNG business can be included </w:t>
      </w:r>
      <w:r>
        <w:rPr>
          <w:sz w:val="24"/>
          <w:lang w:eastAsia="ja-JP"/>
        </w:rPr>
        <w:t xml:space="preserve">as a JV </w:t>
      </w:r>
      <w:r>
        <w:rPr>
          <w:sz w:val="24"/>
          <w:lang w:eastAsia="ja-JP"/>
        </w:rPr>
        <w:t>Business</w:t>
      </w:r>
      <w:r>
        <w:rPr>
          <w:sz w:val="24"/>
          <w:lang w:eastAsia="ja-JP"/>
        </w:rPr>
        <w:t xml:space="preserve"> Line</w:t>
      </w:r>
      <w:r>
        <w:rPr>
          <w:sz w:val="24"/>
          <w:lang w:eastAsia="ja-JP"/>
        </w:rPr>
        <w:t xml:space="preserve">. </w:t>
      </w:r>
      <w:r>
        <w:rPr>
          <w:sz w:val="24"/>
          <w:lang w:eastAsia="ja-JP"/>
        </w:rPr>
        <w:t xml:space="preserve"> </w:t>
      </w:r>
    </w:p>
    <w:p>
      <w:pPr>
        <w:pStyle w:val="Normal"/>
        <w:keepLines/>
        <w:shd w:fill="FFFFFF" w:val="clear"/>
        <w:autoSpaceDE w:val="false"/>
        <w:spacing w:lineRule="atLeast" w:line="240"/>
        <w:jc w:val="both"/>
        <w:rPr>
          <w:color w:val="000000"/>
          <w:sz w:val="24"/>
          <w:lang w:eastAsia="ja-JP"/>
        </w:rPr>
      </w:pPr>
      <w:r>
        <w:rPr>
          <w:color w:val="000000"/>
          <w:sz w:val="24"/>
          <w:lang w:eastAsia="ja-JP"/>
        </w:rPr>
      </w:r>
    </w:p>
    <w:p>
      <w:pPr>
        <w:pStyle w:val="Normal"/>
        <w:keepLines/>
        <w:numPr>
          <w:ilvl w:val="1"/>
          <w:numId w:val="7"/>
        </w:numPr>
        <w:shd w:fill="FFFFFF" w:val="clear"/>
        <w:autoSpaceDE w:val="false"/>
        <w:spacing w:lineRule="atLeast" w:line="240"/>
        <w:jc w:val="both"/>
        <w:rPr>
          <w:color w:val="000000"/>
          <w:sz w:val="24"/>
          <w:lang w:eastAsia="ja-JP"/>
        </w:rPr>
      </w:pPr>
      <w:r>
        <w:rPr>
          <w:sz w:val="24"/>
          <w:lang w:eastAsia="ja-JP"/>
        </w:rPr>
        <w:t>[</w:t>
      </w:r>
      <w:r>
        <w:rPr>
          <w:sz w:val="24"/>
          <w:lang w:eastAsia="ja-JP"/>
        </w:rPr>
        <w:t xml:space="preserve">Similarly, SATO recognizes that </w:t>
      </w:r>
      <w:r>
        <w:rPr>
          <w:sz w:val="24"/>
          <w:lang w:eastAsia="ja-JP"/>
        </w:rPr>
        <w:t>any c</w:t>
      </w:r>
      <w:r>
        <w:rPr>
          <w:sz w:val="24"/>
          <w:lang w:eastAsia="ja-JP"/>
        </w:rPr>
        <w:t xml:space="preserve">oal business conducted by the </w:t>
      </w:r>
      <w:r>
        <w:rPr>
          <w:sz w:val="24"/>
          <w:lang w:eastAsia="ja-JP"/>
        </w:rPr>
        <w:t xml:space="preserve">JV </w:t>
      </w:r>
      <w:r>
        <w:rPr>
          <w:sz w:val="24"/>
          <w:lang w:eastAsia="ja-JP"/>
        </w:rPr>
        <w:t xml:space="preserve">may </w:t>
      </w:r>
      <w:r>
        <w:rPr>
          <w:sz w:val="24"/>
          <w:lang w:eastAsia="ja-JP"/>
        </w:rPr>
        <w:t xml:space="preserve">need to </w:t>
      </w:r>
      <w:r>
        <w:rPr>
          <w:sz w:val="24"/>
          <w:lang w:eastAsia="ja-JP"/>
        </w:rPr>
        <w:t>be conducted in parallel with</w:t>
      </w:r>
      <w:r>
        <w:rPr>
          <w:sz w:val="24"/>
          <w:lang w:eastAsia="ja-JP"/>
        </w:rPr>
        <w:t xml:space="preserve"> </w:t>
      </w:r>
      <w:r>
        <w:rPr>
          <w:sz w:val="24"/>
          <w:lang w:eastAsia="ja-JP"/>
        </w:rPr>
        <w:t xml:space="preserve">Enron’s own coal business in the </w:t>
      </w:r>
      <w:r>
        <w:rPr>
          <w:sz w:val="24"/>
          <w:lang w:eastAsia="ja-JP"/>
        </w:rPr>
        <w:t>JV Geographical Area</w:t>
      </w:r>
      <w:r>
        <w:rPr>
          <w:sz w:val="24"/>
          <w:lang w:eastAsia="ja-JP"/>
        </w:rPr>
        <w:t>.</w:t>
      </w:r>
      <w:r>
        <w:rPr>
          <w:sz w:val="24"/>
          <w:lang w:eastAsia="ja-JP"/>
        </w:rPr>
        <w:t>]</w:t>
      </w:r>
    </w:p>
    <w:p>
      <w:pPr>
        <w:pStyle w:val="Footer"/>
        <w:shd w:fill="FFFFFF" w:val="clear"/>
        <w:spacing w:before="120" w:after="0"/>
        <w:rPr>
          <w:color w:val="000000"/>
          <w:sz w:val="24"/>
          <w:lang w:eastAsia="ja-JP"/>
        </w:rPr>
      </w:pPr>
      <w:r>
        <w:rPr>
          <w:sz w:val="24"/>
          <w:lang w:eastAsia="ja-JP"/>
        </w:rPr>
        <w:tab/>
      </w:r>
    </w:p>
    <w:p>
      <w:pPr>
        <w:pStyle w:val="Normal"/>
        <w:keepLines/>
        <w:numPr>
          <w:ilvl w:val="1"/>
          <w:numId w:val="7"/>
        </w:numPr>
        <w:autoSpaceDE w:val="false"/>
        <w:spacing w:lineRule="atLeast" w:line="240"/>
        <w:jc w:val="both"/>
        <w:rPr>
          <w:sz w:val="24"/>
          <w:lang w:eastAsia="ja-JP"/>
        </w:rPr>
      </w:pPr>
      <w:r>
        <w:rPr>
          <w:color w:val="000000"/>
          <w:sz w:val="24"/>
          <w:lang w:eastAsia="ja-JP"/>
        </w:rPr>
        <w:t xml:space="preserve">The parties agree to discuss </w:t>
      </w:r>
      <w:r>
        <w:rPr>
          <w:color w:val="000000"/>
          <w:sz w:val="24"/>
          <w:lang w:eastAsia="ja-JP"/>
        </w:rPr>
        <w:t>additional</w:t>
      </w:r>
      <w:r>
        <w:rPr>
          <w:color w:val="000000"/>
          <w:sz w:val="24"/>
          <w:lang w:eastAsia="ja-JP"/>
        </w:rPr>
        <w:t xml:space="preserve"> changes to the </w:t>
      </w:r>
      <w:r>
        <w:rPr>
          <w:color w:val="000000"/>
          <w:sz w:val="24"/>
          <w:lang w:eastAsia="ja-JP"/>
        </w:rPr>
        <w:t>definition</w:t>
      </w:r>
      <w:r>
        <w:rPr>
          <w:color w:val="000000"/>
          <w:sz w:val="24"/>
          <w:lang w:eastAsia="ja-JP"/>
        </w:rPr>
        <w:t xml:space="preserve"> of </w:t>
      </w:r>
      <w:r>
        <w:rPr>
          <w:color w:val="000000"/>
          <w:sz w:val="24"/>
          <w:lang w:eastAsia="ja-JP"/>
        </w:rPr>
        <w:t>“</w:t>
      </w:r>
      <w:r>
        <w:rPr>
          <w:color w:val="000000"/>
          <w:sz w:val="24"/>
          <w:lang w:eastAsia="ja-JP"/>
        </w:rPr>
        <w:t>JV Products</w:t>
      </w:r>
      <w:r>
        <w:rPr>
          <w:color w:val="000000"/>
          <w:sz w:val="24"/>
          <w:lang w:eastAsia="ja-JP"/>
        </w:rPr>
        <w:t>”</w:t>
      </w:r>
      <w:r>
        <w:rPr>
          <w:color w:val="000000"/>
          <w:sz w:val="24"/>
          <w:lang w:eastAsia="ja-JP"/>
        </w:rPr>
        <w:t xml:space="preserve"> and </w:t>
      </w:r>
      <w:r>
        <w:rPr>
          <w:color w:val="000000"/>
          <w:sz w:val="24"/>
          <w:lang w:eastAsia="ja-JP"/>
        </w:rPr>
        <w:t>“</w:t>
      </w:r>
      <w:r>
        <w:rPr>
          <w:color w:val="000000"/>
          <w:sz w:val="24"/>
          <w:lang w:eastAsia="ja-JP"/>
        </w:rPr>
        <w:t>JV Business Lines</w:t>
      </w:r>
      <w:r>
        <w:rPr>
          <w:color w:val="000000"/>
          <w:sz w:val="24"/>
          <w:lang w:eastAsia="ja-JP"/>
        </w:rPr>
        <w:t>”</w:t>
      </w:r>
      <w:r>
        <w:rPr>
          <w:color w:val="000000"/>
          <w:sz w:val="24"/>
          <w:lang w:eastAsia="ja-JP"/>
        </w:rPr>
        <w:t xml:space="preserve"> with each other in good faith as the need arises.  Any n</w:t>
      </w:r>
      <w:r>
        <w:rPr>
          <w:color w:val="000000"/>
          <w:sz w:val="24"/>
          <w:lang w:eastAsia="ja-JP"/>
        </w:rPr>
        <w:t xml:space="preserve">ew incremental business is to be focused on </w:t>
      </w:r>
      <w:r>
        <w:rPr>
          <w:color w:val="000000"/>
          <w:sz w:val="24"/>
          <w:lang w:eastAsia="ja-JP"/>
        </w:rPr>
        <w:t xml:space="preserve">the </w:t>
      </w:r>
      <w:r>
        <w:rPr>
          <w:color w:val="000000"/>
          <w:sz w:val="24"/>
          <w:lang w:eastAsia="ja-JP"/>
        </w:rPr>
        <w:t xml:space="preserve">marketing of basic physical and financial products and unique </w:t>
      </w:r>
      <w:r>
        <w:rPr>
          <w:color w:val="000000"/>
          <w:sz w:val="24"/>
          <w:lang w:eastAsia="ja-JP"/>
        </w:rPr>
        <w:t>s</w:t>
      </w:r>
      <w:r>
        <w:rPr>
          <w:color w:val="000000"/>
          <w:sz w:val="24"/>
          <w:lang w:eastAsia="ja-JP"/>
        </w:rPr>
        <w:t xml:space="preserve">tructured </w:t>
      </w:r>
      <w:r>
        <w:rPr>
          <w:color w:val="000000"/>
          <w:sz w:val="24"/>
          <w:lang w:eastAsia="ja-JP"/>
        </w:rPr>
        <w:t>tr</w:t>
      </w:r>
      <w:r>
        <w:rPr>
          <w:color w:val="000000"/>
          <w:sz w:val="24"/>
          <w:lang w:eastAsia="ja-JP"/>
        </w:rPr>
        <w:t xml:space="preserve">ansactions.  Trading </w:t>
      </w:r>
      <w:r>
        <w:rPr>
          <w:color w:val="000000"/>
          <w:sz w:val="24"/>
          <w:lang w:eastAsia="ja-JP"/>
        </w:rPr>
        <w:t>A</w:t>
      </w:r>
      <w:r>
        <w:rPr>
          <w:color w:val="000000"/>
          <w:sz w:val="24"/>
          <w:lang w:eastAsia="ja-JP"/>
        </w:rPr>
        <w:t>ctivities will rest outside of the JV and will be specifically defined.</w:t>
      </w:r>
      <w:r>
        <w:rPr>
          <w:color w:val="000000"/>
          <w:sz w:val="24"/>
          <w:lang w:eastAsia="ja-JP"/>
        </w:rPr>
        <w:t xml:space="preserve"> </w:t>
      </w:r>
    </w:p>
    <w:p>
      <w:pPr>
        <w:pStyle w:val="Normal"/>
        <w:keepLines/>
        <w:autoSpaceDE w:val="false"/>
        <w:spacing w:lineRule="atLeast" w:line="240"/>
        <w:ind w:start="360" w:end="0"/>
        <w:jc w:val="both"/>
        <w:rPr>
          <w:rFonts w:eastAsia="Times New Roman"/>
          <w:color w:val="000000"/>
          <w:sz w:val="24"/>
          <w:lang w:eastAsia="ja-JP"/>
        </w:rPr>
      </w:pPr>
      <w:r>
        <w:rPr>
          <w:rFonts w:eastAsia="Times New Roman"/>
          <w:color w:val="000000"/>
          <w:sz w:val="24"/>
          <w:lang w:eastAsia="ja-JP"/>
        </w:rPr>
        <w:t xml:space="preserve"> </w:t>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 xml:space="preserve">BUSINESS </w:t>
      </w:r>
    </w:p>
    <w:p>
      <w:pPr>
        <w:pStyle w:val="Normal"/>
        <w:ind w:start="360" w:end="-126"/>
        <w:jc w:val="both"/>
        <w:rPr>
          <w:sz w:val="24"/>
          <w:u w:val="single"/>
        </w:rPr>
      </w:pPr>
      <w:r>
        <w:rPr>
          <w:sz w:val="24"/>
          <w:u w:val="single"/>
        </w:rPr>
      </w:r>
    </w:p>
    <w:p>
      <w:pPr>
        <w:pStyle w:val="Normal"/>
        <w:numPr>
          <w:ilvl w:val="1"/>
          <w:numId w:val="7"/>
        </w:numPr>
        <w:ind w:hanging="360" w:start="720" w:end="-126"/>
        <w:jc w:val="both"/>
        <w:rPr>
          <w:color w:val="000000"/>
          <w:sz w:val="24"/>
          <w:lang w:eastAsia="ja-JP"/>
        </w:rPr>
      </w:pPr>
      <w:r>
        <w:rPr>
          <w:sz w:val="24"/>
          <w:lang w:eastAsia="ja-JP"/>
        </w:rPr>
        <w:t xml:space="preserve">From </w:t>
      </w:r>
      <w:r>
        <w:rPr>
          <w:color w:val="000000"/>
          <w:sz w:val="24"/>
          <w:lang w:eastAsia="ja-JP"/>
        </w:rPr>
        <w:t xml:space="preserve">initial commercial operation </w:t>
      </w:r>
      <w:r>
        <w:rPr>
          <w:color w:val="000000"/>
          <w:sz w:val="24"/>
          <w:lang w:eastAsia="ja-JP"/>
        </w:rPr>
        <w:t xml:space="preserve">of the JV, all the </w:t>
      </w:r>
      <w:r>
        <w:rPr>
          <w:color w:val="000000"/>
          <w:sz w:val="24"/>
          <w:lang w:eastAsia="ja-JP"/>
        </w:rPr>
        <w:t xml:space="preserve">marketing businesses </w:t>
      </w:r>
      <w:r>
        <w:rPr>
          <w:color w:val="000000"/>
          <w:sz w:val="24"/>
          <w:lang w:eastAsia="ja-JP"/>
        </w:rPr>
        <w:t xml:space="preserve">of the parties in relation to the JV Products in </w:t>
      </w:r>
      <w:r>
        <w:rPr>
          <w:color w:val="000000"/>
          <w:sz w:val="24"/>
          <w:lang w:eastAsia="ja-JP"/>
        </w:rPr>
        <w:t>relation</w:t>
      </w:r>
      <w:r>
        <w:rPr>
          <w:color w:val="000000"/>
          <w:sz w:val="24"/>
          <w:lang w:eastAsia="ja-JP"/>
        </w:rPr>
        <w:t xml:space="preserve"> to customers based in and products sourced from the JV Geographical Area </w:t>
      </w:r>
      <w:r>
        <w:rPr>
          <w:color w:val="000000"/>
          <w:sz w:val="24"/>
          <w:lang w:eastAsia="ja-JP"/>
        </w:rPr>
        <w:t xml:space="preserve">will be combined </w:t>
      </w:r>
      <w:r>
        <w:rPr>
          <w:color w:val="000000"/>
          <w:sz w:val="24"/>
          <w:lang w:eastAsia="ja-JP"/>
        </w:rPr>
        <w:t xml:space="preserve">into </w:t>
      </w:r>
      <w:r>
        <w:rPr>
          <w:color w:val="000000"/>
          <w:sz w:val="24"/>
          <w:lang w:eastAsia="ja-JP"/>
        </w:rPr>
        <w:t>the JV to provide a common interface to the market.  It is understood that some of the seconded staff will have to spend time managing their existing businesses and relationships.  While these efforts may not provide incremental value to the JV, the potential for incremental business from these customers is recognized and contemplated.</w:t>
      </w:r>
    </w:p>
    <w:p>
      <w:pPr>
        <w:pStyle w:val="Normal"/>
        <w:ind w:start="360" w:end="-126"/>
        <w:jc w:val="both"/>
        <w:rPr>
          <w:color w:val="000000"/>
          <w:sz w:val="24"/>
          <w:lang w:eastAsia="ja-JP"/>
        </w:rPr>
      </w:pPr>
      <w:r>
        <w:rPr>
          <w:color w:val="000000"/>
          <w:sz w:val="24"/>
          <w:lang w:eastAsia="ja-JP"/>
        </w:rPr>
      </w:r>
    </w:p>
    <w:p>
      <w:pPr>
        <w:pStyle w:val="Normal"/>
        <w:numPr>
          <w:ilvl w:val="1"/>
          <w:numId w:val="7"/>
        </w:numPr>
        <w:ind w:hanging="360" w:start="720" w:end="-126"/>
        <w:jc w:val="both"/>
        <w:rPr>
          <w:color w:val="000000"/>
          <w:sz w:val="24"/>
          <w:lang w:eastAsia="ja-JP"/>
        </w:rPr>
      </w:pPr>
      <w:r>
        <w:rPr>
          <w:color w:val="000000"/>
          <w:sz w:val="24"/>
          <w:lang w:eastAsia="ja-JP"/>
        </w:rPr>
        <w:t xml:space="preserve">Each party also </w:t>
      </w:r>
      <w:r>
        <w:rPr>
          <w:color w:val="000000"/>
          <w:sz w:val="24"/>
          <w:lang w:eastAsia="ja-JP"/>
        </w:rPr>
        <w:t>recognize</w:t>
      </w:r>
      <w:r>
        <w:rPr>
          <w:color w:val="000000"/>
          <w:sz w:val="24"/>
          <w:lang w:eastAsia="ja-JP"/>
        </w:rPr>
        <w:t>s</w:t>
      </w:r>
      <w:r>
        <w:rPr>
          <w:color w:val="000000"/>
          <w:sz w:val="24"/>
          <w:lang w:eastAsia="ja-JP"/>
        </w:rPr>
        <w:t xml:space="preserve"> that </w:t>
      </w:r>
      <w:r>
        <w:rPr>
          <w:color w:val="000000"/>
          <w:sz w:val="24"/>
          <w:lang w:eastAsia="ja-JP"/>
        </w:rPr>
        <w:t xml:space="preserve">the other </w:t>
      </w:r>
      <w:r>
        <w:rPr>
          <w:color w:val="000000"/>
          <w:sz w:val="24"/>
          <w:lang w:eastAsia="ja-JP"/>
        </w:rPr>
        <w:t xml:space="preserve">has </w:t>
      </w:r>
      <w:r>
        <w:rPr>
          <w:color w:val="000000"/>
          <w:sz w:val="24"/>
          <w:lang w:eastAsia="ja-JP"/>
        </w:rPr>
        <w:t xml:space="preserve">an existing </w:t>
      </w:r>
      <w:r>
        <w:rPr>
          <w:color w:val="000000"/>
          <w:sz w:val="24"/>
          <w:lang w:eastAsia="ja-JP"/>
        </w:rPr>
        <w:t xml:space="preserve">business in </w:t>
      </w:r>
      <w:r>
        <w:rPr>
          <w:color w:val="000000"/>
          <w:sz w:val="24"/>
          <w:lang w:eastAsia="ja-JP"/>
        </w:rPr>
        <w:t xml:space="preserve">relation to the JV Products </w:t>
      </w:r>
      <w:r>
        <w:rPr>
          <w:color w:val="000000"/>
          <w:sz w:val="24"/>
          <w:lang w:eastAsia="ja-JP"/>
        </w:rPr>
        <w:t xml:space="preserve">outside of the </w:t>
      </w:r>
      <w:r>
        <w:rPr>
          <w:color w:val="000000"/>
          <w:sz w:val="24"/>
          <w:lang w:eastAsia="ja-JP"/>
        </w:rPr>
        <w:t>JV Geographical Area,</w:t>
      </w:r>
      <w:r>
        <w:rPr>
          <w:color w:val="000000"/>
          <w:sz w:val="24"/>
          <w:lang w:eastAsia="ja-JP"/>
        </w:rPr>
        <w:t xml:space="preserve"> which will remain separate from the </w:t>
      </w:r>
      <w:r>
        <w:rPr>
          <w:color w:val="000000"/>
          <w:sz w:val="24"/>
          <w:lang w:eastAsia="ja-JP"/>
        </w:rPr>
        <w:t>JV</w:t>
      </w:r>
      <w:r>
        <w:rPr>
          <w:color w:val="000000"/>
          <w:sz w:val="24"/>
          <w:lang w:eastAsia="ja-JP"/>
        </w:rPr>
        <w:t>’</w:t>
      </w:r>
      <w:r>
        <w:rPr>
          <w:color w:val="000000"/>
          <w:sz w:val="24"/>
          <w:lang w:eastAsia="ja-JP"/>
        </w:rPr>
        <w:t>s operations</w:t>
      </w:r>
      <w:r>
        <w:rPr>
          <w:color w:val="000000"/>
          <w:sz w:val="24"/>
          <w:lang w:eastAsia="ja-JP"/>
        </w:rPr>
        <w:t xml:space="preserve">.  It is </w:t>
      </w:r>
      <w:r>
        <w:rPr>
          <w:color w:val="000000"/>
          <w:sz w:val="24"/>
          <w:lang w:eastAsia="ja-JP"/>
        </w:rPr>
        <w:t xml:space="preserve">however </w:t>
      </w:r>
      <w:r>
        <w:rPr>
          <w:color w:val="000000"/>
          <w:sz w:val="24"/>
          <w:lang w:eastAsia="ja-JP"/>
        </w:rPr>
        <w:t>expected that from time to time mutual opportunities will arise outside of the JV</w:t>
      </w:r>
      <w:r>
        <w:rPr>
          <w:color w:val="000000"/>
          <w:sz w:val="24"/>
          <w:lang w:eastAsia="ja-JP"/>
        </w:rPr>
        <w:t xml:space="preserve"> G</w:t>
      </w:r>
      <w:r>
        <w:rPr>
          <w:color w:val="000000"/>
          <w:sz w:val="24"/>
          <w:lang w:eastAsia="ja-JP"/>
        </w:rPr>
        <w:t xml:space="preserve">eographic </w:t>
      </w:r>
      <w:r>
        <w:rPr>
          <w:color w:val="000000"/>
          <w:sz w:val="24"/>
          <w:lang w:eastAsia="ja-JP"/>
        </w:rPr>
        <w:t xml:space="preserve">Area </w:t>
      </w:r>
      <w:r>
        <w:rPr>
          <w:color w:val="000000"/>
          <w:sz w:val="24"/>
          <w:lang w:eastAsia="ja-JP"/>
        </w:rPr>
        <w:t xml:space="preserve">that would be of interest to both companies.  While neither </w:t>
      </w:r>
      <w:r>
        <w:rPr>
          <w:color w:val="000000"/>
          <w:sz w:val="24"/>
          <w:lang w:eastAsia="ja-JP"/>
        </w:rPr>
        <w:t xml:space="preserve">party </w:t>
      </w:r>
      <w:r>
        <w:rPr>
          <w:color w:val="000000"/>
          <w:sz w:val="24"/>
          <w:lang w:eastAsia="ja-JP"/>
        </w:rPr>
        <w:t>is bound to share these opportunities</w:t>
      </w:r>
      <w:r>
        <w:rPr>
          <w:color w:val="000000"/>
          <w:sz w:val="24"/>
          <w:lang w:eastAsia="ja-JP"/>
        </w:rPr>
        <w:t xml:space="preserve"> with the JV</w:t>
      </w:r>
      <w:r>
        <w:rPr>
          <w:color w:val="000000"/>
          <w:sz w:val="24"/>
          <w:lang w:eastAsia="ja-JP"/>
        </w:rPr>
        <w:t xml:space="preserve">, if value can be delivered </w:t>
      </w:r>
      <w:r>
        <w:rPr>
          <w:color w:val="000000"/>
          <w:sz w:val="24"/>
          <w:lang w:eastAsia="ja-JP"/>
        </w:rPr>
        <w:t xml:space="preserve">to both </w:t>
      </w:r>
      <w:r>
        <w:rPr>
          <w:color w:val="000000"/>
          <w:sz w:val="24"/>
          <w:lang w:eastAsia="ja-JP"/>
        </w:rPr>
        <w:t xml:space="preserve">parties </w:t>
      </w:r>
      <w:r>
        <w:rPr>
          <w:color w:val="000000"/>
          <w:sz w:val="24"/>
          <w:lang w:eastAsia="ja-JP"/>
        </w:rPr>
        <w:t xml:space="preserve">by doing it under the JVA </w:t>
      </w:r>
      <w:r>
        <w:rPr>
          <w:color w:val="000000"/>
          <w:sz w:val="24"/>
          <w:lang w:eastAsia="ja-JP"/>
        </w:rPr>
        <w:t xml:space="preserve">then </w:t>
      </w:r>
      <w:r>
        <w:rPr>
          <w:color w:val="000000"/>
          <w:sz w:val="24"/>
          <w:lang w:eastAsia="ja-JP"/>
        </w:rPr>
        <w:t xml:space="preserve">the party shall sincerely consider discussing the possibility of doing it under the JVA with the other party. </w:t>
      </w:r>
      <w:r>
        <w:rPr>
          <w:color w:val="000000"/>
          <w:sz w:val="24"/>
          <w:lang w:eastAsia="ja-JP"/>
        </w:rPr>
        <w:t xml:space="preserve"> </w:t>
      </w:r>
      <w:r>
        <w:rPr>
          <w:color w:val="FF0000"/>
          <w:sz w:val="24"/>
          <w:lang w:eastAsia="ja-JP"/>
        </w:rPr>
        <w:t xml:space="preserve"> </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In principle, the counterparty to any </w:t>
      </w:r>
      <w:r>
        <w:rPr>
          <w:color w:val="000000"/>
          <w:sz w:val="24"/>
          <w:lang w:eastAsia="ja-JP"/>
        </w:rPr>
        <w:t xml:space="preserve">incremental </w:t>
      </w:r>
      <w:r>
        <w:rPr>
          <w:color w:val="000000"/>
          <w:sz w:val="24"/>
          <w:lang w:eastAsia="ja-JP"/>
        </w:rPr>
        <w:t xml:space="preserve">transaction introduced through the JV will be EJC and EJC shall pay the JV a </w:t>
      </w:r>
      <w:r>
        <w:rPr>
          <w:color w:val="000000"/>
          <w:sz w:val="24"/>
          <w:lang w:eastAsia="ja-JP"/>
        </w:rPr>
        <w:t xml:space="preserve">deal </w:t>
      </w:r>
      <w:r>
        <w:rPr>
          <w:color w:val="000000"/>
          <w:sz w:val="24"/>
          <w:lang w:eastAsia="ja-JP"/>
        </w:rPr>
        <w:t>closure fee in relation thereto</w:t>
      </w:r>
      <w:r>
        <w:rPr>
          <w:color w:val="000000"/>
          <w:sz w:val="24"/>
          <w:lang w:eastAsia="ja-JP"/>
        </w:rPr>
        <w:t xml:space="preserve"> as defined in Schedule [ ]</w:t>
      </w:r>
      <w:r>
        <w:rPr>
          <w:color w:val="000000"/>
          <w:sz w:val="24"/>
          <w:lang w:eastAsia="ja-JP"/>
        </w:rPr>
        <w:t xml:space="preserve">.  In the event however that a customer </w:t>
      </w:r>
      <w:r>
        <w:rPr>
          <w:color w:val="000000"/>
          <w:sz w:val="24"/>
          <w:lang w:eastAsia="ja-JP"/>
        </w:rPr>
        <w:t>demonstrates</w:t>
      </w:r>
      <w:r>
        <w:rPr>
          <w:color w:val="000000"/>
          <w:sz w:val="24"/>
          <w:lang w:eastAsia="ja-JP"/>
        </w:rPr>
        <w:t xml:space="preserve"> a clear </w:t>
      </w:r>
      <w:r>
        <w:rPr>
          <w:color w:val="000000"/>
          <w:sz w:val="24"/>
          <w:lang w:eastAsia="ja-JP"/>
        </w:rPr>
        <w:t>preference</w:t>
      </w:r>
      <w:r>
        <w:rPr>
          <w:color w:val="000000"/>
          <w:sz w:val="24"/>
          <w:lang w:eastAsia="ja-JP"/>
        </w:rPr>
        <w:t xml:space="preserve"> for </w:t>
      </w:r>
      <w:r>
        <w:rPr>
          <w:color w:val="000000"/>
          <w:sz w:val="24"/>
          <w:lang w:eastAsia="ja-JP"/>
        </w:rPr>
        <w:t>transacting</w:t>
      </w:r>
      <w:r>
        <w:rPr>
          <w:color w:val="000000"/>
          <w:sz w:val="24"/>
          <w:lang w:eastAsia="ja-JP"/>
        </w:rPr>
        <w:t xml:space="preserve"> with</w:t>
      </w:r>
      <w:r>
        <w:rPr>
          <w:color w:val="000000"/>
          <w:sz w:val="24"/>
          <w:lang w:eastAsia="ja-JP"/>
        </w:rPr>
        <w:t xml:space="preserve"> SATO</w:t>
      </w:r>
      <w:r>
        <w:rPr>
          <w:color w:val="000000"/>
          <w:sz w:val="24"/>
          <w:lang w:eastAsia="ja-JP"/>
        </w:rPr>
        <w:t xml:space="preserve"> and not EJC, then</w:t>
      </w:r>
      <w:r>
        <w:rPr>
          <w:color w:val="000000"/>
          <w:sz w:val="24"/>
          <w:lang w:eastAsia="ja-JP"/>
        </w:rPr>
        <w:t xml:space="preserve"> </w:t>
      </w:r>
      <w:r>
        <w:rPr>
          <w:color w:val="000000"/>
          <w:sz w:val="24"/>
          <w:lang w:eastAsia="ja-JP"/>
        </w:rPr>
        <w:t xml:space="preserve">SATO may be the counterparty </w:t>
      </w:r>
      <w:r>
        <w:rPr>
          <w:color w:val="000000"/>
          <w:sz w:val="24"/>
          <w:lang w:eastAsia="ja-JP"/>
        </w:rPr>
        <w:t>to the</w:t>
      </w:r>
      <w:r>
        <w:rPr>
          <w:color w:val="000000"/>
          <w:sz w:val="24"/>
          <w:lang w:eastAsia="ja-JP"/>
        </w:rPr>
        <w:t xml:space="preserve"> transaction [in which case SATO </w:t>
      </w:r>
      <w:r>
        <w:rPr>
          <w:color w:val="000000"/>
          <w:sz w:val="24"/>
          <w:lang w:eastAsia="ja-JP"/>
        </w:rPr>
        <w:t>would</w:t>
      </w:r>
      <w:r>
        <w:rPr>
          <w:color w:val="000000"/>
          <w:sz w:val="24"/>
          <w:lang w:eastAsia="ja-JP"/>
        </w:rPr>
        <w:t xml:space="preserve"> be obliged to pay a deal closure fee </w:t>
      </w:r>
      <w:r>
        <w:rPr>
          <w:color w:val="000000"/>
          <w:sz w:val="24"/>
          <w:lang w:eastAsia="ja-JP"/>
        </w:rPr>
        <w:t>to the</w:t>
      </w:r>
      <w:r>
        <w:rPr>
          <w:color w:val="000000"/>
          <w:sz w:val="24"/>
          <w:lang w:eastAsia="ja-JP"/>
        </w:rPr>
        <w:t xml:space="preserve"> JV] provided that EJC and SATO enter into an identical back to back trade with full arm</w:t>
      </w:r>
      <w:r>
        <w:rPr>
          <w:color w:val="000000"/>
          <w:sz w:val="24"/>
          <w:lang w:eastAsia="ja-JP"/>
        </w:rPr>
        <w:t>’</w:t>
      </w:r>
      <w:r>
        <w:rPr>
          <w:color w:val="000000"/>
          <w:sz w:val="24"/>
          <w:lang w:eastAsia="ja-JP"/>
        </w:rPr>
        <w:t xml:space="preserve">s length credit / collateral </w:t>
      </w:r>
      <w:r>
        <w:rPr>
          <w:color w:val="000000"/>
          <w:sz w:val="24"/>
          <w:lang w:eastAsia="ja-JP"/>
        </w:rPr>
        <w:t>provisions.</w:t>
      </w:r>
      <w:r>
        <w:rPr>
          <w:color w:val="000000"/>
          <w:sz w:val="24"/>
          <w:lang w:eastAsia="ja-JP"/>
        </w:rPr>
        <w:t xml:space="preserve">  </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The parties agree that </w:t>
      </w:r>
      <w:r>
        <w:rPr>
          <w:color w:val="000000"/>
          <w:sz w:val="24"/>
          <w:lang w:eastAsia="ja-JP"/>
        </w:rPr>
        <w:t xml:space="preserve">EJC will be the exclusive provider of </w:t>
      </w:r>
      <w:r>
        <w:rPr>
          <w:color w:val="000000"/>
          <w:sz w:val="24"/>
          <w:lang w:eastAsia="ja-JP"/>
        </w:rPr>
        <w:t>[</w:t>
      </w:r>
      <w:r>
        <w:rPr>
          <w:color w:val="000000"/>
          <w:sz w:val="24"/>
          <w:lang w:eastAsia="ja-JP"/>
        </w:rPr>
        <w:t>risk management services, structuring and finance procurement etc</w:t>
      </w:r>
      <w:r>
        <w:rPr>
          <w:color w:val="000000"/>
          <w:sz w:val="24"/>
          <w:lang w:eastAsia="ja-JP"/>
        </w:rPr>
        <w:t xml:space="preserve"> </w:t>
      </w:r>
      <w:r>
        <w:rPr>
          <w:color w:val="000000"/>
          <w:sz w:val="24"/>
          <w:lang w:eastAsia="ja-JP"/>
        </w:rPr>
        <w:t>–</w:t>
      </w:r>
      <w:r>
        <w:rPr>
          <w:color w:val="000000"/>
          <w:sz w:val="24"/>
          <w:lang w:eastAsia="ja-JP"/>
        </w:rPr>
        <w:t xml:space="preserve"> </w:t>
      </w:r>
      <w:r>
        <w:rPr>
          <w:color w:val="FF0000"/>
          <w:sz w:val="24"/>
          <w:lang w:eastAsia="ja-JP"/>
        </w:rPr>
        <w:t>need more detail</w:t>
      </w:r>
      <w:r>
        <w:rPr>
          <w:color w:val="000000"/>
          <w:sz w:val="24"/>
          <w:lang w:eastAsia="ja-JP"/>
        </w:rPr>
        <w:t>]</w:t>
      </w:r>
      <w:r>
        <w:rPr>
          <w:color w:val="000000"/>
          <w:sz w:val="24"/>
          <w:lang w:eastAsia="ja-JP"/>
        </w:rPr>
        <w:t xml:space="preserve"> to the JV across </w:t>
      </w:r>
      <w:r>
        <w:rPr>
          <w:color w:val="000000"/>
          <w:sz w:val="24"/>
          <w:lang w:eastAsia="ja-JP"/>
        </w:rPr>
        <w:t xml:space="preserve">the JV Business Lines </w:t>
      </w:r>
      <w:r>
        <w:rPr>
          <w:color w:val="000000"/>
          <w:sz w:val="24"/>
          <w:lang w:eastAsia="ja-JP"/>
        </w:rPr>
        <w:t>and that the JV staff will have access to Enron traders, pricing systems</w:t>
      </w:r>
      <w:r>
        <w:rPr>
          <w:color w:val="000000"/>
          <w:sz w:val="24"/>
          <w:lang w:eastAsia="ja-JP"/>
        </w:rPr>
        <w:t xml:space="preserve"> and</w:t>
      </w:r>
      <w:r>
        <w:rPr>
          <w:color w:val="000000"/>
          <w:sz w:val="24"/>
          <w:lang w:eastAsia="ja-JP"/>
        </w:rPr>
        <w:t xml:space="preserve"> risk managers to enable the profitable execution of transactions.</w:t>
      </w:r>
      <w:r>
        <w:rPr>
          <w:color w:val="000000"/>
          <w:sz w:val="24"/>
          <w:lang w:eastAsia="ja-JP"/>
        </w:rPr>
        <w:t xml:space="preserve">  EJC shall </w:t>
      </w:r>
      <w:r>
        <w:rPr>
          <w:color w:val="000000"/>
          <w:sz w:val="24"/>
          <w:lang w:eastAsia="ja-JP"/>
        </w:rPr>
        <w:t>offer competitive on-market pricing to the JV having due regard to (i) credit issues (ii) market volatility</w:t>
      </w:r>
      <w:r>
        <w:rPr>
          <w:color w:val="000000"/>
          <w:sz w:val="24"/>
          <w:lang w:eastAsia="ja-JP"/>
        </w:rPr>
        <w:t xml:space="preserve"> and risk</w:t>
      </w:r>
      <w:r>
        <w:rPr>
          <w:color w:val="000000"/>
          <w:sz w:val="24"/>
          <w:lang w:eastAsia="ja-JP"/>
        </w:rPr>
        <w:t xml:space="preserve"> and (iii) competitive circumstances.</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Neither party is to engage, directly or indirectly, in any of the JV </w:t>
      </w:r>
      <w:r>
        <w:rPr>
          <w:color w:val="000000"/>
          <w:sz w:val="24"/>
          <w:lang w:eastAsia="ja-JP"/>
        </w:rPr>
        <w:t>Business</w:t>
      </w:r>
      <w:r>
        <w:rPr>
          <w:color w:val="000000"/>
          <w:sz w:val="24"/>
          <w:lang w:eastAsia="ja-JP"/>
        </w:rPr>
        <w:t xml:space="preserve"> Lines during the life of the JV without the prior written consent of the other party and for these purposes references to a Party</w:t>
      </w:r>
      <w:r>
        <w:rPr>
          <w:color w:val="000000"/>
          <w:sz w:val="24"/>
          <w:lang w:eastAsia="ja-JP"/>
        </w:rPr>
        <w:t>”</w:t>
      </w:r>
      <w:r>
        <w:rPr>
          <w:color w:val="000000"/>
          <w:sz w:val="24"/>
          <w:lang w:eastAsia="ja-JP"/>
        </w:rPr>
        <w:t xml:space="preserve"> includes its Associates </w:t>
      </w:r>
      <w:r>
        <w:rPr>
          <w:color w:val="FF0000"/>
          <w:sz w:val="24"/>
          <w:lang w:eastAsia="ja-JP"/>
        </w:rPr>
        <w:t>[how wide do we want t</w:t>
      </w:r>
      <w:r>
        <w:rPr>
          <w:color w:val="FF0000"/>
          <w:sz w:val="24"/>
          <w:lang w:eastAsia="ja-JP"/>
        </w:rPr>
        <w:t>his</w:t>
      </w:r>
      <w:r>
        <w:rPr>
          <w:color w:val="FF0000"/>
          <w:sz w:val="24"/>
          <w:lang w:eastAsia="ja-JP"/>
        </w:rPr>
        <w:t xml:space="preserve"> to be </w:t>
      </w:r>
      <w:r>
        <w:rPr>
          <w:color w:val="FF0000"/>
          <w:sz w:val="24"/>
          <w:lang w:eastAsia="ja-JP"/>
        </w:rPr>
        <w:t>–</w:t>
      </w:r>
      <w:r>
        <w:rPr>
          <w:color w:val="FF0000"/>
          <w:sz w:val="24"/>
          <w:lang w:eastAsia="ja-JP"/>
        </w:rPr>
        <w:t xml:space="preserve"> want to stop them without tripping ourselves up]</w:t>
      </w:r>
      <w:r>
        <w:rPr>
          <w:color w:val="000000"/>
          <w:sz w:val="24"/>
          <w:lang w:eastAsia="ja-JP"/>
        </w:rPr>
        <w:t xml:space="preserve">. </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It is contemplated that certain investment opportunities will be brought to the individual parties and the JV that would fall within the specific business lines and the geographic areas.  The JV will have first </w:t>
      </w:r>
      <w:r>
        <w:rPr>
          <w:color w:val="000000"/>
          <w:sz w:val="24"/>
          <w:lang w:eastAsia="ja-JP"/>
        </w:rPr>
        <w:t xml:space="preserve">rights </w:t>
      </w:r>
      <w:r>
        <w:rPr>
          <w:color w:val="000000"/>
          <w:sz w:val="24"/>
          <w:lang w:eastAsia="ja-JP"/>
        </w:rPr>
        <w:t>to evaluate these investments to determine the economic viability and risk.  The JV would also consider the most cost effective and efficient manner by which to make the investment (e.g. SPV) and it is understood that the investor would not be the JV itself.  If the JV declines the investment opportunity, then either party is at liberty to make the investment on their own.  However, any commodity volumes not committed at deal closure would be made available to the JV.</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At the same time as the parties enter the JVA, they shall also enter into an agreement in relation </w:t>
      </w:r>
      <w:r>
        <w:rPr>
          <w:color w:val="000000"/>
          <w:sz w:val="24"/>
          <w:lang w:eastAsia="ja-JP"/>
        </w:rPr>
        <w:t>to the</w:t>
      </w:r>
      <w:r>
        <w:rPr>
          <w:color w:val="000000"/>
          <w:sz w:val="24"/>
          <w:lang w:eastAsia="ja-JP"/>
        </w:rPr>
        <w:t xml:space="preserve"> supply by SATO, </w:t>
      </w:r>
      <w:r>
        <w:rPr>
          <w:color w:val="000000"/>
          <w:sz w:val="24"/>
          <w:lang w:eastAsia="ja-JP"/>
        </w:rPr>
        <w:t>on a competitive price basis</w:t>
      </w:r>
      <w:r>
        <w:rPr>
          <w:color w:val="000000"/>
          <w:sz w:val="24"/>
          <w:lang w:eastAsia="ja-JP"/>
        </w:rPr>
        <w:t>,</w:t>
      </w:r>
      <w:r>
        <w:rPr>
          <w:color w:val="000000"/>
          <w:sz w:val="24"/>
          <w:lang w:eastAsia="ja-JP"/>
        </w:rPr>
        <w:t xml:space="preserve"> </w:t>
      </w:r>
      <w:r>
        <w:rPr>
          <w:color w:val="000000"/>
          <w:sz w:val="24"/>
          <w:lang w:eastAsia="ja-JP"/>
        </w:rPr>
        <w:t>of logistical services in connection with any transaction introduced by the JV involving physical product.</w:t>
      </w:r>
      <w:r>
        <w:rPr>
          <w:color w:val="000000"/>
          <w:sz w:val="24"/>
          <w:lang w:eastAsia="ja-JP"/>
        </w:rPr>
        <w:t xml:space="preserve">  If opportunities arise by which the JV can achieve logistical services on a more competitive basis, but of equal quality and reliability, then the JV shall have the right to engage third parties.</w:t>
      </w:r>
    </w:p>
    <w:p>
      <w:pPr>
        <w:pStyle w:val="Normal"/>
        <w:keepLines/>
        <w:tabs>
          <w:tab w:val="left" w:pos="720" w:leader="none"/>
        </w:tabs>
        <w:autoSpaceDE w:val="false"/>
        <w:spacing w:lineRule="atLeast" w:line="240"/>
        <w:jc w:val="both"/>
        <w:rPr>
          <w:color w:val="000000"/>
          <w:sz w:val="24"/>
          <w:lang w:eastAsia="ja-JP"/>
        </w:rPr>
      </w:pPr>
      <w:r>
        <w:rPr>
          <w:color w:val="000000"/>
          <w:sz w:val="24"/>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 xml:space="preserve">INTERNAL </w:t>
      </w:r>
      <w:r>
        <w:rPr>
          <w:b/>
          <w:sz w:val="24"/>
          <w:u w:val="single"/>
          <w:lang w:eastAsia="ja-JP"/>
        </w:rPr>
        <w:t>APPROVALS</w:t>
      </w:r>
      <w:r>
        <w:rPr>
          <w:b/>
          <w:sz w:val="24"/>
          <w:u w:val="single"/>
          <w:lang w:eastAsia="ja-JP"/>
        </w:rPr>
        <w:t xml:space="preserve"> </w:t>
      </w:r>
    </w:p>
    <w:p>
      <w:pPr>
        <w:pStyle w:val="Normal"/>
        <w:keepLines/>
        <w:autoSpaceDE w:val="false"/>
        <w:spacing w:lineRule="atLeast" w:line="240"/>
        <w:jc w:val="both"/>
        <w:rPr>
          <w:color w:val="000000"/>
          <w:sz w:val="24"/>
          <w:u w:val="single"/>
          <w:lang w:eastAsia="ja-JP"/>
        </w:rPr>
      </w:pPr>
      <w:r>
        <w:rPr>
          <w:color w:val="000000"/>
          <w:sz w:val="24"/>
          <w:u w:val="single"/>
          <w:lang w:eastAsia="ja-JP"/>
        </w:rPr>
      </w:r>
    </w:p>
    <w:p>
      <w:pPr>
        <w:pStyle w:val="Normal"/>
        <w:keepLines/>
        <w:autoSpaceDE w:val="false"/>
        <w:spacing w:lineRule="atLeast" w:line="240"/>
        <w:ind w:start="360" w:end="0"/>
        <w:jc w:val="both"/>
        <w:rPr/>
      </w:pPr>
      <w:r>
        <w:rPr>
          <w:color w:val="FF0000"/>
          <w:sz w:val="24"/>
          <w:lang w:eastAsia="ja-JP"/>
        </w:rPr>
        <w:t>[If we start negotiations on basis that we have majority of the shares shouldn</w:t>
      </w:r>
      <w:r>
        <w:rPr>
          <w:color w:val="FF0000"/>
          <w:sz w:val="24"/>
          <w:lang w:eastAsia="ja-JP"/>
        </w:rPr>
        <w:t>’</w:t>
      </w:r>
      <w:r>
        <w:rPr>
          <w:color w:val="FF0000"/>
          <w:sz w:val="24"/>
          <w:lang w:eastAsia="ja-JP"/>
        </w:rPr>
        <w:t xml:space="preserve">t really need this.]   </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BodyText2"/>
        <w:numPr>
          <w:ilvl w:val="1"/>
          <w:numId w:val="7"/>
        </w:numPr>
        <w:rPr/>
      </w:pPr>
      <w:r>
        <w:rPr>
          <w:rPrChange w:id="0" w:author="Unknown" w:date="2001-10-09T21:54:00Z"/>
        </w:rPr>
        <w:t>Each party acknowledges that the following issues in relation to the JV will require approval by the other party at board of director level from time to time:</w:t>
      </w:r>
    </w:p>
    <w:p>
      <w:pPr>
        <w:pStyle w:val="BodyText2"/>
        <w:rPr/>
      </w:pPr>
      <w:r>
        <w:rPr>
          <w:rPrChange w:id="0" w:author="Unknown" w:date="2001-10-09T21:54:00Z"/>
        </w:rPr>
      </w:r>
    </w:p>
    <w:p>
      <w:pPr>
        <w:pStyle w:val="BodyText2"/>
        <w:numPr>
          <w:ilvl w:val="0"/>
          <w:numId w:val="5"/>
        </w:numPr>
        <w:rPr/>
      </w:pPr>
      <w:r>
        <w:rPr>
          <w:rPrChange w:id="0" w:author="Unknown" w:date="0-00-00T00:00:00Z"/>
        </w:rPr>
        <w:t>budgets</w:t>
        <w:rPrChange w:id="0" w:author="Unknown" w:date="2001-10-09T21:54:00Z"/>
      </w:r>
    </w:p>
    <w:p>
      <w:pPr>
        <w:pStyle w:val="BodyText2"/>
        <w:numPr>
          <w:ilvl w:val="0"/>
          <w:numId w:val="5"/>
        </w:numPr>
        <w:rPr/>
      </w:pPr>
      <w:r>
        <w:rPr>
          <w:rPrChange w:id="0" w:author="Unknown" w:date="0-00-00T00:00:00Z"/>
        </w:rPr>
        <w:t>business plans</w:t>
      </w:r>
    </w:p>
    <w:p>
      <w:pPr>
        <w:pStyle w:val="BodyText2"/>
        <w:numPr>
          <w:ilvl w:val="0"/>
          <w:numId w:val="5"/>
        </w:numPr>
        <w:rPr/>
      </w:pPr>
      <w:r>
        <w:rPr>
          <w:rPrChange w:id="0" w:author="Unknown" w:date="0-00-00T00:00:00Z"/>
        </w:rPr>
        <w:t>headcount plans</w:t>
      </w:r>
    </w:p>
    <w:p>
      <w:pPr>
        <w:pStyle w:val="BodyText2"/>
        <w:numPr>
          <w:ilvl w:val="0"/>
          <w:numId w:val="5"/>
        </w:numPr>
        <w:rPr/>
      </w:pPr>
      <w:r>
        <w:rPr>
          <w:rPrChange w:id="0" w:author="Unknown" w:date="0-00-00T00:00:00Z"/>
        </w:rPr>
        <w:t>provision and costings of shared services</w:t>
      </w:r>
      <w:r>
        <w:rPr>
          <w:rPrChange w:id="0" w:author="Unknown" w:date="2001-10-09T21:54:00Z"/>
        </w:rPr>
        <w:t>.</w:t>
        <w:rPrChange w:id="0" w:author="Unknown" w:date="0-00-00T00:00:00Z"/>
      </w:r>
    </w:p>
    <w:p>
      <w:pPr>
        <w:pStyle w:val="Normal"/>
        <w:keepLines/>
        <w:autoSpaceDE w:val="false"/>
        <w:spacing w:lineRule="atLeast" w:line="240"/>
        <w:jc w:val="both"/>
        <w:rPr>
          <w:color w:val="000000"/>
          <w:sz w:val="24"/>
          <w:lang w:eastAsia="ja-JP"/>
        </w:rPr>
      </w:pPr>
      <w:r>
        <w:rPr>
          <w:color w:val="000000"/>
          <w:sz w:val="24"/>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DEAL CLOSURE FEES</w:t>
      </w:r>
    </w:p>
    <w:p>
      <w:pPr>
        <w:pStyle w:val="Normal"/>
        <w:ind w:end="-126"/>
        <w:jc w:val="both"/>
        <w:rPr>
          <w:sz w:val="24"/>
          <w:u w:val="single"/>
          <w:lang w:eastAsia="ja-JP"/>
        </w:rPr>
      </w:pPr>
      <w:r>
        <w:rPr>
          <w:sz w:val="24"/>
          <w:u w:val="single"/>
          <w:lang w:eastAsia="ja-JP"/>
        </w:rPr>
      </w:r>
    </w:p>
    <w:p>
      <w:pPr>
        <w:pStyle w:val="Normal"/>
        <w:ind w:end="-126"/>
        <w:jc w:val="both"/>
        <w:rPr/>
      </w:pPr>
      <w:r>
        <w:rPr>
          <w:sz w:val="24"/>
          <w:lang w:eastAsia="ja-JP"/>
        </w:rPr>
        <w:t>6.1</w:t>
        <w:tab/>
        <w:t>[</w:t>
      </w:r>
      <w:r>
        <w:rPr>
          <w:color w:val="000000"/>
          <w:sz w:val="24"/>
          <w:lang w:eastAsia="ja-JP"/>
        </w:rPr>
        <w:t>EJC] shall pay the JV a d</w:t>
      </w:r>
      <w:r>
        <w:rPr>
          <w:color w:val="000000"/>
          <w:sz w:val="24"/>
          <w:lang w:eastAsia="ja-JP"/>
        </w:rPr>
        <w:t xml:space="preserve">eal </w:t>
      </w:r>
      <w:r>
        <w:rPr>
          <w:color w:val="000000"/>
          <w:sz w:val="24"/>
          <w:lang w:eastAsia="ja-JP"/>
        </w:rPr>
        <w:t>c</w:t>
      </w:r>
      <w:r>
        <w:rPr>
          <w:color w:val="000000"/>
          <w:sz w:val="24"/>
          <w:lang w:eastAsia="ja-JP"/>
        </w:rPr>
        <w:t>losure</w:t>
      </w:r>
      <w:r>
        <w:rPr>
          <w:color w:val="000000"/>
          <w:sz w:val="24"/>
          <w:lang w:eastAsia="ja-JP"/>
        </w:rPr>
        <w:t xml:space="preserve"> fee in relation to:</w:t>
      </w:r>
    </w:p>
    <w:p>
      <w:pPr>
        <w:pStyle w:val="Normal"/>
        <w:ind w:firstLine="360" w:start="360" w:end="-126"/>
        <w:jc w:val="both"/>
        <w:rPr>
          <w:color w:val="000000"/>
          <w:sz w:val="24"/>
          <w:lang w:eastAsia="ja-JP"/>
        </w:rPr>
      </w:pPr>
      <w:r>
        <w:rPr>
          <w:color w:val="000000"/>
          <w:sz w:val="24"/>
          <w:lang w:eastAsia="ja-JP"/>
        </w:rPr>
      </w:r>
    </w:p>
    <w:p>
      <w:pPr>
        <w:pStyle w:val="Normal"/>
        <w:numPr>
          <w:ilvl w:val="0"/>
          <w:numId w:val="6"/>
        </w:numPr>
        <w:ind w:firstLine="360" w:start="360" w:end="-126"/>
        <w:jc w:val="both"/>
        <w:rPr>
          <w:color w:val="000000"/>
          <w:sz w:val="24"/>
          <w:lang w:eastAsia="ja-JP"/>
        </w:rPr>
      </w:pPr>
      <w:r>
        <w:rPr>
          <w:color w:val="000000"/>
          <w:sz w:val="24"/>
          <w:lang w:eastAsia="ja-JP"/>
        </w:rPr>
        <w:t xml:space="preserve">any transaction EJC </w:t>
      </w:r>
      <w:r>
        <w:rPr>
          <w:color w:val="000000"/>
          <w:sz w:val="24"/>
          <w:lang w:eastAsia="ja-JP"/>
        </w:rPr>
        <w:t>enters</w:t>
      </w:r>
      <w:r>
        <w:rPr>
          <w:color w:val="000000"/>
          <w:sz w:val="24"/>
          <w:lang w:eastAsia="ja-JP"/>
        </w:rPr>
        <w:t xml:space="preserve"> into involving a JV Business Line; or </w:t>
      </w:r>
    </w:p>
    <w:p>
      <w:pPr>
        <w:pStyle w:val="Normal"/>
        <w:numPr>
          <w:ilvl w:val="0"/>
          <w:numId w:val="6"/>
        </w:numPr>
        <w:ind w:firstLine="360" w:start="360" w:end="-126"/>
        <w:jc w:val="both"/>
        <w:rPr>
          <w:color w:val="000000"/>
          <w:sz w:val="24"/>
          <w:lang w:eastAsia="ja-JP"/>
        </w:rPr>
      </w:pPr>
      <w:r>
        <w:rPr>
          <w:color w:val="000000"/>
          <w:sz w:val="24"/>
          <w:lang w:eastAsia="ja-JP"/>
        </w:rPr>
        <w:t xml:space="preserve">any New Business, </w:t>
      </w:r>
    </w:p>
    <w:p>
      <w:pPr>
        <w:pStyle w:val="Normal"/>
        <w:ind w:end="-126"/>
        <w:jc w:val="both"/>
        <w:rPr>
          <w:color w:val="000000"/>
          <w:sz w:val="24"/>
          <w:lang w:eastAsia="ja-JP"/>
        </w:rPr>
      </w:pPr>
      <w:r>
        <w:rPr>
          <w:color w:val="000000"/>
          <w:sz w:val="24"/>
          <w:lang w:eastAsia="ja-JP"/>
        </w:rPr>
      </w:r>
    </w:p>
    <w:p>
      <w:pPr>
        <w:pStyle w:val="Normal"/>
        <w:ind w:start="720" w:end="-126"/>
        <w:jc w:val="both"/>
        <w:rPr/>
      </w:pPr>
      <w:r>
        <w:rPr>
          <w:color w:val="000000"/>
          <w:sz w:val="24"/>
          <w:lang w:eastAsia="ja-JP"/>
        </w:rPr>
        <w:t xml:space="preserve">depending on the identity of the product, whether it is a physical or a </w:t>
      </w:r>
      <w:r>
        <w:rPr>
          <w:color w:val="000000"/>
          <w:sz w:val="24"/>
          <w:lang w:eastAsia="ja-JP"/>
        </w:rPr>
        <w:t>financial</w:t>
      </w:r>
      <w:r>
        <w:rPr>
          <w:color w:val="000000"/>
          <w:sz w:val="24"/>
          <w:lang w:eastAsia="ja-JP"/>
        </w:rPr>
        <w:t xml:space="preserve"> transaction and whether it is a commodity or structured transaction, in </w:t>
      </w:r>
      <w:r>
        <w:rPr>
          <w:color w:val="000000"/>
          <w:sz w:val="24"/>
          <w:lang w:eastAsia="ja-JP"/>
        </w:rPr>
        <w:t>accordance</w:t>
      </w:r>
      <w:r>
        <w:rPr>
          <w:color w:val="000000"/>
          <w:sz w:val="24"/>
          <w:lang w:eastAsia="ja-JP"/>
        </w:rPr>
        <w:t xml:space="preserve"> </w:t>
      </w:r>
      <w:r>
        <w:rPr>
          <w:color w:val="000000"/>
          <w:sz w:val="24"/>
          <w:lang w:eastAsia="ja-JP"/>
        </w:rPr>
        <w:t>with the</w:t>
      </w:r>
      <w:r>
        <w:rPr>
          <w:color w:val="000000"/>
          <w:sz w:val="24"/>
          <w:lang w:eastAsia="ja-JP"/>
        </w:rPr>
        <w:t xml:space="preserve"> </w:t>
      </w:r>
      <w:r>
        <w:rPr>
          <w:color w:val="000000"/>
          <w:sz w:val="24"/>
          <w:lang w:eastAsia="ja-JP"/>
        </w:rPr>
        <w:t>percentages</w:t>
      </w:r>
      <w:r>
        <w:rPr>
          <w:color w:val="000000"/>
          <w:sz w:val="24"/>
          <w:lang w:eastAsia="ja-JP"/>
        </w:rPr>
        <w:t xml:space="preserve"> set out in the </w:t>
      </w:r>
      <w:r>
        <w:rPr>
          <w:color w:val="000000"/>
          <w:sz w:val="24"/>
          <w:lang w:eastAsia="ja-JP"/>
        </w:rPr>
        <w:t xml:space="preserve">Deal Closure </w:t>
      </w:r>
      <w:r>
        <w:rPr>
          <w:color w:val="000000"/>
          <w:sz w:val="24"/>
          <w:lang w:eastAsia="ja-JP"/>
        </w:rPr>
        <w:t xml:space="preserve"> Fee </w:t>
      </w:r>
      <w:r>
        <w:rPr>
          <w:color w:val="000000"/>
          <w:sz w:val="24"/>
          <w:lang w:eastAsia="ja-JP"/>
        </w:rPr>
        <w:t>Schedule</w:t>
      </w:r>
      <w:r>
        <w:rPr>
          <w:color w:val="000000"/>
          <w:sz w:val="24"/>
          <w:lang w:eastAsia="ja-JP"/>
        </w:rPr>
        <w:t xml:space="preserve">.  </w:t>
      </w:r>
    </w:p>
    <w:p>
      <w:pPr>
        <w:pStyle w:val="Normal"/>
        <w:ind w:start="720" w:end="-126"/>
        <w:jc w:val="both"/>
        <w:rPr>
          <w:color w:val="000000"/>
          <w:sz w:val="24"/>
          <w:lang w:eastAsia="ja-JP"/>
        </w:rPr>
      </w:pPr>
      <w:r>
        <w:rPr>
          <w:color w:val="000000"/>
          <w:sz w:val="24"/>
          <w:lang w:eastAsia="ja-JP"/>
        </w:rPr>
      </w:r>
    </w:p>
    <w:p>
      <w:pPr>
        <w:pStyle w:val="Normal"/>
        <w:ind w:end="-126"/>
        <w:jc w:val="both"/>
        <w:rPr>
          <w:color w:val="000000"/>
          <w:sz w:val="24"/>
          <w:lang w:eastAsia="ja-JP"/>
        </w:rPr>
      </w:pPr>
      <w:r>
        <w:rPr>
          <w:sz w:val="24"/>
          <w:lang w:eastAsia="ja-JP"/>
        </w:rPr>
        <w:t>6</w:t>
      </w:r>
      <w:r>
        <w:rPr>
          <w:sz w:val="24"/>
          <w:lang w:eastAsia="ja-JP"/>
        </w:rPr>
        <w:t>.</w:t>
      </w:r>
      <w:r>
        <w:rPr>
          <w:sz w:val="24"/>
          <w:lang w:eastAsia="ja-JP"/>
        </w:rPr>
        <w:t>2</w:t>
      </w:r>
      <w:r>
        <w:rPr>
          <w:sz w:val="24"/>
          <w:lang w:eastAsia="ja-JP"/>
        </w:rPr>
        <w:tab/>
      </w:r>
      <w:r>
        <w:rPr>
          <w:sz w:val="24"/>
          <w:lang w:eastAsia="ja-JP"/>
        </w:rPr>
        <w:t xml:space="preserve">To the extent it becomes necessary for SATO (and not EJC) to transact with a customer, </w:t>
      </w:r>
    </w:p>
    <w:p>
      <w:pPr>
        <w:pStyle w:val="Normal"/>
        <w:ind w:start="720" w:end="-126"/>
        <w:jc w:val="both"/>
        <w:rPr>
          <w:color w:val="000000"/>
          <w:sz w:val="24"/>
          <w:lang w:eastAsia="ja-JP"/>
        </w:rPr>
      </w:pPr>
      <w:r>
        <w:rPr>
          <w:color w:val="000000"/>
          <w:sz w:val="24"/>
          <w:lang w:eastAsia="ja-JP"/>
        </w:rPr>
      </w:r>
    </w:p>
    <w:p>
      <w:pPr>
        <w:pStyle w:val="Normal"/>
        <w:keepLines/>
        <w:autoSpaceDE w:val="false"/>
        <w:spacing w:lineRule="atLeast" w:line="240"/>
        <w:ind w:hanging="720" w:start="720" w:end="0"/>
        <w:jc w:val="both"/>
        <w:rPr>
          <w:color w:val="000000"/>
          <w:sz w:val="24"/>
          <w:lang w:eastAsia="ja-JP"/>
        </w:rPr>
      </w:pPr>
      <w:r>
        <w:rPr>
          <w:color w:val="000000"/>
          <w:sz w:val="24"/>
          <w:lang w:eastAsia="ja-JP"/>
        </w:rPr>
      </w:r>
    </w:p>
    <w:p>
      <w:pPr>
        <w:pStyle w:val="Normal"/>
        <w:keepLines/>
        <w:autoSpaceDE w:val="false"/>
        <w:spacing w:lineRule="atLeast" w:line="240"/>
        <w:ind w:hanging="720" w:start="720" w:end="0"/>
        <w:jc w:val="both"/>
        <w:rPr/>
      </w:pPr>
      <w:r>
        <w:rPr>
          <w:sz w:val="24"/>
          <w:lang w:eastAsia="ja-JP"/>
        </w:rPr>
        <w:t>6.3</w:t>
        <w:tab/>
        <w:t xml:space="preserve">A party may approach the other party to discuss increases in or reductions to the fee levels set out in the </w:t>
      </w:r>
      <w:r>
        <w:rPr>
          <w:color w:val="000000"/>
          <w:sz w:val="24"/>
          <w:lang w:eastAsia="ja-JP"/>
        </w:rPr>
        <w:t>Deal Closure</w:t>
      </w:r>
      <w:r>
        <w:rPr>
          <w:color w:val="000000"/>
          <w:sz w:val="24"/>
          <w:lang w:eastAsia="ja-JP"/>
        </w:rPr>
        <w:t xml:space="preserve"> Fee </w:t>
      </w:r>
      <w:r>
        <w:rPr>
          <w:color w:val="000000"/>
          <w:sz w:val="24"/>
          <w:lang w:eastAsia="ja-JP"/>
        </w:rPr>
        <w:t>Schedule</w:t>
      </w:r>
      <w:r>
        <w:rPr>
          <w:sz w:val="24"/>
          <w:lang w:eastAsia="ja-JP"/>
        </w:rPr>
        <w:t xml:space="preserve"> in relation to </w:t>
      </w:r>
      <w:r>
        <w:rPr>
          <w:sz w:val="24"/>
          <w:lang w:eastAsia="ja-JP"/>
        </w:rPr>
        <w:t>particular</w:t>
      </w:r>
      <w:r>
        <w:rPr>
          <w:sz w:val="24"/>
          <w:lang w:eastAsia="ja-JP"/>
        </w:rPr>
        <w:t xml:space="preserve"> specific types of </w:t>
      </w:r>
      <w:r>
        <w:rPr>
          <w:sz w:val="24"/>
          <w:lang w:eastAsia="ja-JP"/>
        </w:rPr>
        <w:t>businesses</w:t>
      </w:r>
      <w:r>
        <w:rPr>
          <w:sz w:val="24"/>
          <w:lang w:eastAsia="ja-JP"/>
        </w:rPr>
        <w:t xml:space="preserve">. </w:t>
      </w:r>
    </w:p>
    <w:p>
      <w:pPr>
        <w:pStyle w:val="Normal"/>
        <w:keepLines/>
        <w:autoSpaceDE w:val="false"/>
        <w:spacing w:lineRule="atLeast" w:line="240"/>
        <w:ind w:hanging="720" w:start="720" w:end="0"/>
        <w:jc w:val="both"/>
        <w:rPr>
          <w:sz w:val="24"/>
          <w:lang w:eastAsia="ja-JP"/>
        </w:rPr>
      </w:pPr>
      <w:r>
        <w:rPr>
          <w:sz w:val="24"/>
          <w:lang w:eastAsia="ja-JP"/>
        </w:rPr>
      </w:r>
    </w:p>
    <w:p>
      <w:pPr>
        <w:pStyle w:val="Normal"/>
        <w:keepLines/>
        <w:autoSpaceDE w:val="false"/>
        <w:spacing w:lineRule="atLeast" w:line="240"/>
        <w:ind w:hanging="720" w:start="720" w:end="0"/>
        <w:jc w:val="both"/>
        <w:rPr/>
      </w:pPr>
      <w:r>
        <w:rPr>
          <w:sz w:val="24"/>
          <w:lang w:eastAsia="ja-JP"/>
        </w:rPr>
        <w:t>6.4</w:t>
        <w:tab/>
        <w:t xml:space="preserve">In addition to any fee to which the JV is entitled under Sub-clause 6.1 based on the nominal amount of the transaction, the JV shall also be entitled </w:t>
      </w:r>
      <w:r>
        <w:rPr>
          <w:color w:val="000000"/>
          <w:sz w:val="24"/>
          <w:lang w:eastAsia="ja-JP"/>
        </w:rPr>
        <w:t xml:space="preserve">to the difference (if any) between the basic transaction </w:t>
      </w:r>
      <w:r>
        <w:rPr>
          <w:color w:val="000000"/>
          <w:sz w:val="24"/>
          <w:lang w:eastAsia="ja-JP"/>
        </w:rPr>
        <w:t xml:space="preserve">price </w:t>
      </w:r>
      <w:r>
        <w:rPr>
          <w:color w:val="000000"/>
          <w:sz w:val="24"/>
          <w:lang w:eastAsia="ja-JP"/>
        </w:rPr>
        <w:t>(as calculated by EJC) and the transaction price which the JV is able to negotiate with the customer.</w:t>
      </w:r>
    </w:p>
    <w:p>
      <w:pPr>
        <w:pStyle w:val="Normal"/>
        <w:ind w:end="-126"/>
        <w:jc w:val="both"/>
        <w:rPr>
          <w:color w:val="000000"/>
          <w:sz w:val="24"/>
          <w:u w:val="single"/>
          <w:lang w:eastAsia="ja-JP"/>
        </w:rPr>
      </w:pPr>
      <w:r>
        <w:rPr>
          <w:color w:val="000000"/>
          <w:sz w:val="24"/>
          <w:u w:val="single"/>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 xml:space="preserve">RIGHTS AND OBLIGATIONS OF THE PARTIES </w:t>
      </w:r>
      <w:r>
        <w:rPr>
          <w:b/>
          <w:sz w:val="24"/>
          <w:u w:val="single"/>
          <w:lang w:eastAsia="ja-JP"/>
        </w:rPr>
        <w:t>–</w:t>
      </w:r>
      <w:r>
        <w:rPr>
          <w:b/>
          <w:sz w:val="24"/>
          <w:u w:val="single"/>
          <w:lang w:eastAsia="ja-JP"/>
        </w:rPr>
        <w:t xml:space="preserve"> </w:t>
      </w:r>
      <w:r>
        <w:rPr>
          <w:b/>
          <w:color w:val="FF0000"/>
          <w:sz w:val="24"/>
          <w:u w:val="single"/>
          <w:lang w:eastAsia="ja-JP"/>
        </w:rPr>
        <w:t>may be able to wait for JVA</w:t>
      </w:r>
    </w:p>
    <w:p>
      <w:pPr>
        <w:pStyle w:val="Normal"/>
        <w:ind w:start="360" w:end="-126"/>
        <w:jc w:val="both"/>
        <w:rPr>
          <w:sz w:val="24"/>
          <w:u w:val="single"/>
        </w:rPr>
      </w:pPr>
      <w:r>
        <w:rPr>
          <w:sz w:val="24"/>
          <w:u w:val="single"/>
        </w:rPr>
      </w:r>
    </w:p>
    <w:p>
      <w:pPr>
        <w:pStyle w:val="Normal"/>
        <w:numPr>
          <w:ilvl w:val="1"/>
          <w:numId w:val="7"/>
        </w:numPr>
        <w:ind w:hanging="360" w:start="720" w:end="-126"/>
        <w:jc w:val="both"/>
        <w:rPr>
          <w:color w:val="000000"/>
          <w:sz w:val="24"/>
          <w:u w:val="single"/>
          <w:lang w:eastAsia="ja-JP"/>
        </w:rPr>
      </w:pPr>
      <w:r>
        <w:rPr>
          <w:sz w:val="24"/>
          <w:lang w:eastAsia="ja-JP"/>
        </w:rPr>
        <w:t>[Audit rights]</w:t>
      </w:r>
    </w:p>
    <w:p>
      <w:pPr>
        <w:pStyle w:val="Normal"/>
        <w:numPr>
          <w:ilvl w:val="1"/>
          <w:numId w:val="7"/>
        </w:numPr>
        <w:ind w:hanging="360" w:start="720" w:end="-126"/>
        <w:jc w:val="both"/>
        <w:rPr>
          <w:color w:val="000000"/>
          <w:sz w:val="24"/>
          <w:u w:val="single"/>
          <w:lang w:eastAsia="ja-JP"/>
        </w:rPr>
      </w:pPr>
      <w:r>
        <w:rPr>
          <w:sz w:val="24"/>
          <w:lang w:eastAsia="ja-JP"/>
        </w:rPr>
        <w:t xml:space="preserve">[Indemnity </w:t>
      </w:r>
      <w:r>
        <w:rPr>
          <w:sz w:val="24"/>
          <w:lang w:eastAsia="ja-JP"/>
        </w:rPr>
        <w:t>obligations</w:t>
      </w:r>
      <w:r>
        <w:rPr>
          <w:sz w:val="24"/>
          <w:lang w:eastAsia="ja-JP"/>
        </w:rPr>
        <w:t>]</w:t>
      </w:r>
    </w:p>
    <w:p>
      <w:pPr>
        <w:pStyle w:val="Normal"/>
        <w:ind w:end="-126"/>
        <w:jc w:val="both"/>
        <w:rPr>
          <w:color w:val="000000"/>
          <w:sz w:val="24"/>
          <w:u w:val="single"/>
          <w:lang w:eastAsia="ja-JP"/>
        </w:rPr>
      </w:pPr>
      <w:r>
        <w:rPr>
          <w:color w:val="000000"/>
          <w:sz w:val="24"/>
          <w:u w:val="single"/>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 xml:space="preserve">COSTS </w:t>
      </w:r>
    </w:p>
    <w:p>
      <w:pPr>
        <w:pStyle w:val="Normal"/>
        <w:keepLines/>
        <w:autoSpaceDE w:val="false"/>
        <w:spacing w:lineRule="atLeast" w:line="240"/>
        <w:jc w:val="both"/>
        <w:rPr>
          <w:sz w:val="24"/>
          <w:u w:val="single"/>
          <w:lang w:eastAsia="ja-JP"/>
        </w:rPr>
      </w:pPr>
      <w:r>
        <w:rPr>
          <w:sz w:val="24"/>
          <w:u w:val="single"/>
          <w:lang w:eastAsia="ja-JP"/>
        </w:rPr>
      </w:r>
    </w:p>
    <w:p>
      <w:pPr>
        <w:pStyle w:val="Normal"/>
        <w:keepLines/>
        <w:numPr>
          <w:ilvl w:val="1"/>
          <w:numId w:val="7"/>
        </w:numPr>
        <w:autoSpaceDE w:val="false"/>
        <w:spacing w:lineRule="atLeast" w:line="240"/>
        <w:jc w:val="both"/>
        <w:rPr>
          <w:sz w:val="24"/>
          <w:lang w:eastAsia="ja-JP"/>
        </w:rPr>
      </w:pPr>
      <w:r>
        <w:rPr>
          <w:sz w:val="24"/>
          <w:lang w:eastAsia="ja-JP"/>
        </w:rPr>
        <w:t xml:space="preserve">Each party shall pay all of its own costs in </w:t>
      </w:r>
      <w:r>
        <w:rPr>
          <w:sz w:val="24"/>
          <w:lang w:eastAsia="ja-JP"/>
        </w:rPr>
        <w:t>connection</w:t>
      </w:r>
      <w:r>
        <w:rPr>
          <w:sz w:val="24"/>
          <w:lang w:eastAsia="ja-JP"/>
        </w:rPr>
        <w:t xml:space="preserve"> with the operations of the JV but each party will also need to reimburse the other for a portion</w:t>
      </w:r>
      <w:r>
        <w:rPr>
          <w:color w:val="FF0000"/>
          <w:sz w:val="24"/>
          <w:lang w:eastAsia="ja-JP"/>
        </w:rPr>
        <w:t xml:space="preserve"> [?shareholding</w:t>
      </w:r>
      <w:r>
        <w:rPr>
          <w:sz w:val="24"/>
          <w:lang w:eastAsia="ja-JP"/>
        </w:rPr>
        <w:t xml:space="preserve">] of any costs paid by the second party to a third party on behalf of the JV or for </w:t>
      </w:r>
      <w:r>
        <w:rPr>
          <w:sz w:val="24"/>
          <w:lang w:eastAsia="ja-JP"/>
        </w:rPr>
        <w:t>services</w:t>
      </w:r>
      <w:r>
        <w:rPr>
          <w:sz w:val="24"/>
          <w:lang w:eastAsia="ja-JP"/>
        </w:rPr>
        <w:t xml:space="preserve"> provided by the second party to the JV (including</w:t>
      </w:r>
      <w:r>
        <w:rPr>
          <w:sz w:val="24"/>
          <w:lang w:eastAsia="ja-JP"/>
        </w:rPr>
        <w:t xml:space="preserve"> </w:t>
      </w:r>
      <w:r>
        <w:rPr>
          <w:sz w:val="24"/>
          <w:lang w:eastAsia="ja-JP"/>
        </w:rPr>
        <w:t xml:space="preserve">rental </w:t>
      </w:r>
      <w:r>
        <w:rPr>
          <w:sz w:val="24"/>
          <w:lang w:eastAsia="ja-JP"/>
        </w:rPr>
        <w:t xml:space="preserve">property </w:t>
      </w:r>
      <w:r>
        <w:rPr>
          <w:sz w:val="24"/>
          <w:lang w:eastAsia="ja-JP"/>
        </w:rPr>
        <w:t xml:space="preserve">and information </w:t>
      </w:r>
      <w:r>
        <w:rPr>
          <w:sz w:val="24"/>
          <w:lang w:eastAsia="ja-JP"/>
        </w:rPr>
        <w:t>technology</w:t>
      </w:r>
      <w:r>
        <w:rPr>
          <w:sz w:val="24"/>
          <w:lang w:eastAsia="ja-JP"/>
        </w:rPr>
        <w:t xml:space="preserve"> </w:t>
      </w:r>
      <w:r>
        <w:rPr>
          <w:sz w:val="24"/>
          <w:lang w:eastAsia="ja-JP"/>
        </w:rPr>
        <w:t>costs</w:t>
      </w:r>
      <w:r>
        <w:rPr>
          <w:sz w:val="24"/>
          <w:lang w:eastAsia="ja-JP"/>
        </w:rPr>
        <w:t>.</w:t>
      </w:r>
    </w:p>
    <w:p>
      <w:pPr>
        <w:pStyle w:val="Normal"/>
        <w:keepLines/>
        <w:autoSpaceDE w:val="false"/>
        <w:spacing w:lineRule="atLeast" w:line="240"/>
        <w:ind w:start="360" w:end="0"/>
        <w:jc w:val="both"/>
        <w:rPr>
          <w:color w:val="FF0000"/>
          <w:sz w:val="24"/>
          <w:lang w:eastAsia="ja-JP"/>
        </w:rPr>
      </w:pPr>
      <w:r>
        <w:rPr>
          <w:color w:val="FF0000"/>
          <w:sz w:val="24"/>
          <w:lang w:eastAsia="ja-JP"/>
        </w:rPr>
      </w:r>
    </w:p>
    <w:p>
      <w:pPr>
        <w:pStyle w:val="Normal"/>
        <w:keepLines/>
        <w:numPr>
          <w:ilvl w:val="1"/>
          <w:numId w:val="7"/>
        </w:numPr>
        <w:autoSpaceDE w:val="false"/>
        <w:spacing w:lineRule="atLeast" w:line="240"/>
        <w:jc w:val="both"/>
        <w:rPr>
          <w:color w:val="FF0000"/>
          <w:sz w:val="24"/>
          <w:lang w:eastAsia="ja-JP"/>
        </w:rPr>
      </w:pPr>
      <w:r>
        <w:rPr>
          <w:color w:val="FF0000"/>
          <w:sz w:val="24"/>
          <w:lang w:eastAsia="ja-JP"/>
        </w:rPr>
        <w:t>[</w:t>
      </w:r>
      <w:r>
        <w:rPr>
          <w:color w:val="FF0000"/>
          <w:sz w:val="24"/>
          <w:lang w:eastAsia="ja-JP"/>
        </w:rPr>
        <w:t>How opex costs of the JV get handled, especially for maintenance of “Existing Business”</w:t>
      </w:r>
      <w:r>
        <w:rPr>
          <w:color w:val="FF0000"/>
          <w:sz w:val="24"/>
          <w:lang w:eastAsia="ja-JP"/>
        </w:rPr>
        <w:t xml:space="preserve"> </w:t>
      </w:r>
      <w:r>
        <w:rPr>
          <w:color w:val="FF0000"/>
          <w:sz w:val="24"/>
          <w:lang w:eastAsia="ja-JP"/>
        </w:rPr>
        <w:t>–</w:t>
      </w:r>
      <w:r>
        <w:rPr>
          <w:color w:val="FF0000"/>
          <w:sz w:val="24"/>
          <w:lang w:eastAsia="ja-JP"/>
        </w:rPr>
        <w:t xml:space="preserve"> to decide internally </w:t>
      </w:r>
      <w:r>
        <w:rPr>
          <w:color w:val="FF0000"/>
          <w:sz w:val="24"/>
          <w:lang w:eastAsia="ja-JP"/>
        </w:rPr>
        <w:t>before</w:t>
      </w:r>
      <w:r>
        <w:rPr>
          <w:color w:val="FF0000"/>
          <w:sz w:val="24"/>
          <w:lang w:eastAsia="ja-JP"/>
        </w:rPr>
        <w:t xml:space="preserve"> draft to SATO].</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STAFFING</w:t>
      </w:r>
    </w:p>
    <w:p>
      <w:pPr>
        <w:pStyle w:val="Normal"/>
        <w:jc w:val="both"/>
        <w:rPr>
          <w:sz w:val="24"/>
          <w:u w:val="single"/>
        </w:rPr>
      </w:pPr>
      <w:r>
        <w:rPr>
          <w:sz w:val="24"/>
          <w:u w:val="single"/>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[EJC</w:t>
      </w:r>
      <w:r>
        <w:rPr>
          <w:color w:val="000000"/>
          <w:sz w:val="24"/>
          <w:lang w:eastAsia="ja-JP"/>
        </w:rPr>
        <w:t xml:space="preserve"> will provide </w:t>
      </w:r>
      <w:r>
        <w:rPr>
          <w:color w:val="000000"/>
          <w:sz w:val="24"/>
          <w:lang w:eastAsia="ja-JP"/>
        </w:rPr>
        <w:t>h</w:t>
      </w:r>
      <w:r>
        <w:rPr>
          <w:color w:val="000000"/>
          <w:sz w:val="24"/>
          <w:lang w:eastAsia="ja-JP"/>
        </w:rPr>
        <w:t xml:space="preserve">uman </w:t>
      </w:r>
      <w:r>
        <w:rPr>
          <w:color w:val="000000"/>
          <w:sz w:val="24"/>
          <w:lang w:eastAsia="ja-JP"/>
        </w:rPr>
        <w:t>r</w:t>
      </w:r>
      <w:r>
        <w:rPr>
          <w:color w:val="000000"/>
          <w:sz w:val="24"/>
          <w:lang w:eastAsia="ja-JP"/>
        </w:rPr>
        <w:t xml:space="preserve">esources support for the </w:t>
      </w:r>
      <w:r>
        <w:rPr>
          <w:color w:val="000000"/>
          <w:sz w:val="24"/>
          <w:lang w:eastAsia="ja-JP"/>
        </w:rPr>
        <w:t>JV</w:t>
      </w:r>
      <w:r>
        <w:rPr>
          <w:color w:val="000000"/>
          <w:sz w:val="24"/>
          <w:lang w:eastAsia="ja-JP"/>
        </w:rPr>
        <w:t xml:space="preserve">, including recruiting, performance management and performance based compensation.  </w:t>
      </w:r>
      <w:r>
        <w:rPr>
          <w:color w:val="000000"/>
          <w:sz w:val="24"/>
          <w:lang w:eastAsia="ja-JP"/>
        </w:rPr>
        <w:t xml:space="preserve">SATO </w:t>
      </w:r>
      <w:r>
        <w:rPr>
          <w:color w:val="000000"/>
          <w:sz w:val="24"/>
          <w:lang w:eastAsia="ja-JP"/>
        </w:rPr>
        <w:t xml:space="preserve">secondees will continue to receive </w:t>
      </w:r>
      <w:r>
        <w:rPr>
          <w:color w:val="000000"/>
          <w:sz w:val="24"/>
          <w:lang w:eastAsia="ja-JP"/>
        </w:rPr>
        <w:t>h</w:t>
      </w:r>
      <w:r>
        <w:rPr>
          <w:color w:val="000000"/>
          <w:sz w:val="24"/>
          <w:lang w:eastAsia="ja-JP"/>
        </w:rPr>
        <w:t xml:space="preserve">uman </w:t>
      </w:r>
      <w:r>
        <w:rPr>
          <w:color w:val="000000"/>
          <w:sz w:val="24"/>
          <w:lang w:eastAsia="ja-JP"/>
        </w:rPr>
        <w:t>r</w:t>
      </w:r>
      <w:r>
        <w:rPr>
          <w:color w:val="000000"/>
          <w:sz w:val="24"/>
          <w:lang w:eastAsia="ja-JP"/>
        </w:rPr>
        <w:t xml:space="preserve">esources support from </w:t>
      </w:r>
      <w:r>
        <w:rPr>
          <w:color w:val="000000"/>
          <w:sz w:val="24"/>
          <w:lang w:eastAsia="ja-JP"/>
        </w:rPr>
        <w:t xml:space="preserve">SATO </w:t>
      </w:r>
      <w:r>
        <w:rPr>
          <w:color w:val="000000"/>
          <w:sz w:val="24"/>
          <w:lang w:eastAsia="ja-JP"/>
        </w:rPr>
        <w:t>in regards to compensation, benefits plans and employee relations.</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Each party shall commit, at its own cost and as secondees </w:t>
      </w:r>
      <w:r>
        <w:rPr>
          <w:color w:val="000000"/>
          <w:sz w:val="24"/>
          <w:lang w:eastAsia="ja-JP"/>
        </w:rPr>
        <w:t>to the</w:t>
      </w:r>
      <w:r>
        <w:rPr>
          <w:color w:val="000000"/>
          <w:sz w:val="24"/>
          <w:lang w:eastAsia="ja-JP"/>
        </w:rPr>
        <w:t xml:space="preserve"> JV, not less than the number of front office employees specified in the Secondee </w:t>
      </w:r>
      <w:r>
        <w:rPr>
          <w:color w:val="000000"/>
          <w:sz w:val="24"/>
          <w:lang w:eastAsia="ja-JP"/>
        </w:rPr>
        <w:t>Schedule</w:t>
      </w:r>
      <w:r>
        <w:rPr>
          <w:color w:val="000000"/>
          <w:sz w:val="24"/>
          <w:lang w:eastAsia="ja-JP"/>
        </w:rPr>
        <w:t xml:space="preserve"> to the JV for the purpose of the business of the JV Product specified provided that all secondments and any changes or terminations of secondments shall be discussed and mutually agreed by both parties.</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All employees seconded to the JV shall commit 100% of their working time to the JV</w:t>
      </w:r>
      <w:r>
        <w:rPr>
          <w:color w:val="000000"/>
          <w:sz w:val="24"/>
          <w:lang w:eastAsia="ja-JP"/>
        </w:rPr>
        <w:t xml:space="preserve"> Business Lines and the</w:t>
      </w:r>
      <w:r>
        <w:rPr>
          <w:color w:val="000000"/>
          <w:sz w:val="24"/>
          <w:lang w:eastAsia="ja-JP"/>
        </w:rPr>
        <w:t>ir</w:t>
      </w:r>
      <w:r>
        <w:rPr>
          <w:color w:val="000000"/>
          <w:sz w:val="24"/>
          <w:lang w:eastAsia="ja-JP"/>
        </w:rPr>
        <w:t xml:space="preserve"> </w:t>
      </w:r>
      <w:r>
        <w:rPr>
          <w:color w:val="000000"/>
          <w:sz w:val="24"/>
          <w:lang w:eastAsia="ja-JP"/>
        </w:rPr>
        <w:t>Pre-e</w:t>
      </w:r>
      <w:r>
        <w:rPr>
          <w:color w:val="000000"/>
          <w:sz w:val="24"/>
          <w:lang w:eastAsia="ja-JP"/>
        </w:rPr>
        <w:t>xisting Businesses</w:t>
      </w:r>
      <w:r>
        <w:rPr>
          <w:color w:val="000000"/>
          <w:sz w:val="24"/>
          <w:lang w:eastAsia="ja-JP"/>
        </w:rPr>
        <w:t xml:space="preserve">. </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Non-front office support for the JV, including Mid and Back Office, Information Technology and Human Resources, will be provided by </w:t>
      </w:r>
      <w:r>
        <w:rPr>
          <w:color w:val="000000"/>
          <w:sz w:val="24"/>
          <w:lang w:eastAsia="ja-JP"/>
        </w:rPr>
        <w:t xml:space="preserve">EJC </w:t>
      </w:r>
      <w:r>
        <w:rPr>
          <w:color w:val="000000"/>
          <w:sz w:val="24"/>
          <w:lang w:eastAsia="ja-JP"/>
        </w:rPr>
        <w:t>through a service agreement with the JV.</w:t>
      </w:r>
      <w:r>
        <w:rPr>
          <w:color w:val="000000"/>
          <w:sz w:val="24"/>
          <w:lang w:eastAsia="ja-JP"/>
        </w:rPr>
        <w:t>]</w:t>
      </w:r>
    </w:p>
    <w:p>
      <w:pPr>
        <w:pStyle w:val="Normal"/>
        <w:keepLines/>
        <w:autoSpaceDE w:val="false"/>
        <w:spacing w:lineRule="atLeast" w:line="240"/>
        <w:ind w:start="360" w:end="0"/>
        <w:jc w:val="both"/>
        <w:rPr>
          <w:rFonts w:eastAsia="Times New Roman"/>
          <w:color w:val="FF0000"/>
          <w:sz w:val="24"/>
          <w:lang w:eastAsia="ja-JP"/>
        </w:rPr>
      </w:pPr>
      <w:r>
        <w:rPr>
          <w:rFonts w:eastAsia="Times New Roman"/>
          <w:color w:val="FF0000"/>
          <w:sz w:val="24"/>
          <w:lang w:eastAsia="ja-JP"/>
        </w:rPr>
        <w:t xml:space="preserve"> </w:t>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 xml:space="preserve">INFORMATION </w:t>
      </w:r>
      <w:r>
        <w:rPr>
          <w:b/>
          <w:sz w:val="24"/>
          <w:u w:val="single"/>
          <w:lang w:eastAsia="ja-JP"/>
        </w:rPr>
        <w:t>TECHNOLOGY</w:t>
      </w:r>
      <w:r>
        <w:rPr>
          <w:b/>
          <w:sz w:val="24"/>
          <w:u w:val="single"/>
          <w:lang w:eastAsia="ja-JP"/>
        </w:rPr>
        <w:t xml:space="preserve"> SUPPORT FOR JV  </w:t>
      </w:r>
    </w:p>
    <w:p>
      <w:pPr>
        <w:pStyle w:val="Normal"/>
        <w:jc w:val="both"/>
        <w:rPr>
          <w:sz w:val="24"/>
          <w:u w:val="single"/>
        </w:rPr>
      </w:pPr>
      <w:r>
        <w:rPr>
          <w:sz w:val="24"/>
          <w:u w:val="single"/>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EJC will provide all IT systems, telecommunications services, market data services and IT security to ensure that the JV has access to state of the art risk management, pricing and information services available within Enron Corp.</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[C</w:t>
      </w:r>
      <w:r>
        <w:rPr>
          <w:color w:val="000000"/>
          <w:sz w:val="24"/>
          <w:lang w:eastAsia="ja-JP"/>
        </w:rPr>
        <w:t>osts will be split on a predefined lease basis. Using EJC IT services and standards.</w:t>
      </w:r>
      <w:r>
        <w:rPr>
          <w:color w:val="FF0000"/>
          <w:sz w:val="24"/>
          <w:lang w:eastAsia="ja-JP"/>
        </w:rPr>
        <w:t xml:space="preserve">-what does this mean BS </w:t>
      </w:r>
      <w:r>
        <w:rPr>
          <w:color w:val="FF0000"/>
          <w:sz w:val="24"/>
          <w:lang w:eastAsia="ja-JP"/>
        </w:rPr>
        <w:t>–</w:t>
      </w:r>
      <w:r>
        <w:rPr>
          <w:color w:val="FF0000"/>
          <w:sz w:val="24"/>
          <w:lang w:eastAsia="ja-JP"/>
        </w:rPr>
        <w:t xml:space="preserve"> pls expand</w:t>
      </w:r>
      <w:r>
        <w:rPr>
          <w:color w:val="000000"/>
          <w:sz w:val="24"/>
          <w:lang w:eastAsia="ja-JP"/>
        </w:rPr>
        <w:t>]</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 xml:space="preserve">MIDDLE OFFICE / RISK MANAGEMENT SUPPORT FOR JV  </w:t>
      </w:r>
    </w:p>
    <w:p>
      <w:pPr>
        <w:pStyle w:val="Normal"/>
        <w:ind w:start="360" w:end="-126"/>
        <w:jc w:val="both"/>
        <w:rPr>
          <w:sz w:val="24"/>
          <w:u w:val="single"/>
        </w:rPr>
      </w:pPr>
      <w:r>
        <w:rPr>
          <w:sz w:val="24"/>
          <w:u w:val="single"/>
        </w:rPr>
      </w:r>
    </w:p>
    <w:p>
      <w:pPr>
        <w:pStyle w:val="Normal"/>
        <w:numPr>
          <w:ilvl w:val="1"/>
          <w:numId w:val="7"/>
        </w:numPr>
        <w:ind w:hanging="360" w:start="720" w:end="-126"/>
        <w:jc w:val="both"/>
        <w:rPr>
          <w:sz w:val="24"/>
          <w:u w:val="single"/>
        </w:rPr>
      </w:pPr>
      <w:r>
        <w:rPr>
          <w:sz w:val="24"/>
          <w:lang w:val="nb-NO" w:eastAsia="ja-JP"/>
        </w:rPr>
        <w:t xml:space="preserve">The parties agree that all </w:t>
      </w:r>
      <w:r>
        <w:rPr>
          <w:rFonts w:eastAsia="Times New Roman"/>
          <w:sz w:val="24"/>
          <w:lang w:val="nb-NO"/>
        </w:rPr>
        <w:t xml:space="preserve">transactions </w:t>
      </w:r>
      <w:r>
        <w:rPr>
          <w:sz w:val="24"/>
          <w:lang w:val="nb-NO" w:eastAsia="ja-JP"/>
        </w:rPr>
        <w:t xml:space="preserve">will be </w:t>
      </w:r>
      <w:r>
        <w:rPr>
          <w:rFonts w:eastAsia="Times New Roman"/>
          <w:sz w:val="24"/>
          <w:lang w:val="nb-NO"/>
        </w:rPr>
        <w:t xml:space="preserve">reviewed by the appropriate and agreed upon </w:t>
      </w:r>
      <w:r>
        <w:rPr>
          <w:sz w:val="24"/>
          <w:lang w:val="nb-NO" w:eastAsia="ja-JP"/>
        </w:rPr>
        <w:t xml:space="preserve">risk management </w:t>
      </w:r>
      <w:r>
        <w:rPr>
          <w:rFonts w:eastAsia="Times New Roman"/>
          <w:sz w:val="24"/>
          <w:lang w:val="nb-NO"/>
        </w:rPr>
        <w:t xml:space="preserve">function before any transactions are executed, to ensure that no risks </w:t>
      </w:r>
      <w:r>
        <w:rPr>
          <w:sz w:val="24"/>
          <w:lang w:val="nb-NO" w:eastAsia="ja-JP"/>
        </w:rPr>
        <w:t xml:space="preserve">are </w:t>
      </w:r>
      <w:r>
        <w:rPr>
          <w:rFonts w:eastAsia="Times New Roman"/>
          <w:sz w:val="24"/>
          <w:lang w:val="nb-NO"/>
        </w:rPr>
        <w:t>assumed by the JV</w:t>
      </w:r>
      <w:r>
        <w:rPr>
          <w:sz w:val="24"/>
          <w:lang w:val="nb-NO" w:eastAsia="ja-JP"/>
        </w:rPr>
        <w:t xml:space="preserve"> in connection with the transaction</w:t>
      </w:r>
      <w:r>
        <w:rPr>
          <w:rFonts w:eastAsia="Times New Roman"/>
          <w:sz w:val="24"/>
          <w:lang w:val="nb-NO"/>
        </w:rPr>
        <w:t>.</w:t>
      </w:r>
    </w:p>
    <w:p>
      <w:pPr>
        <w:pStyle w:val="Normal"/>
        <w:ind w:start="360" w:end="-126"/>
        <w:jc w:val="both"/>
        <w:rPr>
          <w:sz w:val="24"/>
          <w:u w:val="single"/>
        </w:rPr>
      </w:pPr>
      <w:r>
        <w:rPr>
          <w:sz w:val="24"/>
          <w:u w:val="single"/>
        </w:rPr>
      </w:r>
    </w:p>
    <w:p>
      <w:pPr>
        <w:pStyle w:val="Normal"/>
        <w:numPr>
          <w:ilvl w:val="1"/>
          <w:numId w:val="7"/>
        </w:numPr>
        <w:ind w:hanging="360" w:start="720" w:end="-126"/>
        <w:jc w:val="both"/>
        <w:rPr>
          <w:sz w:val="24"/>
          <w:u w:val="single"/>
        </w:rPr>
      </w:pPr>
      <w:r>
        <w:rPr>
          <w:sz w:val="24"/>
          <w:lang w:val="nb-NO" w:eastAsia="ja-JP"/>
        </w:rPr>
        <w:t xml:space="preserve">To the extent the parties ever agree that the </w:t>
      </w:r>
      <w:r>
        <w:rPr>
          <w:rFonts w:eastAsia="Times New Roman"/>
          <w:sz w:val="24"/>
          <w:lang w:val="nb-NO"/>
        </w:rPr>
        <w:t xml:space="preserve">JV </w:t>
      </w:r>
      <w:r>
        <w:rPr>
          <w:sz w:val="24"/>
          <w:lang w:val="nb-NO" w:eastAsia="ja-JP"/>
        </w:rPr>
        <w:t xml:space="preserve">is to </w:t>
      </w:r>
      <w:r>
        <w:rPr>
          <w:rFonts w:eastAsia="Times New Roman"/>
          <w:sz w:val="24"/>
          <w:lang w:val="nb-NO"/>
        </w:rPr>
        <w:t>transact</w:t>
      </w:r>
      <w:r>
        <w:rPr>
          <w:sz w:val="24"/>
          <w:lang w:val="nb-NO" w:eastAsia="ja-JP"/>
        </w:rPr>
        <w:t xml:space="preserve"> </w:t>
      </w:r>
      <w:r>
        <w:rPr>
          <w:rFonts w:eastAsia="Times New Roman"/>
          <w:sz w:val="24"/>
          <w:lang w:val="nb-NO"/>
        </w:rPr>
        <w:t xml:space="preserve">on its own behalf, </w:t>
      </w:r>
      <w:r>
        <w:rPr>
          <w:sz w:val="24"/>
          <w:lang w:val="nb-NO" w:eastAsia="ja-JP"/>
        </w:rPr>
        <w:t xml:space="preserve">whether on a </w:t>
      </w:r>
      <w:r>
        <w:rPr>
          <w:sz w:val="24"/>
          <w:lang w:val="nb-NO" w:eastAsia="ja-JP"/>
        </w:rPr>
        <w:t>”</w:t>
      </w:r>
      <w:r>
        <w:rPr>
          <w:rFonts w:eastAsia="Times New Roman"/>
          <w:sz w:val="24"/>
          <w:lang w:val="nb-NO"/>
        </w:rPr>
        <w:t>back to back</w:t>
      </w:r>
      <w:r>
        <w:rPr>
          <w:sz w:val="24"/>
          <w:lang w:val="nb-NO" w:eastAsia="ja-JP"/>
        </w:rPr>
        <w:t>”</w:t>
      </w:r>
      <w:r>
        <w:rPr>
          <w:rFonts w:eastAsia="Times New Roman"/>
          <w:sz w:val="24"/>
          <w:lang w:val="nb-NO"/>
        </w:rPr>
        <w:t xml:space="preserve"> or </w:t>
      </w:r>
      <w:r>
        <w:rPr>
          <w:sz w:val="24"/>
          <w:lang w:val="nb-NO" w:eastAsia="ja-JP"/>
        </w:rPr>
        <w:t xml:space="preserve">a </w:t>
      </w:r>
      <w:r>
        <w:rPr>
          <w:sz w:val="24"/>
          <w:lang w:val="nb-NO" w:eastAsia="ja-JP"/>
        </w:rPr>
        <w:t>”</w:t>
      </w:r>
      <w:r>
        <w:rPr>
          <w:rFonts w:eastAsia="Times New Roman"/>
          <w:sz w:val="24"/>
          <w:lang w:val="nb-NO"/>
        </w:rPr>
        <w:t>position taking</w:t>
      </w:r>
      <w:r>
        <w:rPr>
          <w:sz w:val="24"/>
          <w:lang w:val="nb-NO" w:eastAsia="ja-JP"/>
        </w:rPr>
        <w:t>”</w:t>
      </w:r>
      <w:r>
        <w:rPr>
          <w:rFonts w:eastAsia="Times New Roman"/>
          <w:sz w:val="24"/>
          <w:lang w:val="nb-NO"/>
        </w:rPr>
        <w:t xml:space="preserve"> basis, further evaluation needs to be performed to ensure that appropriate </w:t>
      </w:r>
      <w:r>
        <w:rPr>
          <w:sz w:val="24"/>
          <w:lang w:val="nb-NO" w:eastAsia="ja-JP"/>
        </w:rPr>
        <w:t>m</w:t>
      </w:r>
      <w:r>
        <w:rPr>
          <w:rFonts w:eastAsia="Times New Roman"/>
          <w:sz w:val="24"/>
          <w:lang w:val="nb-NO"/>
        </w:rPr>
        <w:t xml:space="preserve">iddle </w:t>
      </w:r>
      <w:r>
        <w:rPr>
          <w:sz w:val="24"/>
          <w:lang w:val="nb-NO" w:eastAsia="ja-JP"/>
        </w:rPr>
        <w:t>o</w:t>
      </w:r>
      <w:r>
        <w:rPr>
          <w:rFonts w:eastAsia="Times New Roman"/>
          <w:sz w:val="24"/>
          <w:lang w:val="nb-NO"/>
        </w:rPr>
        <w:t xml:space="preserve">ffice functions and systems are set up within the JV according to </w:t>
      </w:r>
      <w:r>
        <w:rPr>
          <w:sz w:val="24"/>
          <w:lang w:val="nb-NO" w:eastAsia="ja-JP"/>
        </w:rPr>
        <w:t xml:space="preserve">SATO </w:t>
      </w:r>
      <w:r>
        <w:rPr>
          <w:rFonts w:eastAsia="Times New Roman"/>
          <w:sz w:val="24"/>
          <w:lang w:val="nb-NO"/>
        </w:rPr>
        <w:t xml:space="preserve">and EJC corporate </w:t>
      </w:r>
      <w:r>
        <w:rPr>
          <w:sz w:val="24"/>
          <w:lang w:val="nb-NO" w:eastAsia="ja-JP"/>
        </w:rPr>
        <w:t>r</w:t>
      </w:r>
      <w:r>
        <w:rPr>
          <w:rFonts w:eastAsia="Times New Roman"/>
          <w:sz w:val="24"/>
          <w:lang w:val="nb-NO"/>
        </w:rPr>
        <w:t xml:space="preserve">isk </w:t>
      </w:r>
      <w:r>
        <w:rPr>
          <w:sz w:val="24"/>
          <w:lang w:val="nb-NO" w:eastAsia="ja-JP"/>
        </w:rPr>
        <w:t>m</w:t>
      </w:r>
      <w:r>
        <w:rPr>
          <w:rFonts w:eastAsia="Times New Roman"/>
          <w:sz w:val="24"/>
          <w:lang w:val="nb-NO"/>
        </w:rPr>
        <w:t>anagement policies.</w:t>
      </w:r>
    </w:p>
    <w:p>
      <w:pPr>
        <w:pStyle w:val="Normal"/>
        <w:ind w:end="-126"/>
        <w:jc w:val="both"/>
        <w:rPr>
          <w:sz w:val="24"/>
          <w:u w:val="single"/>
        </w:rPr>
      </w:pPr>
      <w:r>
        <w:rPr>
          <w:sz w:val="24"/>
          <w:u w:val="single"/>
        </w:rPr>
      </w:r>
    </w:p>
    <w:p>
      <w:pPr>
        <w:pStyle w:val="Normal"/>
        <w:numPr>
          <w:ilvl w:val="1"/>
          <w:numId w:val="7"/>
        </w:numPr>
        <w:ind w:hanging="360" w:start="720" w:end="-126"/>
        <w:jc w:val="both"/>
        <w:rPr>
          <w:rFonts w:eastAsia="Times New Roman"/>
          <w:sz w:val="24"/>
          <w:lang w:val="nb-NO"/>
        </w:rPr>
      </w:pPr>
      <w:r>
        <w:rPr>
          <w:sz w:val="24"/>
          <w:lang w:val="nb-NO" w:eastAsia="ja-JP"/>
        </w:rPr>
        <w:t xml:space="preserve">The </w:t>
      </w:r>
      <w:r>
        <w:rPr>
          <w:rFonts w:eastAsia="Times New Roman"/>
          <w:sz w:val="24"/>
          <w:lang w:val="nb-NO"/>
        </w:rPr>
        <w:t>accounting function should be outsourced to the most cost efficient party or third party according to agreed upon reporting needs, statutory needs, GAAP and systems, prefrebaly SAP, and other relevant accounting needs.</w:t>
      </w:r>
    </w:p>
    <w:p>
      <w:pPr>
        <w:pStyle w:val="Normal"/>
        <w:ind w:end="-126"/>
        <w:jc w:val="both"/>
        <w:rPr>
          <w:rFonts w:eastAsia="Times New Roman"/>
          <w:sz w:val="24"/>
          <w:u w:val="single"/>
          <w:lang w:val="nb-NO"/>
        </w:rPr>
      </w:pPr>
      <w:r>
        <w:rPr>
          <w:rFonts w:eastAsia="Times New Roman"/>
          <w:sz w:val="24"/>
          <w:u w:val="single"/>
          <w:lang w:val="nb-NO"/>
        </w:rPr>
      </w:r>
    </w:p>
    <w:p>
      <w:pPr>
        <w:pStyle w:val="Normal"/>
        <w:keepLines/>
        <w:numPr>
          <w:ilvl w:val="1"/>
          <w:numId w:val="7"/>
        </w:numPr>
        <w:autoSpaceDE w:val="false"/>
        <w:spacing w:lineRule="atLeast" w:line="240"/>
        <w:jc w:val="both"/>
        <w:rPr>
          <w:color w:val="000000"/>
          <w:sz w:val="24"/>
          <w:lang w:eastAsia="ja-JP"/>
        </w:rPr>
      </w:pPr>
      <w:r>
        <w:rPr>
          <w:rFonts w:eastAsia="Times New Roman"/>
          <w:color w:val="000000"/>
          <w:sz w:val="24"/>
          <w:lang w:eastAsia="ja-JP"/>
        </w:rPr>
        <w:t xml:space="preserve"> </w:t>
      </w:r>
      <w:r>
        <w:rPr>
          <w:color w:val="000000"/>
          <w:sz w:val="24"/>
          <w:lang w:eastAsia="ja-JP"/>
        </w:rPr>
        <w:t>[</w:t>
      </w:r>
      <w:r>
        <w:rPr>
          <w:color w:val="000000"/>
          <w:sz w:val="24"/>
          <w:lang w:eastAsia="ja-JP"/>
        </w:rPr>
        <w:t>Deal evaluation to ensure that all risk is stripped out.  Also need for committee to review structured transactions to ensure that JV focused on appropriate transactions and customers.</w:t>
      </w:r>
      <w:r>
        <w:rPr>
          <w:color w:val="000000"/>
          <w:sz w:val="24"/>
          <w:lang w:eastAsia="ja-JP"/>
        </w:rPr>
        <w:t>]</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REGULATORY</w:t>
      </w:r>
      <w:r>
        <w:rPr>
          <w:b/>
          <w:sz w:val="24"/>
          <w:u w:val="single"/>
          <w:lang w:eastAsia="ja-JP"/>
        </w:rPr>
        <w:t xml:space="preserve"> &amp; GOVERNMENT </w:t>
      </w:r>
      <w:r>
        <w:rPr>
          <w:b/>
          <w:sz w:val="24"/>
          <w:u w:val="single"/>
          <w:lang w:eastAsia="ja-JP"/>
        </w:rPr>
        <w:t>AFFAIRS</w:t>
      </w:r>
      <w:r>
        <w:rPr>
          <w:b/>
          <w:sz w:val="24"/>
          <w:u w:val="single"/>
          <w:lang w:eastAsia="ja-JP"/>
        </w:rPr>
        <w:t xml:space="preserve"> SUPPORT FOR JV</w:t>
      </w:r>
    </w:p>
    <w:p>
      <w:pPr>
        <w:pStyle w:val="Normal"/>
        <w:keepLines/>
        <w:autoSpaceDE w:val="false"/>
        <w:spacing w:lineRule="atLeast" w:line="240"/>
        <w:ind w:start="360" w:end="0"/>
        <w:jc w:val="both"/>
        <w:rPr>
          <w:sz w:val="24"/>
          <w:szCs w:val="23"/>
          <w:u w:val="single"/>
        </w:rPr>
      </w:pPr>
      <w:r>
        <w:rPr>
          <w:sz w:val="24"/>
          <w:szCs w:val="23"/>
          <w:u w:val="single"/>
        </w:rPr>
      </w:r>
    </w:p>
    <w:p>
      <w:pPr>
        <w:pStyle w:val="Normal"/>
        <w:keepLines/>
        <w:numPr>
          <w:ilvl w:val="1"/>
          <w:numId w:val="7"/>
        </w:numPr>
        <w:autoSpaceDE w:val="false"/>
        <w:spacing w:lineRule="atLeast" w:line="240"/>
        <w:jc w:val="both"/>
        <w:rPr>
          <w:sz w:val="24"/>
          <w:szCs w:val="23"/>
        </w:rPr>
      </w:pPr>
      <w:r>
        <w:rPr>
          <w:sz w:val="24"/>
          <w:szCs w:val="23"/>
          <w:lang w:eastAsia="ja-JP"/>
        </w:rPr>
        <w:t>[</w:t>
      </w:r>
      <w:r>
        <w:rPr>
          <w:sz w:val="24"/>
          <w:szCs w:val="23"/>
        </w:rPr>
        <w:t>Regulatory</w:t>
      </w:r>
      <w:r>
        <w:rPr>
          <w:sz w:val="24"/>
          <w:szCs w:val="23"/>
          <w:lang w:eastAsia="ja-JP"/>
        </w:rPr>
        <w:t xml:space="preserve"> and </w:t>
      </w:r>
      <w:r>
        <w:rPr>
          <w:sz w:val="24"/>
          <w:szCs w:val="23"/>
        </w:rPr>
        <w:t xml:space="preserve">government affairs support will remain </w:t>
      </w:r>
      <w:r>
        <w:rPr>
          <w:sz w:val="24"/>
          <w:szCs w:val="23"/>
          <w:lang w:eastAsia="ja-JP"/>
        </w:rPr>
        <w:t xml:space="preserve">with </w:t>
      </w:r>
      <w:r>
        <w:rPr>
          <w:sz w:val="24"/>
          <w:szCs w:val="23"/>
        </w:rPr>
        <w:t xml:space="preserve">each </w:t>
      </w:r>
      <w:r>
        <w:rPr>
          <w:sz w:val="24"/>
          <w:szCs w:val="23"/>
          <w:lang w:eastAsia="ja-JP"/>
        </w:rPr>
        <w:t>party</w:t>
      </w:r>
      <w:r>
        <w:rPr>
          <w:sz w:val="24"/>
          <w:szCs w:val="23"/>
        </w:rPr>
        <w:t>, and these resources will be used as directed by a joint committee, chaired by a member of the JV, and billed back to the JV for actual expenses</w:t>
      </w:r>
      <w:r>
        <w:rPr>
          <w:sz w:val="24"/>
          <w:szCs w:val="23"/>
          <w:lang w:eastAsia="ja-JP"/>
        </w:rPr>
        <w:t>.]</w:t>
      </w:r>
    </w:p>
    <w:p>
      <w:pPr>
        <w:pStyle w:val="Normal"/>
        <w:keepLines/>
        <w:autoSpaceDE w:val="false"/>
        <w:spacing w:lineRule="atLeast" w:line="240"/>
        <w:ind w:start="360" w:end="0"/>
        <w:jc w:val="both"/>
        <w:rPr>
          <w:sz w:val="24"/>
          <w:szCs w:val="23"/>
        </w:rPr>
      </w:pPr>
      <w:r>
        <w:rPr>
          <w:sz w:val="24"/>
          <w:szCs w:val="23"/>
        </w:rPr>
      </w:r>
    </w:p>
    <w:p>
      <w:pPr>
        <w:pStyle w:val="Normal"/>
        <w:keepLines/>
        <w:numPr>
          <w:ilvl w:val="1"/>
          <w:numId w:val="7"/>
        </w:numPr>
        <w:autoSpaceDE w:val="false"/>
        <w:spacing w:lineRule="atLeast" w:line="240"/>
        <w:jc w:val="both"/>
        <w:rPr>
          <w:sz w:val="24"/>
          <w:szCs w:val="23"/>
        </w:rPr>
      </w:pPr>
      <w:r>
        <w:rPr>
          <w:sz w:val="24"/>
          <w:szCs w:val="23"/>
        </w:rPr>
        <w:t>Parties agree that necessary regulatory approvals to transact in the Products in Asia shall reside in the JV, to the extent necessary for the JV to legally complete transactions.  If either Party desires to retain such approvals for its own use, the JV shall obtain the approvals as quickly as economically possible, and in the meantime, shall use the approvals of that Party.</w:t>
      </w:r>
    </w:p>
    <w:p>
      <w:pPr>
        <w:pStyle w:val="Normal"/>
        <w:keepLines/>
        <w:autoSpaceDE w:val="false"/>
        <w:spacing w:lineRule="atLeast" w:line="240"/>
        <w:jc w:val="both"/>
        <w:rPr>
          <w:sz w:val="24"/>
          <w:szCs w:val="23"/>
        </w:rPr>
      </w:pPr>
      <w:r>
        <w:rPr>
          <w:sz w:val="24"/>
          <w:szCs w:val="23"/>
        </w:rPr>
      </w:r>
    </w:p>
    <w:p>
      <w:pPr>
        <w:pStyle w:val="Normal"/>
        <w:keepLines/>
        <w:numPr>
          <w:ilvl w:val="1"/>
          <w:numId w:val="7"/>
        </w:numPr>
        <w:autoSpaceDE w:val="false"/>
        <w:spacing w:lineRule="atLeast" w:line="240"/>
        <w:jc w:val="both"/>
        <w:rPr>
          <w:sz w:val="24"/>
        </w:rPr>
      </w:pPr>
      <w:r>
        <w:rPr>
          <w:sz w:val="24"/>
          <w:szCs w:val="23"/>
        </w:rPr>
        <w:t>Parties agree to implement procedures to govern any transaction entered into by the JV which involve either firms or products from any country that has been sanctioned by either Japan, the US, or the UN in order to protect the JV and each Party from any penalties arising from the sanctions.</w:t>
      </w:r>
    </w:p>
    <w:p>
      <w:pPr>
        <w:pStyle w:val="Normal"/>
        <w:keepLines/>
        <w:autoSpaceDE w:val="false"/>
        <w:spacing w:lineRule="atLeast" w:line="240"/>
        <w:jc w:val="both"/>
        <w:rPr>
          <w:sz w:val="24"/>
        </w:rPr>
      </w:pPr>
      <w:r>
        <w:rPr>
          <w:sz w:val="24"/>
        </w:rPr>
      </w:r>
    </w:p>
    <w:p>
      <w:pPr>
        <w:pStyle w:val="Normal"/>
        <w:keepLines/>
        <w:numPr>
          <w:ilvl w:val="1"/>
          <w:numId w:val="7"/>
        </w:numPr>
        <w:autoSpaceDE w:val="false"/>
        <w:spacing w:lineRule="atLeast" w:line="240"/>
        <w:jc w:val="both"/>
        <w:rPr>
          <w:sz w:val="24"/>
        </w:rPr>
      </w:pPr>
      <w:r>
        <w:rPr>
          <w:sz w:val="24"/>
          <w:szCs w:val="23"/>
          <w:lang w:eastAsia="ja-JP"/>
        </w:rPr>
        <w:t>P</w:t>
      </w:r>
      <w:r>
        <w:rPr>
          <w:sz w:val="24"/>
          <w:szCs w:val="23"/>
        </w:rPr>
        <w:t>arties agree that the JV will comply with the US Foreign Corrupt Practices Act</w:t>
      </w:r>
      <w:r>
        <w:rPr>
          <w:sz w:val="24"/>
          <w:szCs w:val="23"/>
          <w:lang w:eastAsia="ja-JP"/>
        </w:rPr>
        <w:t>.</w:t>
      </w:r>
    </w:p>
    <w:p>
      <w:pPr>
        <w:pStyle w:val="Normal"/>
        <w:keepLines/>
        <w:autoSpaceDE w:val="false"/>
        <w:spacing w:lineRule="atLeast" w:line="240"/>
        <w:jc w:val="both"/>
        <w:rPr>
          <w:sz w:val="24"/>
        </w:rPr>
      </w:pPr>
      <w:r>
        <w:rPr>
          <w:sz w:val="24"/>
        </w:rPr>
      </w:r>
    </w:p>
    <w:p>
      <w:pPr>
        <w:pStyle w:val="Normal"/>
        <w:numPr>
          <w:ilvl w:val="0"/>
          <w:numId w:val="7"/>
        </w:numPr>
        <w:tabs>
          <w:tab w:val="clear" w:pos="720"/>
          <w:tab w:val="left" w:pos="0" w:leader="none"/>
        </w:tabs>
        <w:ind w:hanging="0" w:start="0" w:end="-126"/>
        <w:jc w:val="both"/>
        <w:rPr>
          <w:sz w:val="24"/>
          <w:lang w:eastAsia="ja-JP"/>
        </w:rPr>
      </w:pPr>
      <w:r>
        <w:rPr>
          <w:b/>
          <w:sz w:val="24"/>
          <w:u w:val="single"/>
          <w:lang w:eastAsia="ja-JP"/>
        </w:rPr>
        <w:t xml:space="preserve">PUBLIC RELATIONS / AFFAIRS SUPPORT FOR JV </w:t>
      </w:r>
    </w:p>
    <w:p>
      <w:pPr>
        <w:pStyle w:val="Normal"/>
        <w:keepLines/>
        <w:autoSpaceDE w:val="false"/>
        <w:spacing w:lineRule="atLeast" w:line="240"/>
        <w:ind w:start="360" w:end="0"/>
        <w:jc w:val="both"/>
        <w:rPr>
          <w:sz w:val="24"/>
          <w:szCs w:val="23"/>
          <w:lang w:eastAsia="ja-JP"/>
        </w:rPr>
      </w:pPr>
      <w:r>
        <w:rPr>
          <w:sz w:val="24"/>
          <w:szCs w:val="23"/>
          <w:lang w:eastAsia="ja-JP"/>
        </w:rPr>
      </w:r>
    </w:p>
    <w:p>
      <w:pPr>
        <w:pStyle w:val="Normal"/>
        <w:keepLines/>
        <w:numPr>
          <w:ilvl w:val="1"/>
          <w:numId w:val="7"/>
        </w:numPr>
        <w:autoSpaceDE w:val="false"/>
        <w:spacing w:lineRule="atLeast" w:line="240"/>
        <w:jc w:val="both"/>
        <w:rPr>
          <w:sz w:val="24"/>
          <w:szCs w:val="23"/>
        </w:rPr>
      </w:pPr>
      <w:r>
        <w:rPr>
          <w:sz w:val="24"/>
          <w:szCs w:val="23"/>
          <w:lang w:eastAsia="ja-JP"/>
        </w:rPr>
        <w:t xml:space="preserve">[Public </w:t>
      </w:r>
      <w:r>
        <w:rPr>
          <w:sz w:val="24"/>
          <w:szCs w:val="23"/>
          <w:lang w:eastAsia="ja-JP"/>
        </w:rPr>
        <w:t>relations</w:t>
      </w:r>
      <w:r>
        <w:rPr>
          <w:sz w:val="24"/>
          <w:szCs w:val="23"/>
          <w:lang w:eastAsia="ja-JP"/>
        </w:rPr>
        <w:t xml:space="preserve"> / </w:t>
      </w:r>
      <w:r>
        <w:rPr>
          <w:sz w:val="24"/>
          <w:szCs w:val="23"/>
        </w:rPr>
        <w:t xml:space="preserve">affairs support will remain </w:t>
      </w:r>
      <w:r>
        <w:rPr>
          <w:sz w:val="24"/>
          <w:szCs w:val="23"/>
          <w:lang w:eastAsia="ja-JP"/>
        </w:rPr>
        <w:t xml:space="preserve">with </w:t>
      </w:r>
      <w:r>
        <w:rPr>
          <w:sz w:val="24"/>
          <w:szCs w:val="23"/>
        </w:rPr>
        <w:t xml:space="preserve">each </w:t>
      </w:r>
      <w:r>
        <w:rPr>
          <w:sz w:val="24"/>
          <w:szCs w:val="23"/>
          <w:lang w:eastAsia="ja-JP"/>
        </w:rPr>
        <w:t>party</w:t>
      </w:r>
      <w:r>
        <w:rPr>
          <w:sz w:val="24"/>
          <w:szCs w:val="23"/>
        </w:rPr>
        <w:t>, and these resources will be used as directed by a joint committee, chaired by a member of the JV, and billed back to the JV for actual expenses</w:t>
      </w:r>
      <w:r>
        <w:rPr>
          <w:sz w:val="24"/>
          <w:szCs w:val="23"/>
          <w:lang w:eastAsia="ja-JP"/>
        </w:rPr>
        <w:t>.]</w:t>
      </w:r>
    </w:p>
    <w:p>
      <w:pPr>
        <w:pStyle w:val="Normal"/>
        <w:keepLines/>
        <w:autoSpaceDE w:val="false"/>
        <w:spacing w:lineRule="atLeast" w:line="240"/>
        <w:ind w:start="360" w:end="0"/>
        <w:jc w:val="both"/>
        <w:rPr>
          <w:sz w:val="24"/>
          <w:szCs w:val="23"/>
        </w:rPr>
      </w:pPr>
      <w:r>
        <w:rPr>
          <w:sz w:val="24"/>
          <w:szCs w:val="23"/>
        </w:rPr>
      </w:r>
    </w:p>
    <w:p>
      <w:pPr>
        <w:pStyle w:val="Normal"/>
        <w:keepLines/>
        <w:numPr>
          <w:ilvl w:val="1"/>
          <w:numId w:val="7"/>
        </w:numPr>
        <w:autoSpaceDE w:val="false"/>
        <w:spacing w:lineRule="atLeast" w:line="240"/>
        <w:jc w:val="both"/>
        <w:rPr>
          <w:sz w:val="24"/>
          <w:szCs w:val="23"/>
        </w:rPr>
      </w:pPr>
      <w:r>
        <w:rPr>
          <w:sz w:val="24"/>
          <w:szCs w:val="23"/>
          <w:lang w:eastAsia="ja-JP"/>
        </w:rPr>
        <w:t>[The parties agree in relation to elations with the press that:</w:t>
      </w:r>
    </w:p>
    <w:p>
      <w:pPr>
        <w:pStyle w:val="Normal"/>
        <w:ind w:start="360" w:end="0"/>
        <w:rPr>
          <w:sz w:val="24"/>
          <w:szCs w:val="23"/>
        </w:rPr>
      </w:pPr>
      <w:r>
        <w:rPr>
          <w:sz w:val="24"/>
          <w:szCs w:val="23"/>
        </w:rPr>
      </w:r>
    </w:p>
    <w:p>
      <w:pPr>
        <w:pStyle w:val="Normal"/>
        <w:numPr>
          <w:ilvl w:val="1"/>
          <w:numId w:val="4"/>
        </w:numPr>
        <w:rPr>
          <w:sz w:val="24"/>
          <w:szCs w:val="23"/>
        </w:rPr>
      </w:pPr>
      <w:r>
        <w:rPr>
          <w:sz w:val="24"/>
          <w:szCs w:val="23"/>
        </w:rPr>
        <w:t>The parties will agree the messages to be reflected in all comments regarding the JV and/or its products by either company.</w:t>
      </w:r>
    </w:p>
    <w:p>
      <w:pPr>
        <w:pStyle w:val="Normal"/>
        <w:numPr>
          <w:ilvl w:val="1"/>
          <w:numId w:val="4"/>
        </w:numPr>
        <w:rPr>
          <w:sz w:val="24"/>
          <w:szCs w:val="23"/>
        </w:rPr>
      </w:pPr>
      <w:r>
        <w:rPr>
          <w:sz w:val="24"/>
          <w:szCs w:val="23"/>
        </w:rPr>
        <w:t>The parties will approve all contacts with the press involving the JV or its products in advance of the contact.  The parties will each have the right to attend any meeting with the press and each will provide records of any meetings to the other as soon as is reasonable following the meetings.</w:t>
      </w:r>
      <w:r>
        <w:rPr>
          <w:sz w:val="24"/>
          <w:szCs w:val="23"/>
          <w:lang w:eastAsia="ja-JP"/>
        </w:rPr>
        <w:t>]</w:t>
      </w:r>
    </w:p>
    <w:p>
      <w:pPr>
        <w:pStyle w:val="Normal"/>
        <w:keepLines/>
        <w:autoSpaceDE w:val="false"/>
        <w:spacing w:lineRule="atLeast" w:line="240"/>
        <w:ind w:start="360" w:end="0"/>
        <w:jc w:val="both"/>
        <w:rPr>
          <w:sz w:val="24"/>
          <w:szCs w:val="23"/>
        </w:rPr>
      </w:pPr>
      <w:r>
        <w:rPr>
          <w:sz w:val="24"/>
          <w:szCs w:val="23"/>
        </w:rPr>
      </w:r>
    </w:p>
    <w:p>
      <w:pPr>
        <w:pStyle w:val="Normal"/>
        <w:keepLines/>
        <w:numPr>
          <w:ilvl w:val="1"/>
          <w:numId w:val="7"/>
        </w:numPr>
        <w:autoSpaceDE w:val="false"/>
        <w:spacing w:lineRule="atLeast" w:line="240"/>
        <w:jc w:val="both"/>
        <w:rPr>
          <w:sz w:val="24"/>
          <w:szCs w:val="23"/>
        </w:rPr>
      </w:pPr>
      <w:r>
        <w:rPr>
          <w:sz w:val="24"/>
          <w:szCs w:val="23"/>
          <w:lang w:eastAsia="ja-JP"/>
        </w:rPr>
        <w:t xml:space="preserve">[The parties agree in relation to other public </w:t>
      </w:r>
      <w:r>
        <w:rPr>
          <w:sz w:val="24"/>
          <w:szCs w:val="23"/>
          <w:lang w:eastAsia="ja-JP"/>
        </w:rPr>
        <w:t>affairs</w:t>
      </w:r>
      <w:r>
        <w:rPr>
          <w:sz w:val="24"/>
          <w:szCs w:val="23"/>
          <w:lang w:eastAsia="ja-JP"/>
        </w:rPr>
        <w:t xml:space="preserve"> that:</w:t>
      </w:r>
    </w:p>
    <w:p>
      <w:pPr>
        <w:pStyle w:val="Normal"/>
        <w:keepLines/>
        <w:autoSpaceDE w:val="false"/>
        <w:spacing w:lineRule="atLeast" w:line="240"/>
        <w:jc w:val="both"/>
        <w:rPr>
          <w:sz w:val="24"/>
          <w:szCs w:val="23"/>
          <w:lang w:eastAsia="ja-JP"/>
        </w:rPr>
      </w:pPr>
      <w:r>
        <w:rPr>
          <w:sz w:val="24"/>
          <w:szCs w:val="23"/>
          <w:lang w:eastAsia="ja-JP"/>
        </w:rPr>
      </w:r>
    </w:p>
    <w:p>
      <w:pPr>
        <w:pStyle w:val="Normal"/>
        <w:keepLines/>
        <w:numPr>
          <w:ilvl w:val="3"/>
          <w:numId w:val="4"/>
        </w:numPr>
        <w:autoSpaceDE w:val="false"/>
        <w:spacing w:lineRule="atLeast" w:line="240"/>
        <w:jc w:val="both"/>
        <w:rPr>
          <w:sz w:val="24"/>
          <w:lang w:eastAsia="ja-JP"/>
        </w:rPr>
      </w:pPr>
      <w:r>
        <w:rPr>
          <w:sz w:val="24"/>
        </w:rPr>
        <w:t xml:space="preserve">Parties’ Public Affairs staffs will jointly prepare and approve an annual public relations plan, which will be reviewed quarterly.  The plan will include a disclosure policy for any information related to the JV and its products.  </w:t>
      </w:r>
    </w:p>
    <w:p>
      <w:pPr>
        <w:pStyle w:val="Normal"/>
        <w:keepLines/>
        <w:autoSpaceDE w:val="false"/>
        <w:spacing w:lineRule="atLeast" w:line="240"/>
        <w:ind w:start="2520" w:end="0"/>
        <w:jc w:val="both"/>
        <w:rPr>
          <w:sz w:val="24"/>
          <w:lang w:eastAsia="ja-JP"/>
        </w:rPr>
      </w:pPr>
      <w:r>
        <w:rPr>
          <w:sz w:val="24"/>
          <w:lang w:eastAsia="ja-JP"/>
        </w:rPr>
      </w:r>
    </w:p>
    <w:p>
      <w:pPr>
        <w:pStyle w:val="Normal"/>
        <w:keepLines/>
        <w:numPr>
          <w:ilvl w:val="3"/>
          <w:numId w:val="4"/>
        </w:numPr>
        <w:autoSpaceDE w:val="false"/>
        <w:spacing w:lineRule="atLeast" w:line="240"/>
        <w:jc w:val="both"/>
        <w:rPr>
          <w:sz w:val="24"/>
        </w:rPr>
      </w:pPr>
      <w:r>
        <w:rPr>
          <w:sz w:val="24"/>
          <w:lang w:eastAsia="ja-JP"/>
        </w:rPr>
        <w:t xml:space="preserve">The </w:t>
      </w:r>
      <w:r>
        <w:rPr>
          <w:sz w:val="24"/>
        </w:rPr>
        <w:t>Public Relations Director [or other title] for each party will approve each of the following items in a timely manner prior to their publication.  To ensure the smooth flow of this approval, they will meet on a regular basis to discuss issues that affect the public relations plan of the JV.</w:t>
      </w:r>
    </w:p>
    <w:p>
      <w:pPr>
        <w:pStyle w:val="Normal"/>
        <w:rPr>
          <w:sz w:val="24"/>
          <w:szCs w:val="23"/>
        </w:rPr>
      </w:pPr>
      <w:r>
        <w:rPr>
          <w:sz w:val="24"/>
          <w:szCs w:val="23"/>
        </w:rPr>
      </w:r>
    </w:p>
    <w:p>
      <w:pPr>
        <w:pStyle w:val="Normal"/>
        <w:numPr>
          <w:ilvl w:val="0"/>
          <w:numId w:val="3"/>
        </w:numPr>
        <w:rPr>
          <w:sz w:val="24"/>
          <w:szCs w:val="23"/>
        </w:rPr>
      </w:pPr>
      <w:r>
        <w:rPr>
          <w:sz w:val="24"/>
          <w:szCs w:val="23"/>
        </w:rPr>
        <w:t>All content on the joint venture web site.</w:t>
      </w:r>
    </w:p>
    <w:p>
      <w:pPr>
        <w:pStyle w:val="Normal"/>
        <w:rPr>
          <w:sz w:val="24"/>
          <w:szCs w:val="23"/>
        </w:rPr>
      </w:pPr>
      <w:r>
        <w:rPr>
          <w:sz w:val="24"/>
          <w:szCs w:val="23"/>
        </w:rPr>
      </w:r>
    </w:p>
    <w:p>
      <w:pPr>
        <w:pStyle w:val="Normal"/>
        <w:numPr>
          <w:ilvl w:val="0"/>
          <w:numId w:val="3"/>
        </w:numPr>
        <w:rPr>
          <w:sz w:val="24"/>
          <w:szCs w:val="23"/>
        </w:rPr>
      </w:pPr>
      <w:r>
        <w:rPr>
          <w:sz w:val="24"/>
          <w:szCs w:val="23"/>
        </w:rPr>
        <w:t>All advertising and promotional material related to the JV or its products.</w:t>
      </w:r>
    </w:p>
    <w:p>
      <w:pPr>
        <w:pStyle w:val="Normal"/>
        <w:rPr>
          <w:sz w:val="24"/>
          <w:szCs w:val="23"/>
        </w:rPr>
      </w:pPr>
      <w:r>
        <w:rPr>
          <w:sz w:val="24"/>
          <w:szCs w:val="23"/>
        </w:rPr>
      </w:r>
    </w:p>
    <w:p>
      <w:pPr>
        <w:pStyle w:val="Normal"/>
        <w:numPr>
          <w:ilvl w:val="0"/>
          <w:numId w:val="3"/>
        </w:numPr>
        <w:rPr>
          <w:sz w:val="24"/>
          <w:szCs w:val="23"/>
        </w:rPr>
      </w:pPr>
      <w:r>
        <w:rPr>
          <w:sz w:val="24"/>
          <w:szCs w:val="23"/>
        </w:rPr>
        <w:t>All interview answers, to the extent possible.</w:t>
      </w:r>
    </w:p>
    <w:p>
      <w:pPr>
        <w:pStyle w:val="Normal"/>
        <w:rPr>
          <w:sz w:val="24"/>
          <w:szCs w:val="23"/>
        </w:rPr>
      </w:pPr>
      <w:r>
        <w:rPr>
          <w:sz w:val="24"/>
          <w:szCs w:val="23"/>
        </w:rPr>
      </w:r>
    </w:p>
    <w:p>
      <w:pPr>
        <w:pStyle w:val="BodyTextIndent"/>
        <w:numPr>
          <w:ilvl w:val="3"/>
          <w:numId w:val="4"/>
        </w:numPr>
        <w:rPr>
          <w:b w:val="false"/>
          <w:i w:val="false"/>
          <w:i w:val="false"/>
          <w:sz w:val="24"/>
          <w:lang w:eastAsia="ja-JP"/>
        </w:rPr>
      </w:pPr>
      <w:r>
        <w:rPr>
          <w:b w:val="false"/>
          <w:i w:val="false"/>
          <w:sz w:val="24"/>
        </w:rPr>
        <w:t xml:space="preserve">The Public Affairs Directors [or other title] of each Party will approve the engagement of any PR firm for use by the JV. </w:t>
      </w:r>
    </w:p>
    <w:p>
      <w:pPr>
        <w:pStyle w:val="BodyTextIndent"/>
        <w:numPr>
          <w:ilvl w:val="3"/>
          <w:numId w:val="4"/>
        </w:numPr>
        <w:rPr>
          <w:b w:val="false"/>
          <w:i w:val="false"/>
          <w:i w:val="false"/>
          <w:sz w:val="24"/>
        </w:rPr>
      </w:pPr>
      <w:r>
        <w:rPr>
          <w:b w:val="false"/>
          <w:i w:val="false"/>
          <w:sz w:val="24"/>
        </w:rPr>
        <w:t>All PR firms hired by either Party will sign a confidentiality agreement with respect to information related to the JV.</w:t>
      </w:r>
      <w:r>
        <w:rPr>
          <w:b w:val="false"/>
          <w:i w:val="false"/>
          <w:sz w:val="24"/>
          <w:lang w:eastAsia="ja-JP"/>
        </w:rPr>
        <w:t>]</w:t>
      </w:r>
    </w:p>
    <w:p>
      <w:pPr>
        <w:pStyle w:val="Normal"/>
        <w:keepLines/>
        <w:autoSpaceDE w:val="false"/>
        <w:spacing w:lineRule="atLeast" w:line="240"/>
        <w:ind w:start="360" w:end="0"/>
        <w:jc w:val="both"/>
        <w:rPr>
          <w:b/>
          <w:i/>
          <w:i/>
          <w:color w:val="000000"/>
          <w:sz w:val="24"/>
          <w:lang w:eastAsia="ja-JP"/>
        </w:rPr>
      </w:pPr>
      <w:r>
        <w:rPr>
          <w:b/>
          <w:i/>
          <w:color w:val="000000"/>
          <w:sz w:val="24"/>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HUMAN RESOURCES SUPPORT FOR JV</w:t>
      </w:r>
    </w:p>
    <w:p>
      <w:pPr>
        <w:pStyle w:val="Normal"/>
        <w:jc w:val="both"/>
        <w:rPr>
          <w:sz w:val="24"/>
          <w:u w:val="single"/>
        </w:rPr>
      </w:pPr>
      <w:r>
        <w:rPr>
          <w:sz w:val="24"/>
          <w:u w:val="single"/>
        </w:rPr>
      </w:r>
    </w:p>
    <w:p>
      <w:pPr>
        <w:pStyle w:val="Normal"/>
        <w:keepLines/>
        <w:numPr>
          <w:ilvl w:val="1"/>
          <w:numId w:val="7"/>
        </w:numPr>
        <w:autoSpaceDE w:val="false"/>
        <w:spacing w:lineRule="atLeast" w:line="240"/>
        <w:jc w:val="both"/>
        <w:rPr>
          <w:color w:val="000000"/>
          <w:sz w:val="24"/>
          <w:lang w:eastAsia="ja-JP"/>
        </w:rPr>
      </w:pPr>
      <w:r>
        <w:rPr>
          <w:rFonts w:eastAsia="Times New Roman"/>
          <w:color w:val="000000"/>
          <w:sz w:val="24"/>
          <w:lang w:eastAsia="ja-JP"/>
        </w:rPr>
        <w:t xml:space="preserve"> </w:t>
      </w:r>
      <w:r>
        <w:rPr>
          <w:color w:val="FF0000"/>
          <w:sz w:val="24"/>
          <w:lang w:eastAsia="ja-JP"/>
        </w:rPr>
        <w:t>Develop JV HR policies that will include incentives based on transactions completed and value brought to the venture.</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The JV shall develop a human resources manual and other relevant policy and procedure manuals [based on </w:t>
      </w:r>
      <w:r>
        <w:rPr>
          <w:color w:val="FF0000"/>
          <w:sz w:val="24"/>
          <w:lang w:eastAsia="ja-JP"/>
        </w:rPr>
        <w:t xml:space="preserve"> ..].</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numPr>
          <w:ilvl w:val="0"/>
          <w:numId w:val="7"/>
        </w:numPr>
        <w:tabs>
          <w:tab w:val="clear" w:pos="720"/>
          <w:tab w:val="left" w:pos="0" w:leader="none"/>
        </w:tabs>
        <w:ind w:hanging="0" w:start="0" w:end="-126"/>
        <w:jc w:val="both"/>
        <w:rPr>
          <w:sz w:val="24"/>
          <w:lang w:eastAsia="ja-JP"/>
        </w:rPr>
      </w:pPr>
      <w:r>
        <w:rPr>
          <w:b/>
          <w:sz w:val="24"/>
          <w:u w:val="single"/>
          <w:lang w:eastAsia="ja-JP"/>
        </w:rPr>
        <w:t xml:space="preserve">LEGAL SUPPORT FOR JV </w:t>
      </w:r>
    </w:p>
    <w:p>
      <w:pPr>
        <w:pStyle w:val="Normal"/>
        <w:ind w:end="-126"/>
        <w:jc w:val="both"/>
        <w:rPr>
          <w:sz w:val="24"/>
          <w:lang w:eastAsia="ja-JP"/>
        </w:rPr>
      </w:pPr>
      <w:r>
        <w:rPr>
          <w:sz w:val="24"/>
          <w:lang w:eastAsia="ja-JP"/>
        </w:rPr>
      </w:r>
    </w:p>
    <w:p>
      <w:pPr>
        <w:pStyle w:val="Normal"/>
        <w:numPr>
          <w:ilvl w:val="1"/>
          <w:numId w:val="7"/>
        </w:numPr>
        <w:tabs>
          <w:tab w:val="clear" w:pos="720"/>
        </w:tabs>
        <w:ind w:hanging="360" w:start="720" w:end="-126"/>
        <w:jc w:val="both"/>
        <w:rPr>
          <w:color w:val="000000"/>
          <w:sz w:val="24"/>
          <w:lang w:eastAsia="ja-JP"/>
        </w:rPr>
      </w:pPr>
      <w:r>
        <w:rPr>
          <w:color w:val="FF0000"/>
          <w:sz w:val="24"/>
          <w:lang w:eastAsia="ja-JP"/>
        </w:rPr>
        <w:t>H</w:t>
      </w:r>
      <w:r>
        <w:rPr>
          <w:color w:val="FF0000"/>
          <w:sz w:val="24"/>
          <w:lang w:eastAsia="ja-JP"/>
        </w:rPr>
        <w:t>ow to interface and use internal and external counsel.</w:t>
      </w:r>
    </w:p>
    <w:p>
      <w:pPr>
        <w:pStyle w:val="Normal"/>
        <w:numPr>
          <w:ilvl w:val="1"/>
          <w:numId w:val="7"/>
        </w:numPr>
        <w:tabs>
          <w:tab w:val="clear" w:pos="720"/>
        </w:tabs>
        <w:ind w:hanging="360" w:start="720" w:end="-126"/>
        <w:jc w:val="both"/>
        <w:rPr>
          <w:color w:val="000000"/>
          <w:sz w:val="24"/>
          <w:lang w:eastAsia="ja-JP"/>
        </w:rPr>
      </w:pPr>
      <w:r>
        <w:rPr>
          <w:color w:val="FF0000"/>
          <w:sz w:val="24"/>
          <w:lang w:eastAsia="ja-JP"/>
        </w:rPr>
        <w:t>Legal policies and procedures.</w:t>
      </w:r>
    </w:p>
    <w:p>
      <w:pPr>
        <w:pStyle w:val="Normal"/>
        <w:keepLines/>
        <w:autoSpaceDE w:val="false"/>
        <w:spacing w:lineRule="atLeast" w:line="240"/>
        <w:jc w:val="both"/>
        <w:rPr>
          <w:color w:val="000000"/>
          <w:sz w:val="24"/>
          <w:lang w:eastAsia="ja-JP"/>
        </w:rPr>
      </w:pPr>
      <w:r>
        <w:rPr>
          <w:color w:val="000000"/>
          <w:sz w:val="24"/>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 xml:space="preserve">TERMINATION OF JV </w:t>
      </w:r>
    </w:p>
    <w:p>
      <w:pPr>
        <w:pStyle w:val="Normal"/>
        <w:jc w:val="both"/>
        <w:rPr>
          <w:sz w:val="24"/>
          <w:u w:val="single"/>
        </w:rPr>
      </w:pPr>
      <w:r>
        <w:rPr>
          <w:sz w:val="24"/>
          <w:u w:val="single"/>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Either party will be entitled to terminate the JV in the event of a material breach by the other party of its obligations under the JVA [</w:t>
      </w:r>
      <w:r>
        <w:rPr>
          <w:i/>
          <w:iCs/>
          <w:color w:val="FF0000"/>
          <w:sz w:val="24"/>
          <w:lang w:eastAsia="ja-JP"/>
        </w:rPr>
        <w:t>need to add other standard default like termination events like bankruptcy events etc</w:t>
      </w:r>
      <w:r>
        <w:rPr>
          <w:color w:val="000000"/>
          <w:sz w:val="24"/>
          <w:lang w:eastAsia="ja-JP"/>
        </w:rPr>
        <w:t>.] (</w:t>
      </w:r>
      <w:r>
        <w:rPr>
          <w:color w:val="000000"/>
          <w:sz w:val="24"/>
          <w:lang w:eastAsia="ja-JP"/>
        </w:rPr>
        <w:t>“</w:t>
      </w:r>
      <w:r>
        <w:rPr>
          <w:color w:val="000000"/>
          <w:sz w:val="24"/>
          <w:lang w:eastAsia="ja-JP"/>
        </w:rPr>
        <w:t>Event of Default</w:t>
      </w:r>
      <w:r>
        <w:rPr>
          <w:color w:val="000000"/>
          <w:sz w:val="24"/>
          <w:lang w:eastAsia="ja-JP"/>
        </w:rPr>
        <w:t>”</w:t>
      </w:r>
      <w:r>
        <w:rPr>
          <w:color w:val="000000"/>
          <w:sz w:val="24"/>
          <w:lang w:eastAsia="ja-JP"/>
        </w:rPr>
        <w:t>).</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Either party will be entitled to terminate the JV in any of the following circumstances: </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autoSpaceDE w:val="false"/>
        <w:spacing w:lineRule="atLeast" w:line="240"/>
        <w:ind w:hanging="720" w:start="1440" w:end="0"/>
        <w:jc w:val="both"/>
        <w:rPr/>
      </w:pPr>
      <w:r>
        <w:rPr>
          <w:color w:val="000000"/>
          <w:sz w:val="24"/>
          <w:lang w:eastAsia="ja-JP"/>
        </w:rPr>
        <w:t>(a)</w:t>
        <w:tab/>
        <w:t xml:space="preserve">[force majeure </w:t>
      </w:r>
      <w:r>
        <w:rPr>
          <w:color w:val="000000"/>
          <w:sz w:val="24"/>
          <w:lang w:eastAsia="ja-JP"/>
        </w:rPr>
        <w:t>–</w:t>
      </w:r>
      <w:r>
        <w:rPr>
          <w:color w:val="000000"/>
          <w:sz w:val="24"/>
          <w:lang w:eastAsia="ja-JP"/>
        </w:rPr>
        <w:t xml:space="preserve"> to include global security issues which make continuation of the JV undesirable]</w:t>
      </w:r>
    </w:p>
    <w:p>
      <w:pPr>
        <w:pStyle w:val="Normal"/>
        <w:keepLines/>
        <w:autoSpaceDE w:val="false"/>
        <w:spacing w:lineRule="atLeast" w:line="240"/>
        <w:ind w:start="720" w:end="0"/>
        <w:jc w:val="both"/>
        <w:rPr>
          <w:color w:val="000000"/>
          <w:sz w:val="24"/>
          <w:lang w:eastAsia="ja-JP"/>
        </w:rPr>
      </w:pPr>
      <w:r>
        <w:rPr>
          <w:color w:val="000000"/>
          <w:sz w:val="24"/>
          <w:lang w:eastAsia="ja-JP"/>
        </w:rPr>
        <w:t>(b)</w:t>
        <w:tab/>
        <w:t xml:space="preserve">[failure by the JV to meet targets in terms of revenues, volumes] </w:t>
      </w:r>
    </w:p>
    <w:p>
      <w:pPr>
        <w:pStyle w:val="Normal"/>
        <w:keepLines/>
        <w:numPr>
          <w:ilvl w:val="0"/>
          <w:numId w:val="2"/>
        </w:numPr>
        <w:autoSpaceDE w:val="false"/>
        <w:spacing w:lineRule="atLeast" w:line="240"/>
        <w:jc w:val="both"/>
        <w:rPr>
          <w:color w:val="000000"/>
          <w:sz w:val="24"/>
          <w:lang w:eastAsia="ja-JP"/>
        </w:rPr>
      </w:pPr>
      <w:r>
        <w:rPr>
          <w:color w:val="000000"/>
          <w:sz w:val="24"/>
          <w:lang w:eastAsia="ja-JP"/>
        </w:rPr>
        <w:t xml:space="preserve">[continuation of JV </w:t>
      </w:r>
      <w:r>
        <w:rPr>
          <w:color w:val="000000"/>
          <w:sz w:val="24"/>
          <w:lang w:eastAsia="ja-JP"/>
        </w:rPr>
        <w:t>inconsistent</w:t>
      </w:r>
      <w:r>
        <w:rPr>
          <w:color w:val="000000"/>
          <w:sz w:val="24"/>
          <w:lang w:eastAsia="ja-JP"/>
        </w:rPr>
        <w:t xml:space="preserve"> with party</w:t>
      </w:r>
      <w:r>
        <w:rPr>
          <w:color w:val="000000"/>
          <w:sz w:val="24"/>
          <w:lang w:eastAsia="ja-JP"/>
        </w:rPr>
        <w:t>’</w:t>
      </w:r>
      <w:r>
        <w:rPr>
          <w:color w:val="000000"/>
          <w:sz w:val="24"/>
          <w:lang w:eastAsia="ja-JP"/>
        </w:rPr>
        <w:t xml:space="preserve">s corporate strategy] </w:t>
      </w:r>
    </w:p>
    <w:p>
      <w:pPr>
        <w:pStyle w:val="Normal"/>
        <w:keepLines/>
        <w:numPr>
          <w:ilvl w:val="0"/>
          <w:numId w:val="2"/>
        </w:numPr>
        <w:autoSpaceDE w:val="false"/>
        <w:spacing w:lineRule="atLeast" w:line="240"/>
        <w:jc w:val="both"/>
        <w:rPr>
          <w:color w:val="000000"/>
          <w:sz w:val="24"/>
          <w:lang w:eastAsia="ja-JP"/>
        </w:rPr>
      </w:pPr>
      <w:r>
        <w:rPr>
          <w:color w:val="000000"/>
          <w:sz w:val="24"/>
          <w:lang w:eastAsia="ja-JP"/>
        </w:rPr>
        <w:t xml:space="preserve">in </w:t>
      </w:r>
      <w:r>
        <w:rPr>
          <w:color w:val="000000"/>
          <w:sz w:val="24"/>
          <w:lang w:eastAsia="ja-JP"/>
        </w:rPr>
        <w:t>accordance</w:t>
      </w:r>
      <w:r>
        <w:rPr>
          <w:color w:val="000000"/>
          <w:sz w:val="24"/>
          <w:lang w:eastAsia="ja-JP"/>
        </w:rPr>
        <w:t xml:space="preserve"> with clause 1.7,</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autoSpaceDE w:val="false"/>
        <w:spacing w:lineRule="atLeast" w:line="240"/>
        <w:ind w:firstLine="360" w:start="360" w:end="0"/>
        <w:jc w:val="both"/>
        <w:rPr/>
      </w:pPr>
      <w:r>
        <w:rPr>
          <w:color w:val="000000"/>
          <w:sz w:val="24"/>
          <w:lang w:eastAsia="ja-JP"/>
        </w:rPr>
        <w:t>(</w:t>
      </w:r>
      <w:r>
        <w:rPr>
          <w:color w:val="000000"/>
          <w:sz w:val="24"/>
          <w:lang w:eastAsia="ja-JP"/>
        </w:rPr>
        <w:t>“</w:t>
      </w:r>
      <w:r>
        <w:rPr>
          <w:color w:val="000000"/>
          <w:sz w:val="24"/>
          <w:lang w:eastAsia="ja-JP"/>
        </w:rPr>
        <w:t>Termination Event</w:t>
      </w:r>
      <w:r>
        <w:rPr>
          <w:color w:val="000000"/>
          <w:sz w:val="24"/>
          <w:lang w:eastAsia="ja-JP"/>
        </w:rPr>
        <w:t>”</w:t>
      </w:r>
      <w:r>
        <w:rPr>
          <w:color w:val="000000"/>
          <w:sz w:val="24"/>
          <w:lang w:eastAsia="ja-JP"/>
        </w:rPr>
        <w:t>).</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 xml:space="preserve">CONSEQUENCES OF TERMINATION OF JV </w:t>
      </w:r>
    </w:p>
    <w:p>
      <w:pPr>
        <w:pStyle w:val="Normal"/>
        <w:jc w:val="both"/>
        <w:rPr>
          <w:sz w:val="24"/>
          <w:u w:val="single"/>
        </w:rPr>
      </w:pPr>
      <w:r>
        <w:rPr>
          <w:sz w:val="24"/>
          <w:u w:val="single"/>
        </w:rPr>
      </w:r>
    </w:p>
    <w:p>
      <w:pPr>
        <w:pStyle w:val="Normal"/>
        <w:keepLines/>
        <w:numPr>
          <w:ilvl w:val="1"/>
          <w:numId w:val="7"/>
        </w:numPr>
        <w:autoSpaceDE w:val="false"/>
        <w:spacing w:lineRule="atLeast" w:line="240"/>
        <w:jc w:val="both"/>
        <w:rPr>
          <w:color w:val="FF0000"/>
          <w:sz w:val="24"/>
          <w:lang w:eastAsia="ja-JP"/>
        </w:rPr>
      </w:pPr>
      <w:r>
        <w:rPr>
          <w:color w:val="FF0000"/>
          <w:sz w:val="24"/>
          <w:lang w:eastAsia="ja-JP"/>
        </w:rPr>
        <w:t xml:space="preserve">[Event of Default </w:t>
      </w:r>
      <w:r>
        <w:rPr>
          <w:color w:val="FF0000"/>
          <w:sz w:val="24"/>
          <w:lang w:eastAsia="ja-JP"/>
        </w:rPr>
        <w:t>–</w:t>
      </w:r>
      <w:r>
        <w:rPr>
          <w:color w:val="FF0000"/>
          <w:sz w:val="24"/>
          <w:lang w:eastAsia="ja-JP"/>
        </w:rPr>
        <w:t xml:space="preserve"> other party has put (</w:t>
      </w:r>
      <w:r>
        <w:rPr>
          <w:color w:val="FF0000"/>
          <w:sz w:val="24"/>
          <w:lang w:eastAsia="ja-JP"/>
        </w:rPr>
        <w:t>would</w:t>
      </w:r>
      <w:r>
        <w:rPr>
          <w:color w:val="FF0000"/>
          <w:sz w:val="24"/>
          <w:lang w:eastAsia="ja-JP"/>
        </w:rPr>
        <w:t xml:space="preserve"> want to be paid) and call (for free?) option over defaulter</w:t>
      </w:r>
      <w:r>
        <w:rPr>
          <w:color w:val="FF0000"/>
          <w:sz w:val="24"/>
          <w:lang w:eastAsia="ja-JP"/>
        </w:rPr>
        <w:t>’</w:t>
      </w:r>
      <w:r>
        <w:rPr>
          <w:color w:val="FF0000"/>
          <w:sz w:val="24"/>
          <w:lang w:eastAsia="ja-JP"/>
        </w:rPr>
        <w:t xml:space="preserve">s shares </w:t>
      </w:r>
      <w:r>
        <w:rPr>
          <w:color w:val="FF0000"/>
          <w:sz w:val="24"/>
          <w:lang w:eastAsia="ja-JP"/>
        </w:rPr>
        <w:t>–</w:t>
      </w:r>
      <w:r>
        <w:rPr>
          <w:color w:val="FF0000"/>
          <w:sz w:val="24"/>
          <w:lang w:eastAsia="ja-JP"/>
        </w:rPr>
        <w:t xml:space="preserve"> what </w:t>
      </w:r>
      <w:r>
        <w:rPr>
          <w:color w:val="FF0000"/>
          <w:sz w:val="24"/>
          <w:lang w:eastAsia="ja-JP"/>
        </w:rPr>
        <w:t>would</w:t>
      </w:r>
      <w:r>
        <w:rPr>
          <w:color w:val="FF0000"/>
          <w:sz w:val="24"/>
          <w:lang w:eastAsia="ja-JP"/>
        </w:rPr>
        <w:t xml:space="preserve"> they be worth though </w:t>
      </w:r>
      <w:r>
        <w:rPr>
          <w:color w:val="FF0000"/>
          <w:sz w:val="24"/>
          <w:lang w:eastAsia="ja-JP"/>
        </w:rPr>
        <w:t>–</w:t>
      </w:r>
      <w:r>
        <w:rPr>
          <w:color w:val="FF0000"/>
          <w:sz w:val="24"/>
          <w:lang w:eastAsia="ja-JP"/>
        </w:rPr>
        <w:t xml:space="preserve"> anything, are there any issues other than the costs of winding up, </w:t>
      </w:r>
      <w:r>
        <w:rPr>
          <w:color w:val="FF0000"/>
          <w:sz w:val="24"/>
          <w:lang w:eastAsia="ja-JP"/>
        </w:rPr>
        <w:t>procuring</w:t>
      </w:r>
      <w:r>
        <w:rPr>
          <w:color w:val="FF0000"/>
          <w:sz w:val="24"/>
          <w:lang w:eastAsia="ja-JP"/>
        </w:rPr>
        <w:t xml:space="preserve"> cooperation and changing name of company in meantime or if one party keeps the company?</w:t>
      </w:r>
      <w:r>
        <w:rPr>
          <w:color w:val="FF0000"/>
          <w:sz w:val="24"/>
          <w:lang w:eastAsia="ja-JP"/>
        </w:rPr>
        <w:t xml:space="preserve"> Ask for Jeremy’s comments, this doesn’t seem to be very clear.</w:t>
      </w:r>
      <w:r>
        <w:rPr>
          <w:color w:val="FF0000"/>
          <w:sz w:val="24"/>
          <w:lang w:eastAsia="ja-JP"/>
        </w:rPr>
        <w:t>]</w:t>
      </w:r>
    </w:p>
    <w:p>
      <w:pPr>
        <w:pStyle w:val="Normal"/>
        <w:keepLines/>
        <w:autoSpaceDE w:val="false"/>
        <w:spacing w:lineRule="atLeast" w:line="240"/>
        <w:ind w:start="360" w:end="0"/>
        <w:jc w:val="both"/>
        <w:rPr>
          <w:color w:val="FF0000"/>
          <w:sz w:val="24"/>
          <w:lang w:eastAsia="ja-JP"/>
        </w:rPr>
      </w:pPr>
      <w:r>
        <w:rPr>
          <w:color w:val="FF0000"/>
          <w:sz w:val="24"/>
          <w:lang w:eastAsia="ja-JP"/>
        </w:rPr>
      </w:r>
    </w:p>
    <w:p>
      <w:pPr>
        <w:pStyle w:val="Normal"/>
        <w:keepLines/>
        <w:numPr>
          <w:ilvl w:val="1"/>
          <w:numId w:val="7"/>
        </w:numPr>
        <w:autoSpaceDE w:val="false"/>
        <w:spacing w:lineRule="atLeast" w:line="240"/>
        <w:jc w:val="both"/>
        <w:rPr>
          <w:color w:val="FF0000"/>
          <w:sz w:val="24"/>
          <w:lang w:eastAsia="ja-JP"/>
        </w:rPr>
      </w:pPr>
      <w:r>
        <w:rPr>
          <w:color w:val="FF0000"/>
          <w:sz w:val="24"/>
          <w:lang w:eastAsia="ja-JP"/>
        </w:rPr>
        <w:t>[</w:t>
      </w:r>
      <w:r>
        <w:rPr>
          <w:color w:val="FF0000"/>
          <w:sz w:val="24"/>
          <w:lang w:eastAsia="ja-JP"/>
        </w:rPr>
        <w:t>Termination</w:t>
      </w:r>
      <w:r>
        <w:rPr>
          <w:color w:val="FF0000"/>
          <w:sz w:val="24"/>
          <w:lang w:eastAsia="ja-JP"/>
        </w:rPr>
        <w:t xml:space="preserve"> Event </w:t>
      </w:r>
      <w:r>
        <w:rPr>
          <w:color w:val="FF0000"/>
          <w:sz w:val="24"/>
          <w:lang w:eastAsia="ja-JP"/>
        </w:rPr>
        <w:t>–</w:t>
      </w:r>
      <w:r>
        <w:rPr>
          <w:color w:val="FF0000"/>
          <w:sz w:val="24"/>
          <w:lang w:eastAsia="ja-JP"/>
        </w:rPr>
        <w:t xml:space="preserve"> fairer </w:t>
      </w:r>
      <w:r>
        <w:rPr>
          <w:color w:val="FF0000"/>
          <w:sz w:val="24"/>
          <w:lang w:eastAsia="ja-JP"/>
        </w:rPr>
        <w:t>method</w:t>
      </w:r>
      <w:r>
        <w:rPr>
          <w:color w:val="FF0000"/>
          <w:sz w:val="24"/>
          <w:lang w:eastAsia="ja-JP"/>
        </w:rPr>
        <w:t xml:space="preserve"> of working out how to deal </w:t>
      </w:r>
      <w:r>
        <w:rPr>
          <w:color w:val="FF0000"/>
          <w:sz w:val="24"/>
          <w:lang w:eastAsia="ja-JP"/>
        </w:rPr>
        <w:t>–</w:t>
      </w:r>
      <w:r>
        <w:rPr>
          <w:color w:val="FF0000"/>
          <w:sz w:val="24"/>
          <w:lang w:eastAsia="ja-JP"/>
        </w:rPr>
        <w:t xml:space="preserve"> to discuss internally] </w:t>
      </w:r>
    </w:p>
    <w:p>
      <w:pPr>
        <w:pStyle w:val="Normal"/>
        <w:keepLines/>
        <w:autoSpaceDE w:val="false"/>
        <w:spacing w:lineRule="atLeast" w:line="240"/>
        <w:jc w:val="both"/>
        <w:rPr>
          <w:color w:val="FF0000"/>
          <w:sz w:val="24"/>
          <w:lang w:eastAsia="ja-JP"/>
        </w:rPr>
      </w:pPr>
      <w:r>
        <w:rPr>
          <w:color w:val="FF0000"/>
          <w:sz w:val="24"/>
          <w:lang w:eastAsia="ja-JP"/>
        </w:rPr>
      </w:r>
    </w:p>
    <w:p>
      <w:pPr>
        <w:pStyle w:val="Normal"/>
        <w:keepLines/>
        <w:numPr>
          <w:ilvl w:val="1"/>
          <w:numId w:val="7"/>
        </w:numPr>
        <w:autoSpaceDE w:val="false"/>
        <w:spacing w:lineRule="atLeast" w:line="240"/>
        <w:jc w:val="both"/>
        <w:rPr>
          <w:color w:val="FF0000"/>
          <w:sz w:val="24"/>
          <w:lang w:eastAsia="ja-JP"/>
        </w:rPr>
      </w:pPr>
      <w:r>
        <w:rPr>
          <w:color w:val="FF0000"/>
          <w:sz w:val="24"/>
          <w:lang w:eastAsia="ja-JP"/>
        </w:rPr>
        <w:t xml:space="preserve">[If  either party keeps JV, have to change name.] </w:t>
      </w:r>
    </w:p>
    <w:p>
      <w:pPr>
        <w:pStyle w:val="Normal"/>
        <w:keepLines/>
        <w:autoSpaceDE w:val="false"/>
        <w:spacing w:lineRule="atLeast" w:line="240"/>
        <w:jc w:val="both"/>
        <w:rPr>
          <w:color w:val="FF0000"/>
          <w:sz w:val="24"/>
          <w:lang w:eastAsia="ja-JP"/>
        </w:rPr>
      </w:pPr>
      <w:r>
        <w:rPr>
          <w:color w:val="FF0000"/>
          <w:sz w:val="24"/>
          <w:lang w:eastAsia="ja-JP"/>
        </w:rPr>
      </w:r>
    </w:p>
    <w:p>
      <w:pPr>
        <w:pStyle w:val="Normal"/>
        <w:keepLines/>
        <w:numPr>
          <w:ilvl w:val="1"/>
          <w:numId w:val="7"/>
        </w:numPr>
        <w:autoSpaceDE w:val="false"/>
        <w:spacing w:lineRule="atLeast" w:line="240"/>
        <w:jc w:val="both"/>
        <w:rPr>
          <w:color w:val="FF0000"/>
          <w:sz w:val="24"/>
          <w:lang w:eastAsia="ja-JP"/>
        </w:rPr>
      </w:pPr>
      <w:r>
        <w:rPr>
          <w:color w:val="FF0000"/>
          <w:sz w:val="24"/>
          <w:lang w:eastAsia="ja-JP"/>
        </w:rPr>
        <w:t>[Indemnity for acts committed by reps of other party during life of JV.]</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autoSpaceDE w:val="false"/>
        <w:spacing w:lineRule="atLeast" w:line="240"/>
        <w:jc w:val="both"/>
        <w:rPr>
          <w:color w:val="000000"/>
          <w:sz w:val="24"/>
          <w:lang w:eastAsia="ja-JP"/>
        </w:rPr>
      </w:pPr>
      <w:r>
        <w:rPr>
          <w:color w:val="000000"/>
          <w:sz w:val="24"/>
          <w:lang w:eastAsia="ja-JP"/>
        </w:rPr>
      </w:r>
    </w:p>
    <w:p>
      <w:pPr>
        <w:pStyle w:val="Normal"/>
        <w:numPr>
          <w:ilvl w:val="0"/>
          <w:numId w:val="7"/>
        </w:numPr>
        <w:tabs>
          <w:tab w:val="clear" w:pos="720"/>
          <w:tab w:val="left" w:pos="0" w:leader="none"/>
        </w:tabs>
        <w:ind w:hanging="0" w:start="0" w:end="-126"/>
        <w:jc w:val="both"/>
        <w:rPr>
          <w:sz w:val="24"/>
          <w:u w:val="single"/>
        </w:rPr>
      </w:pPr>
      <w:r>
        <w:rPr>
          <w:b/>
          <w:sz w:val="24"/>
          <w:u w:val="single"/>
          <w:lang w:eastAsia="ja-JP"/>
        </w:rPr>
        <w:t xml:space="preserve">GENERAL </w:t>
      </w:r>
    </w:p>
    <w:p>
      <w:pPr>
        <w:pStyle w:val="Normal"/>
        <w:jc w:val="both"/>
        <w:rPr>
          <w:sz w:val="24"/>
          <w:u w:val="single"/>
        </w:rPr>
      </w:pPr>
      <w:r>
        <w:rPr>
          <w:sz w:val="24"/>
          <w:u w:val="single"/>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w:t>
      </w:r>
      <w:r>
        <w:rPr>
          <w:color w:val="000000"/>
          <w:sz w:val="24"/>
          <w:lang w:eastAsia="ja-JP"/>
        </w:rPr>
        <w:t>Confidentiality</w:t>
      </w:r>
      <w:r>
        <w:rPr>
          <w:color w:val="000000"/>
          <w:sz w:val="24"/>
          <w:lang w:eastAsia="ja-JP"/>
        </w:rPr>
        <w:t>]</w:t>
      </w:r>
    </w:p>
    <w:p>
      <w:pPr>
        <w:pStyle w:val="Normal"/>
        <w:keepLines/>
        <w:autoSpaceDE w:val="false"/>
        <w:spacing w:lineRule="atLeast" w:line="240"/>
        <w:ind w:start="360" w:end="0"/>
        <w:jc w:val="both"/>
        <w:rPr>
          <w:color w:val="000000"/>
          <w:sz w:val="24"/>
          <w:lang w:eastAsia="ja-JP"/>
        </w:rPr>
      </w:pPr>
      <w:r>
        <w:rPr>
          <w:color w:val="000000"/>
          <w:sz w:val="24"/>
          <w:lang w:eastAsia="ja-JP"/>
        </w:rPr>
      </w:r>
    </w:p>
    <w:p>
      <w:pPr>
        <w:pStyle w:val="Normal"/>
        <w:keepLines/>
        <w:numPr>
          <w:ilvl w:val="1"/>
          <w:numId w:val="7"/>
        </w:numPr>
        <w:autoSpaceDE w:val="false"/>
        <w:spacing w:lineRule="atLeast" w:line="240"/>
        <w:jc w:val="both"/>
        <w:rPr>
          <w:color w:val="000000"/>
          <w:sz w:val="24"/>
          <w:lang w:eastAsia="ja-JP"/>
        </w:rPr>
      </w:pPr>
      <w:r>
        <w:rPr>
          <w:color w:val="000000"/>
          <w:sz w:val="24"/>
          <w:lang w:eastAsia="ja-JP"/>
        </w:rPr>
        <w:t xml:space="preserve">[Announcements] </w:t>
      </w:r>
    </w:p>
    <w:p>
      <w:pPr>
        <w:pStyle w:val="Normal"/>
        <w:keepLines/>
        <w:autoSpaceDE w:val="false"/>
        <w:spacing w:lineRule="atLeast" w:line="240"/>
        <w:jc w:val="both"/>
        <w:rPr>
          <w:color w:val="000000"/>
          <w:sz w:val="24"/>
          <w:lang w:eastAsia="ja-JP"/>
        </w:rPr>
      </w:pPr>
      <w:r>
        <w:rPr>
          <w:color w:val="000000"/>
          <w:sz w:val="24"/>
          <w:lang w:eastAsia="ja-JP"/>
        </w:rPr>
      </w:r>
    </w:p>
    <w:p>
      <w:pPr>
        <w:pStyle w:val="Normal"/>
        <w:keepLines/>
        <w:autoSpaceDE w:val="false"/>
        <w:spacing w:lineRule="atLeast" w:line="240"/>
        <w:ind w:hanging="2160" w:start="2160" w:end="0"/>
        <w:jc w:val="both"/>
        <w:rPr>
          <w:color w:val="000000"/>
          <w:sz w:val="24"/>
          <w:lang w:eastAsia="ja-JP"/>
        </w:rPr>
      </w:pPr>
      <w:r>
        <w:rPr>
          <w:color w:val="000000"/>
          <w:sz w:val="24"/>
          <w:lang w:eastAsia="ja-JP"/>
        </w:rPr>
      </w:r>
    </w:p>
    <w:p>
      <w:pPr>
        <w:pStyle w:val="Normal"/>
        <w:keepNext w:val="true"/>
        <w:jc w:val="both"/>
        <w:rPr/>
      </w:pPr>
      <w:r>
        <w:rPr>
          <w:color w:val="000000"/>
          <w:sz w:val="24"/>
          <w:lang w:eastAsia="ja-JP"/>
        </w:rPr>
        <w:t>Executed by each party effective on the date of execution.</w:t>
      </w:r>
      <w:r>
        <w:rPr>
          <w:color w:val="000000"/>
          <w:sz w:val="22"/>
          <w:lang w:eastAsia="ja-JP"/>
        </w:rPr>
        <w:t xml:space="preserve"> </w:t>
      </w:r>
    </w:p>
    <w:p>
      <w:pPr>
        <w:pStyle w:val="Normal"/>
        <w:keepNext w:val="true"/>
        <w:jc w:val="both"/>
        <w:rPr>
          <w:color w:val="000000"/>
          <w:sz w:val="22"/>
          <w:lang w:eastAsia="ja-JP"/>
        </w:rPr>
      </w:pPr>
      <w:r>
        <w:rPr>
          <w:color w:val="000000"/>
          <w:sz w:val="22"/>
          <w:lang w:eastAsia="ja-JP"/>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JAPAN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   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c>
          <w:tcPr>
            <w:tcW w:w="4788" w:type="dxa"/>
            <w:tcBorders/>
          </w:tcPr>
          <w:p>
            <w:pPr>
              <w:pStyle w:val="Normal"/>
              <w:keepNext w:val="true"/>
              <w:spacing w:lineRule="exact" w:line="240"/>
              <w:rPr>
                <w:b/>
                <w:bCs/>
                <w:color w:val="000000"/>
                <w:sz w:val="22"/>
              </w:rPr>
            </w:pPr>
            <w:r>
              <w:rPr>
                <w:b/>
                <w:bCs/>
                <w:color w:val="000000"/>
                <w:sz w:val="22"/>
                <w:lang w:eastAsia="ja-JP"/>
              </w:rPr>
              <w:t>[</w:t>
            </w:r>
            <w:r>
              <w:rPr>
                <w:b/>
                <w:bCs/>
                <w:color w:val="000000"/>
                <w:sz w:val="22"/>
                <w:lang w:eastAsia="ja-JP"/>
              </w:rPr>
              <w:t>…</w:t>
            </w:r>
            <w:r>
              <w:rPr>
                <w:b/>
                <w:bCs/>
                <w:color w:val="000000"/>
                <w:sz w:val="22"/>
                <w:lang w:eastAsia="ja-JP"/>
              </w:rPr>
              <w:t>]</w:t>
            </w:r>
          </w:p>
          <w:p>
            <w:pPr>
              <w:pStyle w:val="Normal"/>
              <w:keepNext w:val="true"/>
              <w:spacing w:lineRule="exact" w:line="240"/>
              <w:jc w:val="both"/>
              <w:rPr>
                <w:b/>
                <w:bCs/>
                <w:color w:val="000000"/>
                <w:sz w:val="22"/>
              </w:rPr>
            </w:pPr>
            <w:r>
              <w:rPr>
                <w:b/>
                <w:bCs/>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w:t>
              <w:tab/>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r>
    </w:tbl>
    <w:p>
      <w:pPr>
        <w:pStyle w:val="Normal"/>
        <w:keepLines/>
        <w:autoSpaceDE w:val="false"/>
        <w:spacing w:lineRule="atLeast" w:line="240"/>
        <w:ind w:hanging="2160" w:start="2160" w:end="0"/>
        <w:jc w:val="both"/>
        <w:rPr>
          <w:color w:val="000000"/>
          <w:sz w:val="24"/>
          <w:lang w:eastAsia="ja-JP"/>
        </w:rPr>
      </w:pPr>
      <w:r>
        <w:rPr>
          <w:color w:val="000000"/>
          <w:sz w:val="24"/>
          <w:lang w:eastAsia="ja-JP"/>
        </w:rPr>
      </w:r>
      <w:r>
        <w:br w:type="page"/>
      </w:r>
    </w:p>
    <w:p>
      <w:pPr>
        <w:pStyle w:val="Normal"/>
        <w:keepLines/>
        <w:autoSpaceDE w:val="false"/>
        <w:spacing w:lineRule="atLeast" w:line="240"/>
        <w:ind w:hanging="2160" w:start="2160" w:end="0"/>
        <w:jc w:val="both"/>
        <w:rPr>
          <w:color w:val="000000"/>
          <w:sz w:val="24"/>
          <w:lang w:eastAsia="ja-JP"/>
        </w:rPr>
      </w:pPr>
      <w:r>
        <w:rPr>
          <w:color w:val="000000"/>
          <w:sz w:val="24"/>
          <w:lang w:eastAsia="ja-JP"/>
        </w:rPr>
      </w:r>
    </w:p>
    <w:p>
      <w:pPr>
        <w:pStyle w:val="Normal"/>
        <w:keepLines/>
        <w:autoSpaceDE w:val="false"/>
        <w:spacing w:lineRule="atLeast" w:line="240"/>
        <w:ind w:hanging="2160" w:start="2160" w:end="0"/>
        <w:jc w:val="both"/>
        <w:rPr>
          <w:color w:val="000000"/>
          <w:sz w:val="24"/>
          <w:lang w:eastAsia="ja-JP"/>
        </w:rPr>
      </w:pPr>
      <w:r>
        <w:rPr>
          <w:color w:val="000000"/>
          <w:sz w:val="24"/>
          <w:lang w:eastAsia="ja-JP"/>
        </w:rPr>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t>[DEFINITIONS]</w:t>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r>
    </w:p>
    <w:p>
      <w:pPr>
        <w:pStyle w:val="Normal"/>
        <w:keepLines/>
        <w:autoSpaceDE w:val="false"/>
        <w:spacing w:lineRule="atLeast" w:line="240"/>
        <w:ind w:hanging="2160" w:start="2160" w:end="0"/>
        <w:jc w:val="center"/>
        <w:rPr>
          <w:color w:val="FF0000"/>
          <w:sz w:val="24"/>
          <w:lang w:eastAsia="ja-JP"/>
        </w:rPr>
      </w:pPr>
      <w:r>
        <w:rPr>
          <w:color w:val="FF0000"/>
          <w:sz w:val="24"/>
          <w:lang w:eastAsia="ja-JP"/>
        </w:rPr>
        <w:t>[In excel file]</w:t>
      </w:r>
      <w:r>
        <w:br w:type="page"/>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t xml:space="preserve">[DEAL CLOSURE FEE SCHEDULE] </w:t>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t>[More definition Required]</w:t>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t>LNG</w:t>
        <w:tab/>
        <w:tab/>
        <w:tab/>
        <w:t xml:space="preserve">  Commodity   Structured</w:t>
        <w:tab/>
        <w:tab/>
      </w:r>
    </w:p>
    <w:tbl>
      <w:tblPr>
        <w:tblW w:w="4345" w:type="dxa"/>
        <w:jc w:val="start"/>
        <w:tblInd w:w="2160" w:type="dxa"/>
        <w:tblLayout w:type="fixed"/>
        <w:tblCellMar>
          <w:top w:w="0" w:type="dxa"/>
          <w:start w:w="108" w:type="dxa"/>
          <w:bottom w:w="0" w:type="dxa"/>
          <w:end w:w="108" w:type="dxa"/>
        </w:tblCellMar>
      </w:tblPr>
      <w:tblGrid>
        <w:gridCol w:w="1605"/>
        <w:gridCol w:w="1370"/>
        <w:gridCol w:w="1370"/>
      </w:tblGrid>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Physical</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Financial</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bl>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t>Crude &amp; Products</w:t>
        <w:tab/>
        <w:tab/>
        <w:tab/>
        <w:t xml:space="preserve">  Commodity   Structured</w:t>
        <w:tab/>
        <w:tab/>
      </w:r>
    </w:p>
    <w:tbl>
      <w:tblPr>
        <w:tblW w:w="6408" w:type="dxa"/>
        <w:jc w:val="start"/>
        <w:tblInd w:w="2160" w:type="dxa"/>
        <w:tblLayout w:type="fixed"/>
        <w:tblCellMar>
          <w:top w:w="0" w:type="dxa"/>
          <w:start w:w="108" w:type="dxa"/>
          <w:bottom w:w="0" w:type="dxa"/>
          <w:end w:w="108" w:type="dxa"/>
        </w:tblCellMar>
      </w:tblPr>
      <w:tblGrid>
        <w:gridCol w:w="1605"/>
        <w:gridCol w:w="1370"/>
        <w:gridCol w:w="3433"/>
      </w:tblGrid>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Physical</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[market based fee]</w:t>
            </w:r>
          </w:p>
        </w:tc>
        <w:tc>
          <w:tcPr>
            <w:tcW w:w="3433"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Financial</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[market based fee]</w:t>
            </w:r>
          </w:p>
        </w:tc>
        <w:tc>
          <w:tcPr>
            <w:tcW w:w="3433"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bl>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t>Coal</w:t>
        <w:tab/>
        <w:tab/>
        <w:tab/>
        <w:t xml:space="preserve">  Commodity   Structured</w:t>
        <w:tab/>
        <w:tab/>
      </w:r>
    </w:p>
    <w:tbl>
      <w:tblPr>
        <w:tblW w:w="6408" w:type="dxa"/>
        <w:jc w:val="start"/>
        <w:tblInd w:w="2160" w:type="dxa"/>
        <w:tblLayout w:type="fixed"/>
        <w:tblCellMar>
          <w:top w:w="0" w:type="dxa"/>
          <w:start w:w="108" w:type="dxa"/>
          <w:bottom w:w="0" w:type="dxa"/>
          <w:end w:w="108" w:type="dxa"/>
        </w:tblCellMar>
      </w:tblPr>
      <w:tblGrid>
        <w:gridCol w:w="1605"/>
        <w:gridCol w:w="1370"/>
        <w:gridCol w:w="3433"/>
      </w:tblGrid>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Physical</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[market based fee]</w:t>
            </w:r>
          </w:p>
        </w:tc>
        <w:tc>
          <w:tcPr>
            <w:tcW w:w="3433"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Financial</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[market based fee]</w:t>
            </w:r>
          </w:p>
        </w:tc>
        <w:tc>
          <w:tcPr>
            <w:tcW w:w="3433"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bl>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t>New Business</w:t>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pPr>
      <w:r>
        <w:rPr>
          <w:color w:val="000000"/>
          <w:sz w:val="24"/>
          <w:lang w:eastAsia="ja-JP"/>
        </w:rPr>
        <w:t>[</w:t>
      </w:r>
      <w:r>
        <w:rPr>
          <w:color w:val="FF0000"/>
          <w:sz w:val="24"/>
          <w:lang w:eastAsia="ja-JP"/>
        </w:rPr>
        <w:t xml:space="preserve">to include fee arrangements </w:t>
      </w:r>
      <w:r>
        <w:rPr>
          <w:color w:val="FF0000"/>
          <w:sz w:val="24"/>
          <w:lang w:eastAsia="ja-JP"/>
        </w:rPr>
        <w:t>–</w:t>
      </w:r>
      <w:r>
        <w:rPr>
          <w:color w:val="FF0000"/>
          <w:sz w:val="24"/>
          <w:lang w:eastAsia="ja-JP"/>
        </w:rPr>
        <w:t xml:space="preserve"> see Jeremy</w:t>
      </w:r>
      <w:r>
        <w:rPr>
          <w:color w:val="FF0000"/>
          <w:sz w:val="24"/>
          <w:lang w:eastAsia="ja-JP"/>
        </w:rPr>
        <w:t>’</w:t>
      </w:r>
      <w:r>
        <w:rPr>
          <w:color w:val="FF0000"/>
          <w:sz w:val="24"/>
          <w:lang w:eastAsia="ja-JP"/>
        </w:rPr>
        <w:t>s example]</w:t>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r>
        <w:br w:type="page"/>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t xml:space="preserve">[SECONDEE SCHEDULE] </w:t>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r>
    </w:p>
    <w:p>
      <w:pPr>
        <w:pStyle w:val="Normal"/>
        <w:keepLines/>
        <w:autoSpaceDE w:val="false"/>
        <w:spacing w:lineRule="atLeast" w:line="240"/>
        <w:ind w:hanging="2160" w:start="2160" w:end="0"/>
        <w:jc w:val="center"/>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t>LNG</w:t>
        <w:tab/>
        <w:tab/>
        <w:tab/>
        <w:t xml:space="preserve">  </w:t>
        <w:tab/>
        <w:tab/>
      </w:r>
    </w:p>
    <w:tbl>
      <w:tblPr>
        <w:tblW w:w="2975" w:type="dxa"/>
        <w:jc w:val="start"/>
        <w:tblInd w:w="2160" w:type="dxa"/>
        <w:tblLayout w:type="fixed"/>
        <w:tblCellMar>
          <w:top w:w="0" w:type="dxa"/>
          <w:start w:w="108" w:type="dxa"/>
          <w:bottom w:w="0" w:type="dxa"/>
          <w:end w:w="108" w:type="dxa"/>
        </w:tblCellMar>
      </w:tblPr>
      <w:tblGrid>
        <w:gridCol w:w="1605"/>
        <w:gridCol w:w="1370"/>
      </w:tblGrid>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EJC</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SATO</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bl>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t>Crude &amp; Products</w:t>
        <w:tab/>
        <w:tab/>
        <w:tab/>
        <w:t xml:space="preserve">  </w:t>
        <w:tab/>
        <w:tab/>
      </w:r>
    </w:p>
    <w:tbl>
      <w:tblPr>
        <w:tblW w:w="2975" w:type="dxa"/>
        <w:jc w:val="start"/>
        <w:tblInd w:w="2160" w:type="dxa"/>
        <w:tblLayout w:type="fixed"/>
        <w:tblCellMar>
          <w:top w:w="0" w:type="dxa"/>
          <w:start w:w="108" w:type="dxa"/>
          <w:bottom w:w="0" w:type="dxa"/>
          <w:end w:w="108" w:type="dxa"/>
        </w:tblCellMar>
      </w:tblPr>
      <w:tblGrid>
        <w:gridCol w:w="1605"/>
        <w:gridCol w:w="1370"/>
      </w:tblGrid>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EJC</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SATO</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bl>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t>Coal</w:t>
        <w:tab/>
        <w:tab/>
        <w:tab/>
        <w:t xml:space="preserve">  </w:t>
        <w:tab/>
        <w:tab/>
      </w:r>
    </w:p>
    <w:tbl>
      <w:tblPr>
        <w:tblW w:w="2975" w:type="dxa"/>
        <w:jc w:val="start"/>
        <w:tblInd w:w="2160" w:type="dxa"/>
        <w:tblLayout w:type="fixed"/>
        <w:tblCellMar>
          <w:top w:w="0" w:type="dxa"/>
          <w:start w:w="108" w:type="dxa"/>
          <w:bottom w:w="0" w:type="dxa"/>
          <w:end w:w="108" w:type="dxa"/>
        </w:tblCellMar>
      </w:tblPr>
      <w:tblGrid>
        <w:gridCol w:w="1605"/>
        <w:gridCol w:w="1370"/>
      </w:tblGrid>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EJC</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r>
        <w:trPr/>
        <w:tc>
          <w:tcPr>
            <w:tcW w:w="1605"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4"/>
                <w:lang w:eastAsia="ja-JP"/>
              </w:rPr>
            </w:pPr>
            <w:r>
              <w:rPr>
                <w:color w:val="000000"/>
                <w:sz w:val="24"/>
                <w:lang w:eastAsia="ja-JP"/>
              </w:rPr>
              <w:t>SATO</w:t>
            </w:r>
          </w:p>
        </w:tc>
        <w:tc>
          <w:tcPr>
            <w:tcW w:w="137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4"/>
                <w:lang w:eastAsia="ja-JP"/>
              </w:rPr>
            </w:pPr>
            <w:r>
              <w:rPr>
                <w:color w:val="000000"/>
                <w:sz w:val="24"/>
                <w:lang w:eastAsia="ja-JP"/>
              </w:rPr>
            </w:r>
          </w:p>
        </w:tc>
      </w:tr>
    </w:tbl>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hanging="2160" w:start="2160" w:end="0"/>
        <w:rPr>
          <w:color w:val="000000"/>
          <w:sz w:val="24"/>
          <w:lang w:eastAsia="ja-JP"/>
        </w:rPr>
      </w:pPr>
      <w:r>
        <w:rPr>
          <w:color w:val="000000"/>
          <w:sz w:val="24"/>
          <w:lang w:eastAsia="ja-JP"/>
        </w:rPr>
      </w:r>
    </w:p>
    <w:p>
      <w:pPr>
        <w:pStyle w:val="Normal"/>
        <w:keepLines/>
        <w:autoSpaceDE w:val="false"/>
        <w:spacing w:lineRule="atLeast" w:line="240"/>
        <w:ind w:start="5760" w:end="0"/>
        <w:rPr>
          <w:color w:val="000000"/>
          <w:sz w:val="24"/>
          <w:lang w:eastAsia="ja-JP"/>
        </w:rPr>
      </w:pPr>
      <w:r>
        <w:rPr>
          <w:color w:val="000000"/>
          <w:sz w:val="24"/>
          <w:lang w:eastAsia="ja-JP"/>
        </w:rPr>
      </w:r>
    </w:p>
    <w:sectPr>
      <w:headerReference w:type="default" r:id="rId4"/>
      <w:footerReference w:type="default" r:id="rId5"/>
      <w:type w:val="nextPage"/>
      <w:pgSz w:w="11906" w:h="16838"/>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i/>
        <w:i/>
        <w:sz w:val="16"/>
        <w:lang w:eastAsia="ja-JP"/>
      </w:rPr>
    </w:pPr>
    <w:r>
      <w:rPr>
        <w:i/>
        <w:sz w:val="16"/>
      </w:rPr>
      <w:fldChar w:fldCharType="begin"/>
    </w:r>
    <w:r>
      <w:rPr>
        <w:sz w:val="16"/>
        <w:i/>
      </w:rPr>
      <w:instrText xml:space="preserve"> FILENAME \p </w:instrText>
    </w:r>
    <w:r>
      <w:rPr>
        <w:sz w:val="16"/>
        <w:i/>
      </w:rPr>
      <w:fldChar w:fldCharType="separate"/>
    </w:r>
    <w:r>
      <w:rPr>
        <w:sz w:val="16"/>
        <w:i/>
      </w:rPr>
      <w:t>/mnt/main-storage/datasets/enron-docs/doc/3.149670.M4ZCDY3WIGSTO31YHCLM54VSRXL4Q2W5B.1.doc</w:t>
    </w:r>
    <w:r>
      <w:rPr>
        <w:sz w:val="16"/>
        <w:i/>
      </w:rPr>
      <w:fldChar w:fldCharType="end"/>
    </w:r>
    <w:r>
      <w:rPr>
        <w:rFonts w:eastAsia="Times New Roman"/>
        <w:i/>
        <w:sz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Fonts w:eastAsia="Times New Roman"/>
        <w:lang w:eastAsia="ja-JP"/>
      </w:rPr>
      <w:t xml:space="preserve">                                                  </w:t>
    </w:r>
    <w:r>
      <w:rPr>
        <w:rStyle w:val="PageNumber"/>
        <w:rFonts w:eastAsia="Times New Roman"/>
        <w:lang w:eastAsia="ja-JP"/>
      </w:rPr>
      <w:t xml:space="preserve"> </w:t>
    </w:r>
  </w:p>
  <w:p>
    <w:pPr>
      <w:pStyle w:val="Footer"/>
      <w:pBdr>
        <w:top w:val="double" w:sz="6" w:space="9" w:color="000000"/>
      </w:pBdr>
      <w:spacing w:before="120" w:after="0"/>
      <w:rPr>
        <w:i/>
        <w:i/>
        <w:sz w:val="18"/>
        <w:lang w:eastAsia="ja-JP"/>
      </w:rPr>
    </w:pPr>
    <w:r>
      <w:rPr>
        <w:i/>
        <w:sz w:val="18"/>
        <w:lang w:eastAsia="ja-JP"/>
      </w:rPr>
    </w:r>
  </w:p>
  <w:p>
    <w:pPr>
      <w:pStyle w:val="Footer"/>
      <w:rPr/>
    </w:pPr>
    <w:r>
      <w:rPr>
        <w:b/>
        <w:i/>
        <w:sz w:val="18"/>
      </w:rPr>
      <w:t xml:space="preserve">This proposal is for current discussion purposes only to facilitate the negotiation of a definitive agreement.  It is not intended to create a binding or enforceable contract or to be complete and all inclusive of the terms of the related transaction nor may it be relied upon as the basis of any estoppel.  This is not an offer or a commitment of </w:t>
    </w:r>
    <w:r>
      <w:rPr>
        <w:b/>
        <w:i/>
        <w:sz w:val="18"/>
        <w:lang w:eastAsia="ja-JP"/>
      </w:rPr>
      <w:t xml:space="preserve">either party </w:t>
    </w:r>
    <w:r>
      <w:rPr>
        <w:b/>
        <w:i/>
        <w:sz w:val="18"/>
      </w:rPr>
      <w:t xml:space="preserve">or any parent or affiliate of either.  The transaction described herein is subject to further review and approval of </w:t>
    </w:r>
    <w:r>
      <w:rPr>
        <w:b/>
        <w:i/>
        <w:sz w:val="18"/>
        <w:lang w:eastAsia="ja-JP"/>
      </w:rPr>
      <w:t xml:space="preserve">both parties </w:t>
    </w:r>
    <w:r>
      <w:rPr>
        <w:b/>
        <w:i/>
        <w:sz w:val="18"/>
      </w:rPr>
      <w:t>and execution of a definitive agreement containing all appropriate provisions, including, but not limited to, those relating to credit and limitation of damages and remedies.  This does not create any duty to negotiate in good faith towards a definitive agreement and the parties may terminate negotiations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lang w:eastAsia="ja-JP"/>
      </w:rPr>
      <w:t>DRAFT (1) : 2001.10</w:t>
    </w:r>
    <w:r>
      <w:rPr>
        <w:lang w:eastAsia="ja-JP"/>
      </w:rPr>
      <w:t>…</w:t>
    </w:r>
    <w:r>
      <w:rPr>
        <w:lang w:eastAsia="ja-JP"/>
      </w:rPr>
      <w:t xml:space="preserve">.   </w:t>
    </w:r>
  </w:p>
  <w:p>
    <w:pPr>
      <w:pStyle w:val="Header"/>
      <w:jc w:val="end"/>
      <w:rPr>
        <w:rFonts w:eastAsia="Times New Roman"/>
        <w:lang w:eastAsia="ja-JP"/>
      </w:rPr>
    </w:pPr>
    <w:r>
      <w:rPr>
        <w:rFonts w:eastAsia="Times New Roman"/>
        <w:lang w:eastAsia="ja-JP"/>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360"/>
      </w:pPr>
    </w:lvl>
  </w:abstractNum>
  <w:abstractNum w:abstractNumId="4">
    <w:lvl w:ilvl="0">
      <w:start w:val="8"/>
      <w:numFmt w:val="decimal"/>
      <w:lvlText w:val="13.1"/>
      <w:lvlJc w:val="start"/>
      <w:pPr>
        <w:tabs>
          <w:tab w:val="num" w:pos="1080"/>
        </w:tabs>
        <w:ind w:start="720" w:hanging="360"/>
      </w:pPr>
      <w:rPr/>
    </w:lvl>
    <w:lvl w:ilvl="1">
      <w:start w:val="1"/>
      <w:numFmt w:val="lowerLetter"/>
      <w:lvlText w:val="%2."/>
      <w:lvlJc w:val="start"/>
      <w:pPr>
        <w:tabs>
          <w:tab w:val="num" w:pos="1440"/>
        </w:tabs>
        <w:ind w:start="1440" w:hanging="360"/>
      </w:pPr>
    </w:lvl>
    <w:lvl w:ilvl="2">
      <w:start w:val="13"/>
      <w:numFmt w:val="decimal"/>
      <w:lvlText w:val="%3"/>
      <w:lvlJc w:val="start"/>
      <w:pPr>
        <w:tabs>
          <w:tab w:val="num" w:pos="2340"/>
        </w:tabs>
        <w:ind w:start="2340" w:hanging="360"/>
      </w:pPr>
      <w:rPr/>
    </w:lvl>
    <w:lvl w:ilvl="3">
      <w:start w:val="1"/>
      <w:numFmt w:val="lowerRoman"/>
      <w:lvlText w:val="(%4)"/>
      <w:lvlJc w:val="start"/>
      <w:pPr>
        <w:tabs>
          <w:tab w:val="num" w:pos="3240"/>
        </w:tabs>
        <w:ind w:start="3240" w:hanging="72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lowerRoman"/>
      <w:lvlText w:val="(%1)"/>
      <w:lvlJc w:val="start"/>
      <w:pPr>
        <w:tabs>
          <w:tab w:val="num" w:pos="1440"/>
        </w:tabs>
        <w:ind w:start="1440" w:hanging="720"/>
      </w:pPr>
      <w:rPr/>
    </w:lvl>
  </w:abstractNum>
  <w:abstractNum w:abstractNumId="6">
    <w:lvl w:ilvl="0">
      <w:start w:val="1"/>
      <w:numFmt w:val="lowerRoman"/>
      <w:lvlText w:val="(%1)"/>
      <w:lvlJc w:val="start"/>
      <w:pPr>
        <w:tabs>
          <w:tab w:val="num" w:pos="1080"/>
        </w:tabs>
        <w:ind w:start="1080" w:hanging="720"/>
      </w:pPr>
      <w:rPr/>
    </w:lvl>
  </w:abstractNum>
  <w:abstractNum w:abstractNumId="7">
    <w:lvl w:ilvl="0">
      <w:start w:val="1"/>
      <w:numFmt w:val="decimal"/>
      <w:lvlText w:val="%1."/>
      <w:lvlJc w:val="start"/>
      <w:pPr>
        <w:tabs>
          <w:tab w:val="num" w:pos="720"/>
        </w:tabs>
        <w:ind w:start="720" w:hanging="360"/>
      </w:pPr>
    </w:lvl>
    <w:lvl w:ilvl="1">
      <w:start w:val="1"/>
      <w:isLgl/>
      <w:numFmt w:val="decimal"/>
      <w:lvlText w:val="%2.%2%"/>
      <w:lvlJc w:val="start"/>
      <w:pPr>
        <w:tabs>
          <w:tab w:val="num" w:pos="720"/>
        </w:tabs>
        <w:ind w:start="720" w:hanging="360"/>
      </w:pPr>
      <w:rPr/>
    </w:lvl>
    <w:lvl w:ilvl="2">
      <w:start w:val="1"/>
      <w:isLgl/>
      <w:numFmt w:val="decimal"/>
      <w:lvlText w:val="%1.%2.%3"/>
      <w:lvlJc w:val="start"/>
      <w:pPr>
        <w:tabs>
          <w:tab w:val="num" w:pos="1080"/>
        </w:tabs>
        <w:ind w:start="1080" w:hanging="720"/>
      </w:pPr>
      <w:rPr/>
    </w:lvl>
    <w:lvl w:ilvl="3">
      <w:start w:val="1"/>
      <w:isLgl/>
      <w:numFmt w:val="decimal"/>
      <w:lvlText w:val="%1.%2.%3.%4"/>
      <w:lvlJc w:val="start"/>
      <w:pPr>
        <w:tabs>
          <w:tab w:val="num" w:pos="1080"/>
        </w:tabs>
        <w:ind w:start="1080" w:hanging="720"/>
      </w:pPr>
      <w:rPr/>
    </w:lvl>
    <w:lvl w:ilvl="4">
      <w:start w:val="1"/>
      <w:isLgl/>
      <w:numFmt w:val="decimal"/>
      <w:lvlText w:val="%1.%2.%3.%4.%5"/>
      <w:lvlJc w:val="start"/>
      <w:pPr>
        <w:tabs>
          <w:tab w:val="num" w:pos="1440"/>
        </w:tabs>
        <w:ind w:start="1440" w:hanging="1080"/>
      </w:pPr>
      <w:rPr/>
    </w:lvl>
    <w:lvl w:ilvl="5">
      <w:start w:val="1"/>
      <w:isLgl/>
      <w:numFmt w:val="decimal"/>
      <w:lvlText w:val="%1.%2.%3.%4.%5.%6"/>
      <w:lvlJc w:val="start"/>
      <w:pPr>
        <w:tabs>
          <w:tab w:val="num" w:pos="1440"/>
        </w:tabs>
        <w:ind w:start="1440" w:hanging="1080"/>
      </w:pPr>
      <w:rPr/>
    </w:lvl>
    <w:lvl w:ilvl="6">
      <w:start w:val="1"/>
      <w:isLgl/>
      <w:numFmt w:val="decimal"/>
      <w:lvlText w:val="%1.%2.%3.%4.%5.%6.%7"/>
      <w:lvlJc w:val="start"/>
      <w:pPr>
        <w:tabs>
          <w:tab w:val="num" w:pos="1800"/>
        </w:tabs>
        <w:ind w:start="1800" w:hanging="1440"/>
      </w:pPr>
      <w:rPr/>
    </w:lvl>
    <w:lvl w:ilvl="7">
      <w:start w:val="1"/>
      <w:isLgl/>
      <w:numFmt w:val="decimal"/>
      <w:lvlText w:val="%1.%2.%3.%4.%5.%6.%7.%8"/>
      <w:lvlJc w:val="start"/>
      <w:pPr>
        <w:tabs>
          <w:tab w:val="num" w:pos="1800"/>
        </w:tabs>
        <w:ind w:start="1800" w:hanging="1440"/>
      </w:pPr>
      <w:rPr/>
    </w:lvl>
    <w:lvl w:ilvl="8">
      <w:start w:val="1"/>
      <w:isLgl/>
      <w:numFmt w:val="decimal"/>
      <w:lvlText w:val="%1.%2.%3.%4.%5.%6.%7.%8.%9"/>
      <w:lvlJc w:val="start"/>
      <w:pPr>
        <w:tabs>
          <w:tab w:val="num" w:pos="2160"/>
        </w:tabs>
        <w:ind w:star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2880" w:start="2880" w:end="0"/>
      <w:outlineLvl w:val="1"/>
    </w:pPr>
    <w:rPr>
      <w:sz w:val="24"/>
    </w:rPr>
  </w:style>
  <w:style w:type="paragraph" w:styleId="Heading3">
    <w:name w:val="heading 3"/>
    <w:basedOn w:val="Normal"/>
    <w:next w:val="Normal"/>
    <w:qFormat/>
    <w:pPr>
      <w:keepNext w:val="true"/>
      <w:numPr>
        <w:ilvl w:val="2"/>
        <w:numId w:val="1"/>
      </w:numPr>
      <w:ind w:firstLine="720" w:start="0" w:end="0"/>
      <w:jc w:val="center"/>
      <w:outlineLvl w:val="2"/>
    </w:pPr>
    <w:rPr>
      <w:b/>
      <w:color w:val="000000"/>
      <w:sz w:val="24"/>
      <w:lang w:eastAsia="ja-JP"/>
    </w:rPr>
  </w:style>
  <w:style w:type="paragraph" w:styleId="Heading4">
    <w:name w:val="heading 4"/>
    <w:basedOn w:val="Normal"/>
    <w:next w:val="Normal"/>
    <w:qFormat/>
    <w:pPr>
      <w:keepNext w:val="true"/>
      <w:keepLines/>
      <w:numPr>
        <w:ilvl w:val="3"/>
        <w:numId w:val="1"/>
      </w:numPr>
      <w:autoSpaceDE w:val="false"/>
      <w:spacing w:lineRule="atLeast" w:line="240"/>
      <w:ind w:hanging="0" w:start="720" w:end="0"/>
      <w:jc w:val="both"/>
      <w:outlineLvl w:val="3"/>
    </w:pPr>
    <w:rPr>
      <w:color w:val="000000"/>
      <w:sz w:val="24"/>
      <w:lang w:eastAsia="ja-JP"/>
    </w:rPr>
  </w:style>
  <w:style w:type="paragraph" w:styleId="Heading5">
    <w:name w:val="heading 5"/>
    <w:basedOn w:val="Normal"/>
    <w:next w:val="Normal"/>
    <w:qFormat/>
    <w:pPr>
      <w:keepNext w:val="true"/>
      <w:keepLines/>
      <w:numPr>
        <w:ilvl w:val="4"/>
        <w:numId w:val="1"/>
      </w:numPr>
      <w:shd w:fill="FFFFFF" w:val="clear"/>
      <w:autoSpaceDE w:val="false"/>
      <w:spacing w:lineRule="atLeast" w:line="240"/>
      <w:ind w:hanging="0" w:start="360" w:end="0"/>
      <w:jc w:val="both"/>
      <w:outlineLvl w:val="4"/>
    </w:pPr>
    <w:rPr>
      <w:color w:val="000000"/>
      <w:sz w:val="24"/>
      <w:lang w:eastAsia="ja-JP"/>
    </w:rPr>
  </w:style>
  <w:style w:type="paragraph" w:styleId="Heading6">
    <w:name w:val="heading 6"/>
    <w:basedOn w:val="Normal"/>
    <w:next w:val="Normal"/>
    <w:qFormat/>
    <w:pPr>
      <w:keepNext w:val="true"/>
      <w:keepLines/>
      <w:numPr>
        <w:ilvl w:val="5"/>
        <w:numId w:val="1"/>
      </w:numPr>
      <w:shd w:fill="FFFFFF" w:val="clear"/>
      <w:autoSpaceDE w:val="false"/>
      <w:spacing w:lineRule="atLeast" w:line="240"/>
      <w:ind w:firstLine="720" w:start="0" w:end="0"/>
      <w:jc w:val="both"/>
      <w:outlineLvl w:val="5"/>
    </w:pPr>
    <w:rPr>
      <w:color w:val="000000"/>
      <w:sz w:val="24"/>
      <w:lang w:eastAsia="ja-JP"/>
    </w:rPr>
  </w:style>
  <w:style w:type="paragraph" w:styleId="Heading7">
    <w:name w:val="heading 7"/>
    <w:basedOn w:val="Normal"/>
    <w:next w:val="Normal"/>
    <w:qFormat/>
    <w:pPr>
      <w:keepNext w:val="true"/>
      <w:numPr>
        <w:ilvl w:val="6"/>
        <w:numId w:val="1"/>
      </w:numPr>
      <w:shd w:fill="FFFFFF" w:val="clear"/>
      <w:ind w:firstLine="720" w:start="0" w:end="0"/>
      <w:jc w:val="center"/>
      <w:outlineLvl w:val="6"/>
    </w:pPr>
    <w:rPr>
      <w:b/>
      <w:color w:val="000000"/>
      <w:sz w:val="24"/>
      <w:lang w:eastAsia="ja-JP"/>
    </w:rPr>
  </w:style>
  <w:style w:type="character" w:styleId="WW8Num1z0">
    <w:name w:val="WW8Num1z0"/>
    <w:qFormat/>
    <w:rPr>
      <w:color w:val="00000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0z1">
    <w:name w:val="WW8Num10z1"/>
    <w:qFormat/>
    <w:rPr/>
  </w:style>
  <w:style w:type="character" w:styleId="WW8Num12z0">
    <w:name w:val="WW8Num12z0"/>
    <w:qFormat/>
    <w:rPr/>
  </w:style>
  <w:style w:type="character" w:styleId="WW8Num13z0">
    <w:name w:val="WW8Num13z0"/>
    <w:qFormat/>
    <w:rPr/>
  </w:style>
  <w:style w:type="character" w:styleId="WW8Num14z1">
    <w:name w:val="WW8Num14z1"/>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1">
    <w:name w:val="WW8Num19z1"/>
    <w:qFormat/>
    <w:rPr/>
  </w:style>
  <w:style w:type="character" w:styleId="WW8Num20z0">
    <w:name w:val="WW8Num20z0"/>
    <w:qFormat/>
    <w:rPr>
      <w:b/>
    </w:rPr>
  </w:style>
  <w:style w:type="character" w:styleId="WW8Num21z0">
    <w:name w:val="WW8Num2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ss31">
    <w:name w:val="css31"/>
    <w:basedOn w:val="DefaultParagraphFont"/>
    <w:qFormat/>
    <w:rPr>
      <w:sz w:val="20"/>
      <w:szCs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eastAsia="Times New Roman"/>
      <w:color w:val="000000"/>
      <w:sz w:val="22"/>
    </w:rPr>
  </w:style>
  <w:style w:type="paragraph" w:styleId="List">
    <w:name w:val="List"/>
    <w:basedOn w:val="BodyText"/>
    <w:pPr/>
    <w:rPr>
      <w:rFonts w:cs="NotoSans NF"/>
    </w:rPr>
  </w:style>
  <w:style w:type="paragraph" w:styleId="Caption">
    <w:name w:val="caption"/>
    <w:basedOn w:val="Normal"/>
    <w:next w:val="Normal"/>
    <w:qFormat/>
    <w:pPr>
      <w:jc w:val="center"/>
    </w:pPr>
    <w:rPr>
      <w:b/>
      <w:sz w:val="3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b/>
      <w:i/>
      <w:sz w:val="18"/>
    </w:rPr>
  </w:style>
  <w:style w:type="paragraph" w:styleId="FootnoteText">
    <w:name w:val="footnote text"/>
    <w:basedOn w:val="Normal"/>
    <w:pPr/>
    <w:rPr/>
  </w:style>
  <w:style w:type="paragraph" w:styleId="BodyTextIndent2">
    <w:name w:val="Body Text Indent 2"/>
    <w:basedOn w:val="Normal"/>
    <w:qFormat/>
    <w:pPr>
      <w:ind w:hanging="0" w:start="2880" w:end="0"/>
    </w:pPr>
    <w:rPr>
      <w:i/>
      <w:iCs/>
    </w:rPr>
  </w:style>
  <w:style w:type="paragraph" w:styleId="BodyTextIndent3">
    <w:name w:val="Body Text Indent 3"/>
    <w:basedOn w:val="Normal"/>
    <w:qFormat/>
    <w:pPr>
      <w:keepLines/>
      <w:autoSpaceDE w:val="false"/>
      <w:spacing w:lineRule="atLeast" w:line="240"/>
      <w:ind w:hanging="0" w:start="1440" w:end="0"/>
    </w:pPr>
    <w:rPr>
      <w:rFonts w:eastAsia="Times New Roman"/>
      <w:b/>
      <w:bCs/>
      <w:color w:val="FF0000"/>
      <w:sz w:val="22"/>
    </w:rPr>
  </w:style>
  <w:style w:type="paragraph" w:styleId="BodyText2">
    <w:name w:val="Body Text 2"/>
    <w:basedOn w:val="Normal"/>
    <w:qFormat/>
    <w:pPr>
      <w:keepLines/>
      <w:autoSpaceDE w:val="false"/>
      <w:spacing w:lineRule="atLeast" w:line="240"/>
      <w:jc w:val="both"/>
    </w:pPr>
    <w:rPr>
      <w:color w:val="000000"/>
      <w:sz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2001-10-11T09:06:00Z</dcterms:created>
  <dc:creator>bspecto</dc:creator>
  <dc:description/>
  <dc:language>en-CA</dc:language>
  <cp:lastModifiedBy>jmcbrid3</cp:lastModifiedBy>
  <cp:lastPrinted>2001-10-08T10:41:00Z</cp:lastPrinted>
  <dcterms:modified xsi:type="dcterms:W3CDTF">2001-10-11T09:51:00Z</dcterms:modified>
  <cp:revision>4</cp:revision>
  <dc:subject/>
  <dc:title>FAX and FEDERAL EXPRESS</dc:title>
</cp:coreProperties>
</file>