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400" w:type="dxa"/>
        <w:jc w:val="start"/>
        <w:tblInd w:w="108" w:type="dxa"/>
        <w:tblLayout w:type="fixed"/>
        <w:tblCellMar>
          <w:top w:w="0" w:type="dxa"/>
          <w:start w:w="108" w:type="dxa"/>
          <w:bottom w:w="0" w:type="dxa"/>
          <w:end w:w="108" w:type="dxa"/>
        </w:tblCellMar>
      </w:tblPr>
      <w:tblGrid>
        <w:gridCol w:w="5580"/>
        <w:gridCol w:w="5220"/>
        <w:gridCol w:w="3600"/>
      </w:tblGrid>
      <w:tr>
        <w:trPr>
          <w:tblHeader w:val="true"/>
        </w:trPr>
        <w:tc>
          <w:tcPr>
            <w:tcW w:w="5580" w:type="dxa"/>
            <w:tcBorders>
              <w:top w:val="single" w:sz="4" w:space="0" w:color="000000"/>
              <w:start w:val="single" w:sz="4" w:space="0" w:color="000000"/>
              <w:bottom w:val="single" w:sz="4" w:space="0" w:color="000000"/>
              <w:end w:val="single" w:sz="4" w:space="0" w:color="000000"/>
            </w:tcBorders>
          </w:tcPr>
          <w:p>
            <w:pPr>
              <w:pStyle w:val="Normal"/>
              <w:spacing w:before="0" w:after="0"/>
              <w:rPr>
                <w:rFonts w:eastAsia="Arial Unicode MS"/>
                <w:b/>
                <w:bCs/>
                <w:sz w:val="20"/>
              </w:rPr>
            </w:pPr>
            <w:r>
              <w:rPr>
                <w:rFonts w:eastAsia="Arial Unicode MS"/>
                <w:b/>
                <w:bCs/>
                <w:sz w:val="20"/>
              </w:rPr>
              <w:t>Power Budd Code</w:t>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0" w:after="0"/>
              <w:rPr>
                <w:rFonts w:eastAsia="Arial Unicode MS"/>
                <w:b/>
                <w:bCs/>
                <w:sz w:val="20"/>
              </w:rPr>
            </w:pPr>
            <w:r>
              <w:rPr>
                <w:rFonts w:eastAsia="Arial Unicode MS"/>
                <w:b/>
                <w:bCs/>
                <w:sz w:val="20"/>
              </w:rPr>
              <w:t>ATCO Code</w:t>
            </w:r>
          </w:p>
        </w:tc>
        <w:tc>
          <w:tcPr>
            <w:tcW w:w="3600" w:type="dxa"/>
            <w:tcBorders>
              <w:top w:val="single" w:sz="4" w:space="0" w:color="000000"/>
              <w:start w:val="single" w:sz="4" w:space="0" w:color="000000"/>
              <w:bottom w:val="single" w:sz="4" w:space="0" w:color="000000"/>
              <w:end w:val="single" w:sz="4" w:space="0" w:color="000000"/>
            </w:tcBorders>
          </w:tcPr>
          <w:p>
            <w:pPr>
              <w:pStyle w:val="Normal"/>
              <w:spacing w:before="0" w:after="0"/>
              <w:rPr>
                <w:rFonts w:eastAsia="Arial Unicode MS"/>
                <w:b/>
                <w:bCs/>
                <w:sz w:val="20"/>
              </w:rPr>
            </w:pPr>
            <w:r>
              <w:rPr>
                <w:rFonts w:eastAsia="Arial Unicode MS"/>
                <w:b/>
                <w:bCs/>
                <w:sz w:val="20"/>
              </w:rPr>
              <w:t>Comments and Recommendations</w:t>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1"/>
              <w:spacing w:before="0" w:after="0"/>
              <w:ind w:hanging="0" w:start="0"/>
              <w:rPr/>
            </w:pPr>
            <w:r>
              <w:rPr/>
              <w:t>OBJECTIVES AND APPLICATION</w:t>
            </w:r>
          </w:p>
          <w:p>
            <w:pPr>
              <w:pStyle w:val="Heading2"/>
              <w:spacing w:before="0" w:after="0"/>
              <w:ind w:hanging="0" w:start="0"/>
              <w:rPr/>
            </w:pPr>
            <w:r>
              <w:rPr>
                <w:b/>
                <w:bCs/>
                <w:i/>
                <w:iCs/>
              </w:rPr>
              <w:t>Objectives:</w:t>
            </w:r>
            <w:r>
              <w:rPr/>
              <w:t xml:space="preserve">  This Affiliate Relationships Code of Conduct establishes standards and conditions for interactions between Wire Services Providers and their Competitive Affiliates to further the development of a competitive electricity market while protecting ratepayers from the actions of Wire Services Providers with respect to their dealings with Competitive Affiliates.  The objectives of this Code are to:</w:t>
            </w:r>
          </w:p>
          <w:p>
            <w:pPr>
              <w:pStyle w:val="Heading3"/>
              <w:spacing w:before="0" w:after="0"/>
              <w:ind w:hanging="0" w:start="0"/>
              <w:rPr/>
            </w:pPr>
            <w:r>
              <w:rPr/>
              <w:t>foster fair competition for all participants in the market place;</w:t>
            </w:r>
          </w:p>
          <w:p>
            <w:pPr>
              <w:pStyle w:val="Heading3"/>
              <w:spacing w:before="0" w:after="0"/>
              <w:ind w:hanging="0" w:start="0"/>
              <w:rPr/>
            </w:pPr>
            <w:r>
              <w:rPr/>
              <w:t>prevent cross-subsidization of competitive activities by Wire Services Providers;</w:t>
            </w:r>
          </w:p>
          <w:p>
            <w:pPr>
              <w:pStyle w:val="Heading3"/>
              <w:spacing w:before="0" w:after="0"/>
              <w:ind w:hanging="0" w:start="0"/>
              <w:rPr/>
            </w:pPr>
            <w:r>
              <w:rPr/>
              <w:t>ensure that there is non-discriminatory access to a Wire Services Provider’s regulated products and services; and</w:t>
            </w:r>
          </w:p>
          <w:p>
            <w:pPr>
              <w:pStyle w:val="Heading3"/>
              <w:spacing w:before="0" w:after="0"/>
              <w:ind w:hanging="0" w:start="0"/>
              <w:rPr/>
            </w:pPr>
            <w:r>
              <w:rPr/>
              <w:t>promote non-discriminatory access to information while protecting the confidentiality of Proprietary Customer Information.</w:t>
            </w:r>
          </w:p>
        </w:tc>
        <w:tc>
          <w:tcPr>
            <w:tcW w:w="5220" w:type="dxa"/>
            <w:tcBorders>
              <w:top w:val="single" w:sz="4" w:space="0" w:color="000000"/>
              <w:start w:val="single" w:sz="4" w:space="0" w:color="000000"/>
              <w:bottom w:val="single" w:sz="4" w:space="0" w:color="000000"/>
              <w:end w:val="single" w:sz="4" w:space="0" w:color="000000"/>
            </w:tcBorders>
          </w:tcPr>
          <w:p>
            <w:pPr>
              <w:pStyle w:val="Heading2"/>
              <w:numPr>
                <w:ilvl w:val="0"/>
                <w:numId w:val="0"/>
              </w:numPr>
              <w:spacing w:before="0" w:after="0"/>
              <w:ind w:hanging="0" w:start="0"/>
              <w:rPr>
                <w:b/>
                <w:bCs/>
                <w:i/>
                <w:i/>
                <w:iCs/>
              </w:rPr>
            </w:pPr>
            <w:r>
              <w:rPr>
                <w:b/>
                <w:bCs/>
                <w:i/>
                <w:iCs/>
              </w:rPr>
              <w:t>1.1</w:t>
              <w:tab/>
              <w:t>Purpose of this Code</w:t>
            </w:r>
          </w:p>
          <w:p>
            <w:pPr>
              <w:pStyle w:val="Normal"/>
              <w:spacing w:before="0" w:after="0"/>
              <w:ind w:start="432" w:end="0"/>
              <w:rPr>
                <w:sz w:val="20"/>
              </w:rPr>
            </w:pPr>
            <w:r>
              <w:rPr>
                <w:sz w:val="20"/>
              </w:rPr>
              <w:t>The purpose of the Relationship Code is to set out the standards and conditions for the interaction between Utilities and their non-regulated Affiliated companies in the ATCO Group of companies.  The standards established in the Code are intended to:</w:t>
            </w:r>
          </w:p>
          <w:p>
            <w:pPr>
              <w:pStyle w:val="Heading3"/>
              <w:numPr>
                <w:ilvl w:val="0"/>
                <w:numId w:val="0"/>
              </w:numPr>
              <w:spacing w:before="0" w:after="0"/>
              <w:ind w:hanging="720" w:start="1440" w:end="0"/>
              <w:rPr/>
            </w:pPr>
            <w:r>
              <w:rPr/>
              <w:t>(a)</w:t>
              <w:tab/>
              <w:t>remove the potential for cross-subsidization between Utility activities and competitive or non-monopoly activities;</w:t>
            </w:r>
          </w:p>
          <w:p>
            <w:pPr>
              <w:pStyle w:val="Heading3"/>
              <w:numPr>
                <w:ilvl w:val="0"/>
                <w:numId w:val="0"/>
              </w:numPr>
              <w:spacing w:before="0" w:after="0"/>
              <w:ind w:hanging="720" w:start="1440" w:end="0"/>
              <w:rPr/>
            </w:pPr>
            <w:r>
              <w:rPr/>
              <w:t>(b)</w:t>
              <w:tab/>
              <w:t>protect the confidentiality of customer information collected by a Utility in the course of provision of Utility Services; and</w:t>
            </w:r>
          </w:p>
          <w:p>
            <w:pPr>
              <w:pStyle w:val="Heading3"/>
              <w:numPr>
                <w:ilvl w:val="0"/>
                <w:numId w:val="0"/>
              </w:numPr>
              <w:ind w:hanging="720" w:start="1440" w:end="0"/>
              <w:rPr/>
            </w:pPr>
            <w:r>
              <w:rPr/>
              <w:t>(c)</w:t>
              <w:tab/>
              <w:t>ensure there is no preferential access to Utility Services.</w:t>
            </w:r>
          </w:p>
          <w:p>
            <w:pPr>
              <w:pStyle w:val="Normal"/>
              <w:spacing w:before="0" w:after="0"/>
              <w:ind w:start="432" w:end="0"/>
              <w:rPr>
                <w:sz w:val="20"/>
              </w:rPr>
            </w:pPr>
            <w:r>
              <w:rPr>
                <w:sz w:val="20"/>
              </w:rPr>
              <w:t>The ATCO Group of companies will comply with any code of conduct imposed by legislation or by the order of the EUB.  If a code of conduct imposed by legislation or order of the EUB contains provisions which are different than this Code, the ATCO Group of companies will comply with the provisions so imposed.</w:t>
            </w:r>
          </w:p>
          <w:p>
            <w:pPr>
              <w:pStyle w:val="Normal"/>
              <w:tabs>
                <w:tab w:val="clear" w:pos="720"/>
                <w:tab w:val="left" w:pos="72" w:leader="none"/>
                <w:tab w:val="left" w:pos="1080" w:leader="none"/>
              </w:tabs>
              <w:spacing w:before="0" w:after="0"/>
              <w:ind w:hanging="180" w:start="72" w:end="0"/>
              <w:rPr>
                <w:sz w:val="20"/>
              </w:rPr>
            </w:pPr>
            <w:r>
              <w:rPr>
                <w:sz w:val="20"/>
              </w:rPr>
            </w:r>
          </w:p>
        </w:tc>
        <w:tc>
          <w:tcPr>
            <w:tcW w:w="3600" w:type="dxa"/>
            <w:tcBorders>
              <w:top w:val="single" w:sz="4" w:space="0" w:color="000000"/>
              <w:start w:val="single" w:sz="4" w:space="0" w:color="000000"/>
              <w:bottom w:val="single" w:sz="4" w:space="0" w:color="000000"/>
              <w:end w:val="single" w:sz="4" w:space="0" w:color="000000"/>
            </w:tcBorders>
          </w:tcPr>
          <w:p>
            <w:pPr>
              <w:pStyle w:val="NormalWeb"/>
              <w:tabs>
                <w:tab w:val="clear" w:pos="720"/>
                <w:tab w:val="left" w:pos="0" w:leader="none"/>
                <w:tab w:val="left" w:pos="3312" w:leader="none"/>
              </w:tabs>
              <w:snapToGrid w:val="false"/>
              <w:spacing w:before="0" w:after="0"/>
              <w:ind w:end="72"/>
              <w:rPr>
                <w:sz w:val="20"/>
              </w:rPr>
            </w:pPr>
            <w:r>
              <w:rPr>
                <w:sz w:val="20"/>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Application</w:t>
            </w:r>
            <w:r>
              <w:rPr>
                <w:b/>
                <w:bCs/>
              </w:rPr>
              <w:t>:</w:t>
            </w:r>
            <w:r>
              <w:rPr/>
              <w:t xml:space="preserve">  This Code governs the conduct of Wire Services Providers and their Competitive Affiliates in respect of their respective activities in the Province of Alberta.</w:t>
            </w:r>
          </w:p>
          <w:p>
            <w:pPr>
              <w:pStyle w:val="Heading1"/>
              <w:numPr>
                <w:ilvl w:val="0"/>
                <w:numId w:val="0"/>
              </w:numPr>
              <w:spacing w:before="0" w:after="0"/>
              <w:ind w:hanging="0" w:start="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i/>
                <w:i/>
                <w:iCs/>
                <w:sz w:val="20"/>
              </w:rPr>
            </w:pPr>
            <w:r>
              <w:rPr>
                <w:i/>
                <w:iCs/>
                <w:sz w:val="20"/>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i/>
                <w:i/>
                <w:iCs/>
                <w:sz w:val="20"/>
              </w:rPr>
            </w:pPr>
            <w:r>
              <w:rPr>
                <w:i/>
                <w:iCs/>
                <w:sz w:val="20"/>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1"/>
              <w:spacing w:before="0" w:after="0"/>
              <w:ind w:hanging="0" w:start="0"/>
              <w:rPr/>
            </w:pPr>
            <w:r>
              <w:rPr/>
              <w:t>DEFINITIONS</w:t>
            </w:r>
          </w:p>
          <w:p>
            <w:pPr>
              <w:pStyle w:val="Normal"/>
              <w:spacing w:before="0" w:after="0"/>
              <w:rPr/>
            </w:pPr>
            <w:r>
              <w:rPr>
                <w:sz w:val="20"/>
              </w:rPr>
              <w:t>"</w:t>
            </w:r>
            <w:r>
              <w:rPr>
                <w:b/>
                <w:bCs/>
                <w:i/>
                <w:iCs/>
                <w:sz w:val="20"/>
              </w:rPr>
              <w:t>Act</w:t>
            </w:r>
            <w:r>
              <w:rPr>
                <w:sz w:val="20"/>
              </w:rPr>
              <w:t>" means the Electric Utilities Act</w:t>
            </w:r>
          </w:p>
          <w:p>
            <w:pPr>
              <w:pStyle w:val="Normal"/>
              <w:spacing w:before="0" w:after="0"/>
              <w:rPr/>
            </w:pPr>
            <w:r>
              <w:rPr>
                <w:sz w:val="20"/>
              </w:rPr>
              <w:t>"</w:t>
            </w:r>
            <w:r>
              <w:rPr>
                <w:b/>
                <w:bCs/>
                <w:i/>
                <w:iCs/>
                <w:sz w:val="20"/>
              </w:rPr>
              <w:t>Affiliate</w:t>
            </w:r>
            <w:r>
              <w:rPr>
                <w:sz w:val="20"/>
              </w:rPr>
              <w:t>" means, in respect of a Wire Services Provider</w:t>
            </w:r>
          </w:p>
          <w:p>
            <w:pPr>
              <w:pStyle w:val="Heading3"/>
              <w:spacing w:before="0" w:after="0"/>
              <w:ind w:hanging="0" w:start="0"/>
              <w:rPr/>
            </w:pPr>
            <w:r>
              <w:rPr/>
              <w:t xml:space="preserve">an affiliate, within the meaning of the </w:t>
            </w:r>
            <w:r>
              <w:rPr>
                <w:i/>
                <w:iCs/>
              </w:rPr>
              <w:t>Business Corporations Act</w:t>
            </w:r>
            <w:r>
              <w:rPr/>
              <w:t>, of the Wire Services Provider;</w:t>
            </w:r>
          </w:p>
          <w:p>
            <w:pPr>
              <w:pStyle w:val="Heading3"/>
              <w:spacing w:before="0" w:after="0"/>
              <w:ind w:hanging="0" w:start="0"/>
              <w:rPr/>
            </w:pPr>
            <w:r>
              <w:rPr/>
              <w:t>any unit or division within the Wire Services Provider, and</w:t>
            </w:r>
          </w:p>
          <w:p>
            <w:pPr>
              <w:pStyle w:val="Heading3"/>
              <w:spacing w:before="0" w:after="0"/>
              <w:ind w:hanging="0" w:start="0"/>
              <w:rPr/>
            </w:pPr>
            <w:r>
              <w:rPr/>
              <w:t>any partnership, joint venture or person in which the Wire Services Provider has a controlling interest or that is otherwise subject to the control of a Wire Services Provider;</w:t>
            </w:r>
          </w:p>
          <w:p>
            <w:pPr>
              <w:pStyle w:val="Normal"/>
              <w:spacing w:before="0" w:after="0"/>
              <w:rPr/>
            </w:pPr>
            <w:r>
              <w:rPr>
                <w:sz w:val="20"/>
              </w:rPr>
              <w:t>"</w:t>
            </w:r>
            <w:r>
              <w:rPr>
                <w:b/>
                <w:bCs/>
                <w:i/>
                <w:iCs/>
                <w:sz w:val="20"/>
              </w:rPr>
              <w:t>Board</w:t>
            </w:r>
            <w:r>
              <w:rPr>
                <w:sz w:val="20"/>
              </w:rPr>
              <w:t xml:space="preserve">" means the Alberta Energy Utilities Board established under the </w:t>
            </w:r>
            <w:r>
              <w:rPr>
                <w:i/>
                <w:iCs/>
                <w:sz w:val="20"/>
              </w:rPr>
              <w:t>Alberta Energy and Utilities Board Act</w:t>
            </w:r>
            <w:r>
              <w:rPr>
                <w:sz w:val="20"/>
              </w:rPr>
              <w:t xml:space="preserve">; </w:t>
            </w:r>
          </w:p>
          <w:p>
            <w:pPr>
              <w:pStyle w:val="Normal"/>
              <w:spacing w:before="0" w:after="0"/>
              <w:rPr/>
            </w:pPr>
            <w:r>
              <w:rPr>
                <w:sz w:val="20"/>
              </w:rPr>
              <w:t>"</w:t>
            </w:r>
            <w:r>
              <w:rPr>
                <w:b/>
                <w:bCs/>
                <w:i/>
                <w:iCs/>
                <w:sz w:val="20"/>
              </w:rPr>
              <w:t>Code</w:t>
            </w:r>
            <w:r>
              <w:rPr>
                <w:sz w:val="20"/>
              </w:rPr>
              <w:t>" means this Affiliate Relationships Code of Conduct;</w:t>
            </w:r>
          </w:p>
          <w:p>
            <w:pPr>
              <w:pStyle w:val="Normal"/>
              <w:spacing w:before="0" w:after="0"/>
              <w:rPr/>
            </w:pPr>
            <w:r>
              <w:rPr>
                <w:sz w:val="20"/>
              </w:rPr>
              <w:t>"</w:t>
            </w:r>
            <w:r>
              <w:rPr>
                <w:b/>
                <w:bCs/>
                <w:i/>
                <w:iCs/>
                <w:sz w:val="20"/>
              </w:rPr>
              <w:t>Competitive Affiliate</w:t>
            </w:r>
            <w:r>
              <w:rPr>
                <w:sz w:val="20"/>
              </w:rPr>
              <w:t>" means a Generation Affiliate and a Retail Affiliate;</w:t>
            </w:r>
          </w:p>
          <w:p>
            <w:pPr>
              <w:pStyle w:val="Normal"/>
              <w:spacing w:before="0" w:after="0"/>
              <w:rPr/>
            </w:pPr>
            <w:r>
              <w:rPr>
                <w:sz w:val="20"/>
              </w:rPr>
              <w:t>"</w:t>
            </w:r>
            <w:r>
              <w:rPr>
                <w:b/>
                <w:bCs/>
                <w:i/>
                <w:iCs/>
                <w:sz w:val="20"/>
              </w:rPr>
              <w:t>Council</w:t>
            </w:r>
            <w:r>
              <w:rPr>
                <w:sz w:val="20"/>
              </w:rPr>
              <w:t>" means the Power Pool Council continued under the Act;</w:t>
            </w:r>
          </w:p>
          <w:p>
            <w:pPr>
              <w:pStyle w:val="Normal"/>
              <w:spacing w:before="0" w:after="0"/>
              <w:rPr/>
            </w:pPr>
            <w:r>
              <w:rPr>
                <w:sz w:val="20"/>
              </w:rPr>
              <w:t>"</w:t>
            </w:r>
            <w:r>
              <w:rPr>
                <w:b/>
                <w:bCs/>
                <w:i/>
                <w:iCs/>
                <w:sz w:val="20"/>
              </w:rPr>
              <w:t>Customer</w:t>
            </w:r>
            <w:r>
              <w:rPr>
                <w:sz w:val="20"/>
              </w:rPr>
              <w:t>" means a person that purchases goods or services for his, her or its own use or consumption;</w:t>
            </w:r>
          </w:p>
          <w:p>
            <w:pPr>
              <w:pStyle w:val="Normal"/>
              <w:spacing w:before="0" w:after="0"/>
              <w:rPr/>
            </w:pPr>
            <w:r>
              <w:rPr>
                <w:sz w:val="20"/>
              </w:rPr>
              <w:t>"</w:t>
            </w:r>
            <w:r>
              <w:rPr>
                <w:b/>
                <w:bCs/>
                <w:i/>
                <w:iCs/>
                <w:sz w:val="20"/>
              </w:rPr>
              <w:t>Generation Affiliate</w:t>
            </w:r>
            <w:r>
              <w:rPr>
                <w:sz w:val="20"/>
              </w:rPr>
              <w:t>" means a Generator that is an Affiliate;</w:t>
            </w:r>
          </w:p>
          <w:p>
            <w:pPr>
              <w:pStyle w:val="Normal"/>
              <w:spacing w:before="0" w:after="0"/>
              <w:rPr/>
            </w:pPr>
            <w:r>
              <w:rPr>
                <w:sz w:val="20"/>
              </w:rPr>
              <w:t>"</w:t>
            </w:r>
            <w:r>
              <w:rPr>
                <w:b/>
                <w:bCs/>
                <w:i/>
                <w:iCs/>
                <w:sz w:val="20"/>
              </w:rPr>
              <w:t>Generator</w:t>
            </w:r>
            <w:r>
              <w:rPr>
                <w:sz w:val="20"/>
              </w:rPr>
              <w:t>" means a person that owns, controls or operates a generating unit;</w:t>
            </w:r>
          </w:p>
          <w:p>
            <w:pPr>
              <w:pStyle w:val="Normal"/>
              <w:spacing w:before="0" w:after="0"/>
              <w:rPr/>
            </w:pPr>
            <w:r>
              <w:rPr>
                <w:sz w:val="20"/>
              </w:rPr>
              <w:t>"</w:t>
            </w:r>
            <w:r>
              <w:rPr>
                <w:b/>
                <w:bCs/>
                <w:i/>
                <w:iCs/>
                <w:sz w:val="20"/>
              </w:rPr>
              <w:t>Market Surveillance Administrator</w:t>
            </w:r>
            <w:r>
              <w:rPr>
                <w:sz w:val="20"/>
              </w:rPr>
              <w:t>" means the member of the Council designated under section 9.1(2) of the Act as the Market Surveillance Administrator and includes any person referred to in section 9(2) of the Act when the Market Surveillance Administrator is making use of that person’s services;</w:t>
            </w:r>
          </w:p>
          <w:p>
            <w:pPr>
              <w:pStyle w:val="Normal"/>
              <w:spacing w:before="0" w:after="0"/>
              <w:rPr/>
            </w:pPr>
            <w:r>
              <w:rPr>
                <w:sz w:val="20"/>
              </w:rPr>
              <w:t>"</w:t>
            </w:r>
            <w:r>
              <w:rPr>
                <w:b/>
                <w:bCs/>
                <w:i/>
                <w:iCs/>
                <w:sz w:val="20"/>
              </w:rPr>
              <w:t>Proprietary Customer Information</w:t>
            </w:r>
            <w:r>
              <w:rPr>
                <w:sz w:val="20"/>
              </w:rPr>
              <w:t>" means the following information collected or compiled by a Wire Services Provider in the normal course of providing regulated goods and/or services:</w:t>
            </w:r>
          </w:p>
          <w:p>
            <w:pPr>
              <w:pStyle w:val="Heading3"/>
              <w:numPr>
                <w:ilvl w:val="2"/>
                <w:numId w:val="3"/>
              </w:numPr>
              <w:spacing w:before="0" w:after="0"/>
              <w:ind w:hanging="0" w:start="0"/>
              <w:rPr/>
            </w:pPr>
            <w:r>
              <w:rPr/>
              <w:t>the name, home or business address (including e-mail address) or home or business telephone or facsimile number of a Customer;</w:t>
            </w:r>
          </w:p>
          <w:p>
            <w:pPr>
              <w:pStyle w:val="Heading3"/>
              <w:spacing w:before="0" w:after="0"/>
              <w:ind w:hanging="0" w:start="0"/>
              <w:rPr/>
            </w:pPr>
            <w:r>
              <w:rPr/>
              <w:t>information about a Customer’s financial or payment history, including current charges and billing records;</w:t>
            </w:r>
          </w:p>
          <w:p>
            <w:pPr>
              <w:pStyle w:val="Heading3"/>
              <w:spacing w:before="0" w:after="0"/>
              <w:ind w:hanging="0" w:start="0"/>
              <w:rPr/>
            </w:pPr>
            <w:r>
              <w:rPr/>
              <w:t>information relating to the Customer’s historical electricity usage or expected patterns of use;</w:t>
            </w:r>
          </w:p>
          <w:p>
            <w:pPr>
              <w:pStyle w:val="Heading3"/>
              <w:spacing w:before="0" w:after="0"/>
              <w:ind w:hanging="0" w:start="0"/>
              <w:rPr/>
            </w:pPr>
            <w:r>
              <w:rPr/>
              <w:t>information relating to the types of facilities used in providing regulated services to the Customer;</w:t>
            </w:r>
          </w:p>
          <w:p>
            <w:pPr>
              <w:pStyle w:val="Heading3"/>
              <w:spacing w:before="0" w:after="0"/>
              <w:ind w:hanging="0" w:start="0"/>
              <w:rPr/>
            </w:pPr>
            <w:r>
              <w:rPr/>
              <w:t>any non-public or confidential information about a Customer obtained by a Wire Services Provider with or without the consent of that Customer; and</w:t>
            </w:r>
          </w:p>
          <w:p>
            <w:pPr>
              <w:pStyle w:val="Heading3"/>
              <w:spacing w:before="0" w:after="0"/>
              <w:ind w:hanging="0" w:start="0"/>
              <w:rPr/>
            </w:pPr>
            <w:r>
              <w:rPr/>
              <w:t>any other information pertaining to a Customer that a Wire Services Provider is prohibited by law from disclosing without the consent of that Customer or that the Customer has expressly requested nor be disclosed;</w:t>
            </w:r>
          </w:p>
          <w:p>
            <w:pPr>
              <w:pStyle w:val="Normal"/>
              <w:spacing w:before="0" w:after="0"/>
              <w:ind w:hanging="720" w:start="720" w:end="0"/>
              <w:rPr>
                <w:sz w:val="20"/>
              </w:rPr>
            </w:pPr>
            <w:r>
              <w:rPr>
                <w:sz w:val="20"/>
              </w:rPr>
              <w:tab/>
              <w:t>but does not include any information relating to Customers (other than telephone or facsimile numbers and addresses) that is aggregated, redacted or organized in such a way as to make it impossible to identify the Customer to whom the information relates;</w:t>
            </w:r>
          </w:p>
          <w:p>
            <w:pPr>
              <w:pStyle w:val="Normal"/>
              <w:spacing w:before="0" w:after="0"/>
              <w:ind w:start="720" w:end="0"/>
              <w:rPr/>
            </w:pPr>
            <w:r>
              <w:rPr>
                <w:sz w:val="20"/>
              </w:rPr>
              <w:t>"</w:t>
            </w:r>
            <w:r>
              <w:rPr>
                <w:b/>
                <w:bCs/>
                <w:i/>
                <w:iCs/>
                <w:sz w:val="20"/>
              </w:rPr>
              <w:t>Retail Affiliate</w:t>
            </w:r>
            <w:r>
              <w:rPr>
                <w:sz w:val="20"/>
              </w:rPr>
              <w:t>" means a Retailer that is an Affiliate;</w:t>
            </w:r>
          </w:p>
          <w:p>
            <w:pPr>
              <w:pStyle w:val="Normal"/>
              <w:spacing w:before="0" w:after="0"/>
              <w:rPr/>
            </w:pPr>
            <w:r>
              <w:rPr>
                <w:sz w:val="20"/>
              </w:rPr>
              <w:t>"</w:t>
            </w:r>
            <w:r>
              <w:rPr>
                <w:b/>
                <w:bCs/>
                <w:i/>
                <w:iCs/>
                <w:sz w:val="20"/>
              </w:rPr>
              <w:t>Retailer</w:t>
            </w:r>
            <w:r>
              <w:rPr>
                <w:sz w:val="20"/>
              </w:rPr>
              <w:t>" means a person engaged in:</w:t>
            </w:r>
          </w:p>
          <w:p>
            <w:pPr>
              <w:pStyle w:val="Heading3"/>
              <w:numPr>
                <w:ilvl w:val="2"/>
                <w:numId w:val="4"/>
              </w:numPr>
              <w:spacing w:before="0" w:after="0"/>
              <w:ind w:hanging="0" w:start="0"/>
              <w:rPr/>
            </w:pPr>
            <w:r>
              <w:rPr/>
              <w:t>the sale, offering for sale, marketing, brokering or aggregating of electricity to Customers where "aggregating" means the creation of a portfolio of loads or demands of third party Customers; or</w:t>
            </w:r>
          </w:p>
          <w:p>
            <w:pPr>
              <w:pStyle w:val="Heading3"/>
              <w:spacing w:before="0" w:after="0"/>
              <w:ind w:hanging="0" w:start="0"/>
              <w:rPr/>
            </w:pPr>
            <w:r>
              <w:rPr/>
              <w:t>the provision to Customers of electricity services as defined in the Act;</w:t>
            </w:r>
          </w:p>
          <w:p>
            <w:pPr>
              <w:pStyle w:val="Normal"/>
              <w:spacing w:before="0" w:after="0"/>
              <w:ind w:hanging="720" w:start="720" w:end="0"/>
              <w:rPr>
                <w:sz w:val="20"/>
              </w:rPr>
            </w:pPr>
            <w:r>
              <w:rPr>
                <w:sz w:val="20"/>
              </w:rPr>
              <w:tab/>
              <w:t>but does not include a person that engages solely in the wholesale purchase or sale of electricity for resale to such person;</w:t>
            </w:r>
          </w:p>
          <w:p>
            <w:pPr>
              <w:pStyle w:val="Normal"/>
              <w:spacing w:before="0" w:after="0"/>
              <w:rPr/>
            </w:pPr>
            <w:r>
              <w:rPr>
                <w:sz w:val="20"/>
              </w:rPr>
              <w:t>"</w:t>
            </w:r>
            <w:r>
              <w:rPr>
                <w:b/>
                <w:bCs/>
                <w:i/>
                <w:iCs/>
                <w:sz w:val="20"/>
              </w:rPr>
              <w:t>Unaffiliated Entity</w:t>
            </w:r>
            <w:r>
              <w:rPr>
                <w:sz w:val="20"/>
              </w:rPr>
              <w:t>" means a Generator other than a Generation Affiliate and a Retailer other than a Retail Affiliate;</w:t>
            </w:r>
          </w:p>
          <w:p>
            <w:pPr>
              <w:pStyle w:val="Normal"/>
              <w:spacing w:before="0" w:after="0"/>
              <w:rPr/>
            </w:pPr>
            <w:r>
              <w:rPr>
                <w:sz w:val="20"/>
              </w:rPr>
              <w:t>"</w:t>
            </w:r>
            <w:r>
              <w:rPr>
                <w:b/>
                <w:bCs/>
                <w:i/>
                <w:iCs/>
                <w:sz w:val="20"/>
              </w:rPr>
              <w:t>Wire Services Provider</w:t>
            </w:r>
            <w:r>
              <w:rPr>
                <w:sz w:val="20"/>
              </w:rPr>
              <w:t>" means an owner of an electric distribution system and a person authorized pursuant to section 31.4, 31.9 or 31.79 of the Act to act on behalf of the owner of an electric distribution system.</w:t>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0" w:after="0"/>
              <w:rPr>
                <w:i/>
                <w:i/>
                <w:iCs/>
                <w:sz w:val="20"/>
              </w:rPr>
            </w:pPr>
            <w:r>
              <w:rPr>
                <w:i/>
                <w:iCs/>
                <w:sz w:val="20"/>
              </w:rPr>
              <w:t>1.2</w:t>
              <w:tab/>
              <w:t>Definitions</w:t>
            </w:r>
          </w:p>
          <w:p>
            <w:pPr>
              <w:pStyle w:val="Normal"/>
              <w:spacing w:before="0" w:after="0"/>
              <w:rPr>
                <w:sz w:val="20"/>
              </w:rPr>
            </w:pPr>
            <w:r>
              <w:rPr>
                <w:sz w:val="20"/>
              </w:rPr>
              <w:t>In this Code:</w:t>
            </w:r>
          </w:p>
          <w:p>
            <w:pPr>
              <w:pStyle w:val="Normal"/>
              <w:spacing w:before="0" w:after="0"/>
              <w:rPr>
                <w:sz w:val="20"/>
              </w:rPr>
            </w:pPr>
            <w:r>
              <w:rPr>
                <w:sz w:val="20"/>
              </w:rPr>
              <w:t>“</w:t>
            </w:r>
            <w:r>
              <w:rPr>
                <w:sz w:val="20"/>
              </w:rPr>
              <w:t>Affiliate” means an entity that is not itself a Utility, but is:</w:t>
            </w:r>
          </w:p>
          <w:p>
            <w:pPr>
              <w:pStyle w:val="Normal"/>
              <w:spacing w:before="0" w:after="0"/>
              <w:ind w:hanging="720" w:start="720" w:end="0"/>
              <w:rPr>
                <w:sz w:val="20"/>
              </w:rPr>
            </w:pPr>
            <w:r>
              <w:rPr>
                <w:sz w:val="20"/>
              </w:rPr>
              <w:t>(a)</w:t>
              <w:tab/>
              <w:t>an Affiliate, within the meaning of the Business Corporations Act, of a Utility, or</w:t>
            </w:r>
          </w:p>
          <w:p>
            <w:pPr>
              <w:pStyle w:val="Normal"/>
              <w:spacing w:before="0" w:after="0"/>
              <w:ind w:hanging="720" w:start="720" w:end="0"/>
              <w:rPr>
                <w:sz w:val="20"/>
              </w:rPr>
            </w:pPr>
            <w:r>
              <w:rPr>
                <w:sz w:val="20"/>
              </w:rPr>
              <w:t>(b)</w:t>
              <w:tab/>
              <w:t>a partnership, joint venture, or person in which the Utility has a controlling interest or that is otherwise subject to the control of the Utility.</w:t>
            </w:r>
          </w:p>
          <w:p>
            <w:pPr>
              <w:pStyle w:val="Normal"/>
              <w:spacing w:before="0" w:after="0"/>
              <w:rPr>
                <w:sz w:val="20"/>
              </w:rPr>
            </w:pPr>
            <w:r>
              <w:rPr>
                <w:sz w:val="20"/>
              </w:rPr>
              <w:t>“</w:t>
            </w:r>
            <w:r>
              <w:rPr>
                <w:sz w:val="20"/>
              </w:rPr>
              <w:t>Code” means this Relationship Code.</w:t>
            </w:r>
          </w:p>
          <w:p>
            <w:pPr>
              <w:pStyle w:val="Normal"/>
              <w:spacing w:before="0" w:after="0"/>
              <w:rPr>
                <w:sz w:val="20"/>
              </w:rPr>
            </w:pPr>
            <w:r>
              <w:rPr>
                <w:sz w:val="20"/>
              </w:rPr>
              <w:t>“</w:t>
            </w:r>
            <w:r>
              <w:rPr>
                <w:sz w:val="20"/>
              </w:rPr>
              <w:t>Confidential Information” means information relating to a specific consumer, marketer or other customer of a Utility Service, which information the Utility has obtained in the process of providing current or prospective Utility Services.</w:t>
            </w:r>
          </w:p>
          <w:p>
            <w:pPr>
              <w:pStyle w:val="Normal"/>
              <w:spacing w:before="0" w:after="0"/>
              <w:rPr>
                <w:sz w:val="20"/>
              </w:rPr>
            </w:pPr>
            <w:r>
              <w:rPr>
                <w:sz w:val="20"/>
              </w:rPr>
              <w:t>“</w:t>
            </w:r>
            <w:r>
              <w:rPr>
                <w:sz w:val="20"/>
              </w:rPr>
              <w:t>Energy Service Provider” means a non-regulated entity involved in the supply of electricity or gas, including retailing of electricity, marketing of natural gas, generation of electricity, energy management services, demand-side management programs, and appliance sales, service and rentals.</w:t>
            </w:r>
          </w:p>
          <w:p>
            <w:pPr>
              <w:pStyle w:val="Normal"/>
              <w:spacing w:before="0" w:after="0"/>
              <w:rPr>
                <w:sz w:val="20"/>
              </w:rPr>
            </w:pPr>
            <w:r>
              <w:rPr>
                <w:sz w:val="20"/>
              </w:rPr>
              <w:t>“</w:t>
            </w:r>
            <w:r>
              <w:rPr>
                <w:sz w:val="20"/>
              </w:rPr>
              <w:t>EUB” means the Alberta Energy and Utilities Board where the EUB has jurisdiction, or a regulatory agency with similar jurisdiction where Utility Services are being provided in areas where the EUB does not have jurisdiction.</w:t>
            </w:r>
          </w:p>
          <w:p>
            <w:pPr>
              <w:pStyle w:val="Normal"/>
              <w:spacing w:before="0" w:after="0"/>
              <w:rPr>
                <w:sz w:val="20"/>
              </w:rPr>
            </w:pPr>
            <w:r>
              <w:rPr>
                <w:sz w:val="20"/>
              </w:rPr>
              <w:t>“</w:t>
            </w:r>
            <w:r>
              <w:rPr>
                <w:sz w:val="20"/>
              </w:rPr>
              <w:t>Fair Market Value” means:</w:t>
            </w:r>
          </w:p>
          <w:p>
            <w:pPr>
              <w:pStyle w:val="Normal"/>
              <w:spacing w:before="0" w:after="0"/>
              <w:ind w:hanging="720" w:start="720" w:end="0"/>
              <w:rPr>
                <w:sz w:val="20"/>
              </w:rPr>
            </w:pPr>
            <w:r>
              <w:rPr>
                <w:sz w:val="20"/>
              </w:rPr>
              <w:t>(a)</w:t>
              <w:tab/>
              <w:t>the price that is or would be expected to be reached in an open and unrestricted market between informed and prudent parties acting at arms length;</w:t>
            </w:r>
          </w:p>
          <w:p>
            <w:pPr>
              <w:pStyle w:val="Normal"/>
              <w:spacing w:before="0" w:after="0"/>
              <w:ind w:hanging="720" w:start="720" w:end="0"/>
              <w:rPr>
                <w:sz w:val="20"/>
              </w:rPr>
            </w:pPr>
            <w:r>
              <w:rPr>
                <w:sz w:val="20"/>
              </w:rPr>
              <w:t>(b)</w:t>
              <w:tab/>
              <w:t>in the case of employee services, the associated employee’s salary, materials, and overheads are applicable;</w:t>
            </w:r>
          </w:p>
          <w:p>
            <w:pPr>
              <w:pStyle w:val="Normal"/>
              <w:spacing w:before="0" w:after="0"/>
              <w:ind w:hanging="720" w:start="720" w:end="0"/>
              <w:rPr>
                <w:sz w:val="20"/>
              </w:rPr>
            </w:pPr>
            <w:r>
              <w:rPr>
                <w:sz w:val="20"/>
              </w:rPr>
              <w:t>(c)</w:t>
              <w:tab/>
              <w:t>in the case of a regulated product or service, the Tariff approved by the EUB; or</w:t>
            </w:r>
          </w:p>
          <w:p>
            <w:pPr>
              <w:pStyle w:val="Normal"/>
              <w:spacing w:before="0" w:after="0"/>
              <w:ind w:hanging="720" w:start="720" w:end="0"/>
              <w:rPr>
                <w:sz w:val="20"/>
              </w:rPr>
            </w:pPr>
            <w:r>
              <w:rPr>
                <w:sz w:val="20"/>
              </w:rPr>
              <w:t>(d)</w:t>
              <w:tab/>
              <w:t>in the case of a Utility transferring or selling to, or acquiring from, an Affiliate any asset(s), the transaction price that reflects the interests of ratepayers and shareholders of the Utility having regard to the requirements of subsection 91.1(2) of the Public Utilities Act, R.S.A. 1980, c. P-37, as amended.</w:t>
            </w:r>
          </w:p>
          <w:p>
            <w:pPr>
              <w:pStyle w:val="Normal"/>
              <w:spacing w:before="0" w:after="0"/>
              <w:rPr>
                <w:sz w:val="20"/>
              </w:rPr>
            </w:pPr>
            <w:r>
              <w:rPr>
                <w:sz w:val="20"/>
              </w:rPr>
              <w:t>“</w:t>
            </w:r>
            <w:r>
              <w:rPr>
                <w:sz w:val="20"/>
              </w:rPr>
              <w:t>Information Services” means computer systems, services, databases and persons knowledgeable about the Utility’s information technology systems.</w:t>
            </w:r>
          </w:p>
          <w:p>
            <w:pPr>
              <w:pStyle w:val="Normal"/>
              <w:spacing w:before="0" w:after="0"/>
              <w:rPr>
                <w:sz w:val="20"/>
              </w:rPr>
            </w:pPr>
            <w:r>
              <w:rPr>
                <w:sz w:val="20"/>
              </w:rPr>
              <w:t>“</w:t>
            </w:r>
            <w:r>
              <w:rPr>
                <w:sz w:val="20"/>
              </w:rPr>
              <w:t>Marketing” means to provide a contract or an offer, and is characterized by door-to-door selling, telemarketing, direct mail selling activities, and any other means by which an energy marketer or a salesperson interacts directly with a consumer.</w:t>
            </w:r>
          </w:p>
          <w:p>
            <w:pPr>
              <w:pStyle w:val="Normal"/>
              <w:spacing w:before="0" w:after="0"/>
              <w:rPr>
                <w:sz w:val="20"/>
              </w:rPr>
            </w:pPr>
            <w:r>
              <w:rPr>
                <w:sz w:val="20"/>
              </w:rPr>
              <w:t>‘</w:t>
            </w:r>
            <w:r>
              <w:rPr>
                <w:sz w:val="20"/>
              </w:rPr>
              <w:t>Order” means an Order of the EUB that is in force at the relevant time that, among other things, regulates Tariffs to be charged by a Utility.</w:t>
            </w:r>
          </w:p>
          <w:p>
            <w:pPr>
              <w:pStyle w:val="Normal"/>
              <w:spacing w:before="0" w:after="0"/>
              <w:rPr>
                <w:sz w:val="20"/>
              </w:rPr>
            </w:pPr>
            <w:r>
              <w:rPr>
                <w:sz w:val="20"/>
              </w:rPr>
              <w:t>“</w:t>
            </w:r>
            <w:r>
              <w:rPr>
                <w:sz w:val="20"/>
              </w:rPr>
              <w:t>Physically Separated” means having separate office space in a separate building or located separately through the use of appropriate security-controlled access.</w:t>
            </w:r>
          </w:p>
          <w:p>
            <w:pPr>
              <w:pStyle w:val="Normal"/>
              <w:spacing w:before="0" w:after="0"/>
              <w:rPr>
                <w:sz w:val="20"/>
              </w:rPr>
            </w:pPr>
            <w:r>
              <w:rPr>
                <w:sz w:val="20"/>
              </w:rPr>
              <w:t>“</w:t>
            </w:r>
            <w:r>
              <w:rPr>
                <w:sz w:val="20"/>
              </w:rPr>
              <w:t>Sharing of Employee Services” includes joint and contemporaneous use of employee services between a Utility and Affiliate, or a temporary assignment of employee services from a Utility to an Affiliate.</w:t>
            </w:r>
          </w:p>
          <w:p>
            <w:pPr>
              <w:pStyle w:val="Normal"/>
              <w:spacing w:before="0" w:after="0"/>
              <w:rPr>
                <w:sz w:val="20"/>
              </w:rPr>
            </w:pPr>
            <w:r>
              <w:rPr>
                <w:sz w:val="20"/>
              </w:rPr>
              <w:t>“</w:t>
            </w:r>
            <w:r>
              <w:rPr>
                <w:sz w:val="20"/>
              </w:rPr>
              <w:t>Services Agreement” means an agreement between a Utility and its Affiliate(s) for the purpose of subsection 2.2 of this Code.</w:t>
            </w:r>
          </w:p>
          <w:p>
            <w:pPr>
              <w:pStyle w:val="Normal"/>
              <w:spacing w:before="0" w:after="0"/>
              <w:rPr>
                <w:sz w:val="20"/>
              </w:rPr>
            </w:pPr>
            <w:r>
              <w:rPr>
                <w:sz w:val="20"/>
              </w:rPr>
              <w:t>“</w:t>
            </w:r>
            <w:r>
              <w:rPr>
                <w:sz w:val="20"/>
              </w:rPr>
              <w:t>Tariff” means, for Utility Services, a Rate with accompanying terms and conditions, charge or other consideration and includes a penalty for late payment.</w:t>
            </w:r>
          </w:p>
          <w:p>
            <w:pPr>
              <w:pStyle w:val="Normal"/>
              <w:spacing w:before="0" w:after="0"/>
              <w:rPr>
                <w:sz w:val="20"/>
              </w:rPr>
            </w:pPr>
            <w:r>
              <w:rPr>
                <w:sz w:val="20"/>
              </w:rPr>
              <w:t>“</w:t>
            </w:r>
            <w:r>
              <w:rPr>
                <w:sz w:val="20"/>
              </w:rPr>
              <w:t>Utility” means, for the purpose of this Code, a company, unit, or division that provides Utility Services.</w:t>
            </w:r>
          </w:p>
          <w:p>
            <w:pPr>
              <w:pStyle w:val="Normal"/>
              <w:spacing w:before="0" w:after="0"/>
              <w:rPr>
                <w:sz w:val="20"/>
              </w:rPr>
            </w:pPr>
            <w:r>
              <w:rPr>
                <w:sz w:val="20"/>
              </w:rPr>
              <w:t>“</w:t>
            </w:r>
            <w:r>
              <w:rPr>
                <w:sz w:val="20"/>
              </w:rPr>
              <w:t>Utility Services” means the services for which a regulated Tariff has been approved by the EUB.</w:t>
            </w:r>
          </w:p>
          <w:p>
            <w:pPr>
              <w:pStyle w:val="BodyTextIndent2"/>
              <w:tabs>
                <w:tab w:val="clear" w:pos="1080"/>
                <w:tab w:val="left" w:pos="72" w:leader="none"/>
                <w:tab w:val="left" w:pos="360" w:leader="none"/>
              </w:tabs>
              <w:spacing w:lineRule="auto" w:line="240"/>
              <w:ind w:hanging="180" w:start="72" w:end="0"/>
              <w:rPr>
                <w:rFonts w:ascii="Times New Roman" w:hAnsi="Times New Roman" w:cs="Times New Roman"/>
                <w:sz w:val="20"/>
              </w:rPr>
            </w:pPr>
            <w:r>
              <w:rPr>
                <w:rFonts w:cs="Times New Roman" w:ascii="Times New Roman" w:hAnsi="Times New Roman"/>
                <w:sz w:val="20"/>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rFonts w:ascii="Times New Roman" w:hAnsi="Times New Roman" w:cs="Times New Roman"/>
                <w:sz w:val="20"/>
              </w:rPr>
            </w:pPr>
            <w:r>
              <w:rPr>
                <w:rFonts w:cs="Times New Roman"/>
                <w:sz w:val="20"/>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1"/>
              <w:spacing w:before="0" w:after="0"/>
              <w:ind w:hanging="0" w:start="0"/>
              <w:rPr/>
            </w:pPr>
            <w:r>
              <w:rPr/>
              <w:t>NON-DISCRIMINATORY ACCESS</w:t>
            </w:r>
          </w:p>
          <w:p>
            <w:pPr>
              <w:pStyle w:val="Heading2"/>
              <w:spacing w:before="0" w:after="0"/>
              <w:ind w:hanging="0" w:start="0"/>
              <w:rPr>
                <w:b/>
                <w:bCs/>
                <w:i/>
                <w:i/>
                <w:iCs/>
              </w:rPr>
            </w:pPr>
            <w:r>
              <w:rPr>
                <w:b/>
                <w:bCs/>
                <w:i/>
                <w:iCs/>
              </w:rPr>
              <w:t>General Standards of Conduct:</w:t>
            </w:r>
          </w:p>
          <w:p>
            <w:pPr>
              <w:pStyle w:val="Heading3"/>
              <w:spacing w:before="0" w:after="0"/>
              <w:ind w:hanging="0" w:start="0"/>
              <w:rPr/>
            </w:pPr>
            <w:r>
              <w:rPr>
                <w:b/>
                <w:bCs/>
                <w:i/>
                <w:iCs/>
              </w:rPr>
              <w:t>By Wire Services Provider:</w:t>
            </w:r>
            <w:r>
              <w:rPr/>
              <w:t xml:space="preserve">  Unless otherwise authorized by this Code, a Wire Services Provider shall not:</w:t>
            </w:r>
          </w:p>
          <w:p>
            <w:pPr>
              <w:pStyle w:val="Heading4"/>
              <w:spacing w:before="0" w:after="0"/>
              <w:ind w:hanging="0" w:start="0"/>
              <w:rPr/>
            </w:pPr>
            <w:r>
              <w:rPr/>
              <w:t>represent that, as a result of the affiliation with the Wire Services Provider, its Competitive Affiliates or Customers of its Competitive Affiliates will receive any different treatment by the Wire Services Provider than the treatment the Wire Services Provider provides to Unaffiliated Entities or their Customers; or</w:t>
            </w:r>
          </w:p>
          <w:p>
            <w:pPr>
              <w:pStyle w:val="Heading4"/>
              <w:spacing w:before="0" w:after="0"/>
              <w:ind w:hanging="0" w:start="0"/>
              <w:rPr/>
            </w:pPr>
            <w:r>
              <w:rPr/>
              <w:t>provide its Competitive Affiliates, or Customers of its Competitive Affiliates, any preference (including but not limited to terms and conditions, pricing or timing) over Unaffiliated Entities or their Customers in the establishment of standards or in the provision or procurement of goods or services provided by the Wire Services Provider.</w:t>
            </w:r>
          </w:p>
          <w:p>
            <w:pPr>
              <w:pStyle w:val="Heading1"/>
              <w:numPr>
                <w:ilvl w:val="0"/>
                <w:numId w:val="0"/>
              </w:numPr>
              <w:spacing w:before="0" w:after="0"/>
              <w:ind w:hanging="0" w:start="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s>
              <w:snapToGrid w:val="false"/>
              <w:spacing w:before="0" w:after="0"/>
              <w:ind w:hanging="180" w:start="72" w:end="0"/>
              <w:rPr>
                <w:sz w:val="20"/>
              </w:rPr>
            </w:pPr>
            <w:r>
              <w:rPr>
                <w:sz w:val="20"/>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sz w:val="20"/>
              </w:rPr>
            </w:pPr>
            <w:r>
              <w:rPr>
                <w:sz w:val="20"/>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0" w:after="0"/>
              <w:ind w:hanging="0" w:start="0"/>
              <w:rPr/>
            </w:pPr>
            <w:r>
              <w:rPr>
                <w:b/>
                <w:bCs/>
                <w:i/>
                <w:iCs/>
              </w:rPr>
              <w:t>By Competitive Affiliate:</w:t>
            </w:r>
            <w:r>
              <w:rPr/>
              <w:t xml:space="preserve"> Unless otherwise authorized by this Code, a Competitive Affiliate shall not represent that, as a result of its affiliation with a Wire Services Provider, the Customers of the Competitive Affiliate will receive any different treatment by the Wire Services Provider than the treatment the Wire Services Provider provides to Unaffiliated Entities or their Customers.</w:t>
            </w:r>
          </w:p>
          <w:p>
            <w:pPr>
              <w:pStyle w:val="Heading1"/>
              <w:numPr>
                <w:ilvl w:val="0"/>
                <w:numId w:val="0"/>
              </w:numPr>
              <w:spacing w:before="0" w:after="0"/>
              <w:ind w:hanging="0" w:start="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s>
              <w:snapToGrid w:val="false"/>
              <w:spacing w:before="0" w:after="0"/>
              <w:ind w:hanging="180" w:start="72" w:end="0"/>
              <w:rPr>
                <w:sz w:val="20"/>
              </w:rPr>
            </w:pPr>
            <w:r>
              <w:rPr>
                <w:sz w:val="20"/>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sz w:val="20"/>
              </w:rPr>
            </w:pPr>
            <w:r>
              <w:rPr>
                <w:sz w:val="20"/>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Availability on Non-discriminatory Basis</w:t>
            </w:r>
            <w:r>
              <w:rPr>
                <w:b/>
                <w:bCs/>
              </w:rPr>
              <w:t>:</w:t>
            </w:r>
            <w:r>
              <w:rPr/>
              <w:t xml:space="preserve">  If a Wire Services Provider makes a good or service available to its Competitive Affiliate, or a Customer of its Competitive Affiliate, the Wire Services Provider shall contemporaneously make the same good or service available to all Unaffiliated Entities or their respective Customers on a non-discriminatory basis.</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2.4.5</w:t>
              <w:tab/>
              <w:t>A Utility shall apply all Orders and Tariff schedules to an Affiliate in the same manner as would be applied to similarly situated non-Affiliated parties.</w:t>
            </w:r>
          </w:p>
          <w:p>
            <w:pPr>
              <w:pStyle w:val="Normal"/>
              <w:tabs>
                <w:tab w:val="clear" w:pos="720"/>
                <w:tab w:val="left" w:pos="72" w:leader="none"/>
              </w:tabs>
              <w:spacing w:before="0" w:after="0"/>
              <w:ind w:hanging="180" w:start="72" w:end="0"/>
              <w:rPr>
                <w:sz w:val="20"/>
              </w:rPr>
            </w:pPr>
            <w:r>
              <w:rPr>
                <w:sz w:val="20"/>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sz w:val="20"/>
              </w:rPr>
            </w:pPr>
            <w:r>
              <w:rPr>
                <w:sz w:val="20"/>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Non-discrimination in Processing Requests:</w:t>
            </w:r>
            <w:r>
              <w:rPr/>
              <w:t xml:space="preserve">  A Wire Services Provider shall process all requests for same or similar goods or services provided by the Wire Services Provider in the same manner and within the same time period for its Competitive Affiliate and for all Unaffiliated Entities and their respective Customers.</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2.4.6</w:t>
              <w:tab/>
              <w:t>Requests by an Affiliate or an Affiliate’s customers for access to a Utility’s transmission or distribution network or for Utility Services shall be processed and provided in the same manner as would be processed or provided for similarly situated non-Affiliated parties.</w:t>
            </w:r>
          </w:p>
          <w:p>
            <w:pPr>
              <w:pStyle w:val="Normal"/>
              <w:tabs>
                <w:tab w:val="clear" w:pos="720"/>
                <w:tab w:val="left" w:pos="72" w:leader="none"/>
              </w:tabs>
              <w:spacing w:before="0" w:after="0"/>
              <w:ind w:hanging="180" w:start="72" w:end="0"/>
              <w:rPr>
                <w:sz w:val="20"/>
              </w:rPr>
            </w:pPr>
            <w:r>
              <w:rPr>
                <w:sz w:val="20"/>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sz w:val="20"/>
              </w:rPr>
            </w:pPr>
            <w:r>
              <w:rPr>
                <w:sz w:val="20"/>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Enforcement of Tariff:</w:t>
            </w:r>
            <w:r>
              <w:rPr/>
              <w:t xml:space="preserve">  A Wire Services Provider shall strictly enforce a tariff provision if the tariff provision does not allow discretion in its application.  If a Wire Services Provider's tariff allows for discretion in its application, the Wire Services Provider shall apply that provision in the same manner to its Competitive Affiliate, Unaffiliated Entities and their respective Customers.</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2.4.5</w:t>
              <w:tab/>
              <w:t>A Utility shall apply all Orders and Tariff schedules to an Affiliate in the same manner as would be applied to similarly situated non-Affiliated parties.</w:t>
            </w:r>
          </w:p>
          <w:p>
            <w:pPr>
              <w:pStyle w:val="Normal"/>
              <w:tabs>
                <w:tab w:val="clear" w:pos="720"/>
                <w:tab w:val="left" w:pos="72" w:leader="none"/>
              </w:tabs>
              <w:spacing w:before="0" w:after="0"/>
              <w:ind w:hanging="180" w:start="72" w:end="0"/>
              <w:rPr>
                <w:sz w:val="20"/>
              </w:rPr>
            </w:pPr>
            <w:r>
              <w:rPr>
                <w:sz w:val="20"/>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sz w:val="20"/>
              </w:rPr>
            </w:pPr>
            <w:r>
              <w:rPr>
                <w:sz w:val="20"/>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Discounts, Rebates or Fee Waivers:</w:t>
            </w:r>
            <w:r>
              <w:rPr/>
              <w:t xml:space="preserve">  Except when made generally available by a Wire Services Provider through an open, competitive bidding process, if a Wire Services Provider offers its Competitive Affiliate or a Customer of its Competitive Affiliate a discount, rebate or fee waiver for any good or service, it shall contemporaneously make same available on a non-discriminatory basis to all Unaffiliated Entities and their respective Customers.</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s>
              <w:snapToGrid w:val="false"/>
              <w:spacing w:before="0" w:after="0"/>
              <w:ind w:hanging="180" w:start="72" w:end="0"/>
              <w:rPr>
                <w:b/>
                <w:bCs/>
                <w:i/>
                <w:i/>
                <w:iCs/>
                <w:sz w:val="20"/>
              </w:rPr>
            </w:pPr>
            <w:r>
              <w:rPr>
                <w:b/>
                <w:bCs/>
                <w:i/>
                <w:iCs/>
                <w:sz w:val="20"/>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sz w:val="20"/>
              </w:rPr>
            </w:pPr>
            <w:r>
              <w:rPr>
                <w:sz w:val="20"/>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Financial Transactions</w:t>
            </w:r>
            <w:r>
              <w:rPr>
                <w:b/>
                <w:bCs/>
              </w:rPr>
              <w:t>:</w:t>
            </w:r>
            <w:r>
              <w:rPr/>
              <w:t xml:space="preserve">  Except as otherwise provided in this Code, a Wire Services Provider shall not provide any loan or other form of financial support to, or guarantee the indebtedness of a Competitive Affiliate on terms more favourable than the Competitive Affiliate could obtain on its own from the financial markets.  A Wire Services Provider may provide such a loan, financial support or guarantee in circumstances where the Wire Services Provider can demonstrate that the associated cost and risk of non-payment, default or calling of the guarantee will not be borne by the Wire Services Provider’s ratepayers.</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s>
              <w:snapToGrid w:val="false"/>
              <w:spacing w:before="0" w:after="0"/>
              <w:ind w:hanging="180" w:start="72" w:end="0"/>
              <w:rPr>
                <w:b/>
                <w:bCs/>
                <w:i/>
                <w:i/>
                <w:iCs/>
                <w:sz w:val="20"/>
              </w:rPr>
            </w:pPr>
            <w:r>
              <w:rPr>
                <w:b/>
                <w:bCs/>
                <w:i/>
                <w:iCs/>
                <w:sz w:val="20"/>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sz w:val="20"/>
              </w:rPr>
            </w:pPr>
            <w:r>
              <w:rPr>
                <w:sz w:val="20"/>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Tying Prohibited:</w:t>
            </w:r>
            <w:r>
              <w:rPr/>
              <w:t xml:space="preserve">  A Wire Services Provider shall not condition or otherwise tie the provision of any good and/or service, nor the availability of any discount of rates or other charges or fees, rebate or waiver of terms and conditions of any good and/or service to the purchase of any good and/or service from its Competitive Affiliate.</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s>
              <w:snapToGrid w:val="false"/>
              <w:spacing w:before="0" w:after="0"/>
              <w:ind w:hanging="180" w:start="72" w:end="0"/>
              <w:rPr>
                <w:b/>
                <w:bCs/>
                <w:i/>
                <w:i/>
                <w:iCs/>
                <w:sz w:val="20"/>
              </w:rPr>
            </w:pPr>
            <w:r>
              <w:rPr>
                <w:b/>
                <w:bCs/>
                <w:i/>
                <w:iCs/>
                <w:sz w:val="20"/>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sz w:val="20"/>
              </w:rPr>
            </w:pPr>
            <w:r>
              <w:rPr>
                <w:sz w:val="20"/>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Assignment of Customers:</w:t>
            </w:r>
            <w:r>
              <w:rPr/>
              <w:t xml:space="preserve">  Except where required or permitted by law, a Wire Services Provider shall not transfer or assign a Customer to which it provides goods and/or services to any of its Competitive Affiliates, whether by default, direct assignment, option or by any other means, unless that means is equally available to Unaffiliated Entities and the Customer consents in writing to such transfer or assignment.</w:t>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s>
              <w:snapToGrid w:val="false"/>
              <w:spacing w:before="0" w:after="0"/>
              <w:ind w:hanging="180" w:start="72" w:end="0"/>
              <w:rPr>
                <w:sz w:val="20"/>
              </w:rPr>
            </w:pPr>
            <w:r>
              <w:rPr>
                <w:sz w:val="20"/>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sz w:val="20"/>
              </w:rPr>
            </w:pPr>
            <w:r>
              <w:rPr>
                <w:sz w:val="20"/>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1"/>
              <w:spacing w:before="0" w:after="0"/>
              <w:ind w:hanging="0" w:start="0"/>
              <w:rPr/>
            </w:pPr>
            <w:r>
              <w:rPr/>
              <w:t>SEPARATION</w:t>
            </w:r>
          </w:p>
          <w:p>
            <w:pPr>
              <w:pStyle w:val="Heading2"/>
              <w:spacing w:before="0" w:after="0"/>
              <w:ind w:hanging="0" w:start="0"/>
              <w:rPr/>
            </w:pPr>
            <w:r>
              <w:rPr>
                <w:b/>
                <w:bCs/>
                <w:i/>
                <w:iCs/>
              </w:rPr>
              <w:t>Separate Corporate Entity:</w:t>
            </w:r>
            <w:r>
              <w:rPr/>
              <w:t xml:space="preserve">  Unless prohibited by law, a Wire Services Provider shall be a corporate entity separate from any Competitive Affiliate.</w:t>
            </w:r>
          </w:p>
          <w:p>
            <w:pPr>
              <w:pStyle w:val="Normal"/>
              <w:widowControl w:val="false"/>
              <w:spacing w:before="0" w:after="0"/>
              <w:rPr>
                <w:sz w:val="20"/>
              </w:rPr>
            </w:pPr>
            <w:r>
              <w:rPr>
                <w:sz w:val="20"/>
              </w:rPr>
            </w:r>
          </w:p>
        </w:tc>
        <w:tc>
          <w:tcPr>
            <w:tcW w:w="52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s>
              <w:snapToGrid w:val="false"/>
              <w:spacing w:before="0" w:after="0"/>
              <w:ind w:hanging="180" w:start="72" w:end="0"/>
              <w:rPr>
                <w:sz w:val="20"/>
              </w:rPr>
            </w:pPr>
            <w:r>
              <w:rPr>
                <w:sz w:val="20"/>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sz w:val="20"/>
              </w:rPr>
            </w:pPr>
            <w:r>
              <w:rPr>
                <w:sz w:val="20"/>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Books and Records:</w:t>
            </w:r>
            <w:r>
              <w:rPr/>
              <w:t xml:space="preserve">  A Wire Services Provider shall maintain books, accounts and records separate from those of its Competitive Affiliates.  Such books, accounts and records shall be kept in accordance with Generally Accepted Accounting Principles (GAAP) and such guidelines or uniform system of accounts as may be required by the Board, and shall be sufficient to allow for an audit of the transactions between the Wire Services Provider and its Competitive Affiliates.</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2.1.1</w:t>
              <w:tab/>
              <w:t>A Utility shall ensure accounting separation form all Affiliates and shall maintain separate financial records and books of accounts.</w:t>
            </w:r>
          </w:p>
          <w:p>
            <w:pPr>
              <w:pStyle w:val="Heading3"/>
              <w:numPr>
                <w:ilvl w:val="0"/>
                <w:numId w:val="0"/>
              </w:numPr>
              <w:tabs>
                <w:tab w:val="left" w:pos="252" w:leader="none"/>
                <w:tab w:val="left" w:pos="720" w:leader="none"/>
              </w:tabs>
              <w:spacing w:before="0" w:after="0"/>
              <w:ind w:hanging="0" w:start="0"/>
              <w:rPr>
                <w:b/>
                <w:bCs/>
                <w:sz w:val="20"/>
                <w:szCs w:val="24"/>
              </w:rPr>
            </w:pPr>
            <w:r>
              <w:rPr>
                <w:b/>
                <w:bCs/>
                <w:sz w:val="20"/>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b/>
                <w:bCs/>
                <w:i/>
                <w:i/>
                <w:iCs/>
              </w:rPr>
            </w:pPr>
            <w:r>
              <w:rPr>
                <w:b/>
                <w:bCs/>
                <w:i/>
                <w:iCs/>
              </w:rPr>
              <w:t>Sharing of Facilities and Resources:</w:t>
            </w:r>
          </w:p>
          <w:p>
            <w:pPr>
              <w:pStyle w:val="Heading3"/>
              <w:spacing w:before="0" w:after="0"/>
              <w:ind w:hanging="0" w:start="0"/>
              <w:rPr/>
            </w:pPr>
            <w:r>
              <w:rPr/>
              <w:t>Except as otherwise permitted by this Code, a Wire Services Provider shall not share office space, office equipment, services or computer or information systems with Competitive Affiliate.</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2.1.2</w:t>
              <w:tab/>
              <w:t>A Utility shall be physically separated from any non-Utility Affiliate.</w:t>
            </w:r>
          </w:p>
          <w:p>
            <w:pPr>
              <w:pStyle w:val="Heading3"/>
              <w:numPr>
                <w:ilvl w:val="0"/>
                <w:numId w:val="0"/>
              </w:numPr>
              <w:tabs>
                <w:tab w:val="left" w:pos="252" w:leader="none"/>
                <w:tab w:val="left" w:pos="720" w:leader="none"/>
              </w:tabs>
              <w:spacing w:before="0" w:after="0"/>
              <w:ind w:hanging="0" w:start="0"/>
              <w:rPr>
                <w:b/>
                <w:bCs/>
                <w:sz w:val="20"/>
                <w:szCs w:val="24"/>
              </w:rPr>
            </w:pPr>
            <w:r>
              <w:rPr>
                <w:b/>
                <w:bCs/>
                <w:sz w:val="20"/>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0" w:after="0"/>
              <w:ind w:hanging="0" w:start="0"/>
              <w:rPr/>
            </w:pPr>
            <w:r>
              <w:rPr/>
              <w:t>Physical separation required by paragraph (a) shall be accomplished preferably by having office space in a separate building.  Where the Wire Services Provider and the Competitive Affiliate are located in the same building, physical separation shall be accomplished by having office space and equipment in secure, controlled-access areas  within the building.</w:t>
            </w:r>
          </w:p>
          <w:p>
            <w:pPr>
              <w:pStyle w:val="Heading3"/>
              <w:numPr>
                <w:ilvl w:val="0"/>
                <w:numId w:val="0"/>
              </w:numPr>
              <w:spacing w:before="0" w:after="0"/>
              <w:ind w:hanging="0" w:start="720" w:end="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szCs w:val="24"/>
              </w:rPr>
            </w:pPr>
            <w:r>
              <w:rPr>
                <w:b/>
                <w:b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0" w:after="0"/>
              <w:ind w:hanging="0" w:start="0"/>
              <w:rPr/>
            </w:pPr>
            <w:r>
              <w:rPr/>
              <w:t>A Wire Services Provider shall not allow its Competitive Affiliates to access its computer or information systems unless appropriate computer data management, data access protocols and contractual provisions regarding the breach of data access protocols have been put into place to ensure that such access will not result in access by the Competitive Affiliate to information in a manner contrary to or inconsistent with this Code.  Nothing in this section 4.3(c) shall prohibit the Competitive Affiliate from having unrestricted access to any computer or information system of the Wire Services Provider that is available to the public.</w:t>
            </w:r>
          </w:p>
          <w:p>
            <w:pPr>
              <w:pStyle w:val="Heading3"/>
              <w:numPr>
                <w:ilvl w:val="0"/>
                <w:numId w:val="0"/>
              </w:numPr>
              <w:spacing w:before="0" w:after="0"/>
              <w:ind w:hanging="0" w:start="720" w:end="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2.2.3</w:t>
              <w:tab/>
              <w:t>Where a Utility shares Information Services with an Affiliate, all Confidential Information must be protected from unauthorized access by the Affiliate.  Access to a Utility’s Information Services shall include appropriate computer data management and data access protocols as well as contractual provisions regarding the breach of any access protocols.  Compliance with the access protocols and the Services Agreement shall be ensured as necessary, through a review that complies with the provisions of section 5900 of the Canadian Institute of Chartered Accountants (“CICA”) Handbook.  The results of any review shall be made available to the EUB upon its request.</w:t>
            </w:r>
          </w:p>
          <w:p>
            <w:pPr>
              <w:pStyle w:val="Heading3"/>
              <w:numPr>
                <w:ilvl w:val="0"/>
                <w:numId w:val="0"/>
              </w:numPr>
              <w:tabs>
                <w:tab w:val="left" w:pos="252" w:leader="none"/>
                <w:tab w:val="left" w:pos="720" w:leader="none"/>
              </w:tabs>
              <w:spacing w:before="0" w:after="0"/>
              <w:ind w:hanging="0" w:start="0"/>
              <w:rPr>
                <w:b/>
                <w:bCs/>
                <w:sz w:val="20"/>
                <w:szCs w:val="24"/>
              </w:rPr>
            </w:pPr>
            <w:r>
              <w:rPr>
                <w:b/>
                <w:bCs/>
                <w:sz w:val="20"/>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0" w:after="0"/>
              <w:ind w:hanging="0" w:start="0"/>
              <w:rPr/>
            </w:pPr>
            <w:r>
              <w:rPr/>
              <w:t>Nothing in this section 4.3 shall preclude a Wire Services Provider from offering a joint good and/or service to its Competitive Affiliates, such as joint billing services, provided that such joint good and/or service is available on the same terms and conditions to Unaffiliated Entities.</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i/>
                <w:i/>
                <w:iCs/>
                <w:szCs w:val="24"/>
              </w:rPr>
            </w:pPr>
            <w:r>
              <w:rPr>
                <w:b/>
                <w:bCs/>
                <w:i/>
                <w:i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b/>
                <w:bCs/>
                <w:i/>
                <w:i/>
                <w:iCs/>
              </w:rPr>
            </w:pPr>
            <w:r>
              <w:rPr>
                <w:b/>
                <w:bCs/>
                <w:i/>
                <w:iCs/>
              </w:rPr>
              <w:t>Sharing of Corporate Support:</w:t>
            </w:r>
          </w:p>
          <w:p>
            <w:pPr>
              <w:pStyle w:val="Heading3"/>
              <w:spacing w:before="0" w:after="0"/>
              <w:ind w:hanging="0" w:start="0"/>
              <w:rPr/>
            </w:pPr>
            <w:r>
              <w:rPr/>
              <w:t>A Wire Services Provider, its parent holding company or a separate Affiliate created solely to perform corporate support services may, subject to section 4.6(a), share with its Competitive Affiliates joint corporate oversight, governance (including common officers), support systems and support personnel.  Any such shared support shall be priced, reported and conducted in accordance with this Code and with any applicable pricing and reporting requirements imposed by the Board.</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2.2.1</w:t>
              <w:tab/>
              <w:t>Nothing in this Code restricts the ability of a Utility to exchange information with Shareholders, or officers or directors of Shareholder Corporations, nor does it limit the ability of a Utility to obtain shared services from a Shareholder Corporation, where the costs of such shared services are reviewable by the EUB.</w:t>
            </w:r>
          </w:p>
          <w:p>
            <w:pPr>
              <w:pStyle w:val="Heading3"/>
              <w:numPr>
                <w:ilvl w:val="0"/>
                <w:numId w:val="0"/>
              </w:numPr>
              <w:tabs>
                <w:tab w:val="left" w:pos="252" w:leader="none"/>
                <w:tab w:val="left" w:pos="720" w:leader="none"/>
              </w:tabs>
              <w:spacing w:before="0" w:after="0"/>
              <w:ind w:hanging="0" w:start="0"/>
              <w:rPr>
                <w:b/>
                <w:bCs/>
                <w:sz w:val="20"/>
                <w:szCs w:val="24"/>
              </w:rPr>
            </w:pPr>
            <w:r>
              <w:rPr>
                <w:b/>
                <w:bCs/>
                <w:sz w:val="20"/>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0" w:after="0"/>
              <w:ind w:hanging="0" w:start="0"/>
              <w:rPr/>
            </w:pPr>
            <w:r>
              <w:rPr/>
              <w:t>The sharing of corporate support permitted by section 4.4(a) shall not allow or provide a means for the transfer of information, including Proprietary Customer Information, in a manner contrary to or inconsistent with this Code, create the opportunity for preferential treatment or unfair competitive advantage, lead to Customer confusion, create significant opportunities for cross-subsidization of a Competitive Affiliate or otherwise provide any means to circumvent this Code.</w:t>
            </w:r>
          </w:p>
          <w:p>
            <w:pPr>
              <w:pStyle w:val="Heading3"/>
              <w:numPr>
                <w:ilvl w:val="0"/>
                <w:numId w:val="0"/>
              </w:numPr>
              <w:spacing w:before="0" w:after="0"/>
              <w:ind w:hanging="0" w:start="720" w:end="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szCs w:val="24"/>
              </w:rPr>
            </w:pPr>
            <w:r>
              <w:rPr>
                <w:b/>
                <w:b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Joint Purchases and Research and Development:</w:t>
            </w:r>
            <w:r>
              <w:rPr/>
              <w:t xml:space="preserve">  A Wire Services Provider and its Competitive Affiliates may:</w:t>
            </w:r>
          </w:p>
          <w:p>
            <w:pPr>
              <w:pStyle w:val="Heading4"/>
              <w:spacing w:before="0" w:after="0"/>
              <w:ind w:hanging="0" w:start="0"/>
              <w:rPr/>
            </w:pPr>
            <w:r>
              <w:rPr/>
              <w:t>make joint purchases of goods and/or services; and</w:t>
            </w:r>
          </w:p>
          <w:p>
            <w:pPr>
              <w:pStyle w:val="Heading4"/>
              <w:spacing w:before="0" w:after="0"/>
              <w:ind w:hanging="0" w:start="0"/>
              <w:rPr/>
            </w:pPr>
            <w:r>
              <w:rPr/>
              <w:t>share costs, fees or payments associated with research and development activities or investment in advanced technology research</w:t>
            </w:r>
          </w:p>
          <w:p>
            <w:pPr>
              <w:pStyle w:val="Normal"/>
              <w:spacing w:before="0" w:after="0"/>
              <w:ind w:start="720" w:end="0"/>
              <w:rPr>
                <w:sz w:val="20"/>
              </w:rPr>
            </w:pPr>
            <w:r>
              <w:rPr>
                <w:sz w:val="20"/>
              </w:rPr>
              <w:t>provided that each of the Wire Services Provider and its Competitive Affiliate bears its proportionate share of the costs based on the benefit accruing to each from the joint purchase or the research and development activities.  The Wire Services Provider shall ensure that such joint purchases are priced, reported, and conducted in accordance with this Code and in a manner that permits clear identification of each proportionate share of the costs.</w:t>
            </w:r>
          </w:p>
          <w:p>
            <w:pPr>
              <w:pStyle w:val="Heading2"/>
              <w:numPr>
                <w:ilvl w:val="0"/>
                <w:numId w:val="0"/>
              </w:numPr>
              <w:spacing w:before="0" w:after="0"/>
              <w:ind w:hanging="0" w:start="0"/>
              <w:rPr>
                <w:b/>
                <w:bCs/>
                <w:i/>
                <w:i/>
                <w:iCs/>
                <w:sz w:val="20"/>
              </w:rPr>
            </w:pPr>
            <w:r>
              <w:rPr>
                <w:b/>
                <w:bCs/>
                <w:i/>
                <w:iCs/>
                <w:sz w:val="20"/>
              </w:rPr>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2.2.2</w:t>
              <w:tab/>
              <w:t>Where a Utility shares, sells, or purchases services to or from an Affiliate it shall do so in accordance with a Services Agreement, the terms of which may be reviewed by the EUB.  The Services Agreement shall include the following to the extent they are relevant:</w:t>
            </w:r>
          </w:p>
          <w:p>
            <w:pPr>
              <w:pStyle w:val="Normal"/>
              <w:spacing w:before="0" w:after="0"/>
              <w:rPr>
                <w:sz w:val="20"/>
              </w:rPr>
            </w:pPr>
            <w:r>
              <w:rPr>
                <w:sz w:val="20"/>
              </w:rPr>
              <w:t>(a)  the type, quantity and quality of service;</w:t>
            </w:r>
          </w:p>
          <w:p>
            <w:pPr>
              <w:pStyle w:val="Normal"/>
              <w:spacing w:before="0" w:after="0"/>
              <w:rPr>
                <w:sz w:val="20"/>
              </w:rPr>
            </w:pPr>
            <w:r>
              <w:rPr>
                <w:sz w:val="20"/>
              </w:rPr>
              <w:t>(b)  pricing mechanisms;</w:t>
            </w:r>
          </w:p>
          <w:p>
            <w:pPr>
              <w:pStyle w:val="Normal"/>
              <w:spacing w:before="0" w:after="0"/>
              <w:rPr>
                <w:sz w:val="20"/>
              </w:rPr>
            </w:pPr>
            <w:r>
              <w:rPr>
                <w:sz w:val="20"/>
              </w:rPr>
              <w:t>(c)  cost allocation mechanisms;</w:t>
            </w:r>
          </w:p>
          <w:p>
            <w:pPr>
              <w:pStyle w:val="Normal"/>
              <w:spacing w:before="0" w:after="0"/>
              <w:rPr>
                <w:sz w:val="20"/>
              </w:rPr>
            </w:pPr>
            <w:r>
              <w:rPr>
                <w:sz w:val="20"/>
              </w:rPr>
              <w:t xml:space="preserve">(d)  confidentiality arrangements; </w:t>
            </w:r>
          </w:p>
          <w:p>
            <w:pPr>
              <w:pStyle w:val="Normal"/>
              <w:spacing w:before="0" w:after="0"/>
              <w:rPr>
                <w:sz w:val="20"/>
              </w:rPr>
            </w:pPr>
            <w:r>
              <w:rPr>
                <w:sz w:val="20"/>
              </w:rPr>
              <w:t>(e)  the apportionment of risks; and</w:t>
            </w:r>
          </w:p>
          <w:p>
            <w:pPr>
              <w:pStyle w:val="Normal"/>
              <w:spacing w:before="0" w:after="0"/>
              <w:rPr>
                <w:sz w:val="20"/>
              </w:rPr>
            </w:pPr>
            <w:r>
              <w:rPr>
                <w:sz w:val="20"/>
              </w:rPr>
              <w:t>(f)  a dispute resolution process for any disagreement arising over the terms or implementation of the Services Agreement.</w:t>
            </w:r>
          </w:p>
          <w:p>
            <w:pPr>
              <w:pStyle w:val="Heading3"/>
              <w:numPr>
                <w:ilvl w:val="0"/>
                <w:numId w:val="0"/>
              </w:numPr>
              <w:tabs>
                <w:tab w:val="left" w:pos="252" w:leader="none"/>
                <w:tab w:val="left" w:pos="720" w:leader="none"/>
              </w:tabs>
              <w:spacing w:before="0" w:after="0"/>
              <w:ind w:hanging="0" w:start="0"/>
              <w:rPr>
                <w:b/>
                <w:bCs/>
                <w:sz w:val="20"/>
                <w:szCs w:val="24"/>
              </w:rPr>
            </w:pPr>
            <w:r>
              <w:rPr>
                <w:b/>
                <w:bCs/>
                <w:sz w:val="20"/>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b/>
                <w:bCs/>
                <w:i/>
                <w:i/>
                <w:iCs/>
              </w:rPr>
            </w:pPr>
            <w:r>
              <w:rPr>
                <w:b/>
                <w:bCs/>
                <w:i/>
                <w:iCs/>
              </w:rPr>
              <w:t>Separate Officers, Directors and Employees:</w:t>
            </w:r>
          </w:p>
          <w:p>
            <w:pPr>
              <w:pStyle w:val="Heading3"/>
              <w:spacing w:before="0" w:after="0"/>
              <w:ind w:hanging="0" w:start="0"/>
              <w:rPr/>
            </w:pPr>
            <w:r>
              <w:rPr>
                <w:b/>
                <w:bCs/>
                <w:i/>
                <w:iCs/>
              </w:rPr>
              <w:t>Board of Directors:</w:t>
            </w:r>
            <w:r>
              <w:rPr/>
              <w:t xml:space="preserve">  One third of the members of the Board of Directors of a Wire Services Provider shall be comprised of persons that are not present or former directors or employees of its Competitive Affiliates.</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i/>
                <w:i/>
                <w:iCs/>
                <w:szCs w:val="24"/>
              </w:rPr>
            </w:pPr>
            <w:r>
              <w:rPr>
                <w:b/>
                <w:bCs/>
                <w:i/>
                <w:i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0" w:after="0"/>
              <w:ind w:hanging="0" w:start="0"/>
              <w:rPr/>
            </w:pPr>
            <w:r>
              <w:rPr>
                <w:b/>
                <w:bCs/>
                <w:i/>
                <w:iCs/>
              </w:rPr>
              <w:t>Employees:</w:t>
            </w:r>
            <w:r>
              <w:rPr/>
              <w:t xml:space="preserve">  Except as permitted by paragraph (a) and by section 4.4, a Wire Services Provider shall not jointly employ directors or employees with its Competitive Affiliates.</w:t>
            </w:r>
          </w:p>
          <w:p>
            <w:pPr>
              <w:pStyle w:val="Heading3"/>
              <w:numPr>
                <w:ilvl w:val="0"/>
                <w:numId w:val="0"/>
              </w:numPr>
              <w:spacing w:before="0" w:after="0"/>
              <w:ind w:hanging="0" w:start="720" w:end="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2.2.4</w:t>
              <w:tab/>
              <w:t>A Utility may share employees with an Affiliate provided that the employees to be shared are not directly involved in collecting, or have access to, Confidential Information.</w:t>
            </w:r>
          </w:p>
          <w:p>
            <w:pPr>
              <w:pStyle w:val="Normal"/>
              <w:spacing w:before="0" w:after="0"/>
              <w:rPr>
                <w:sz w:val="20"/>
              </w:rPr>
            </w:pPr>
            <w:r>
              <w:rPr>
                <w:sz w:val="20"/>
              </w:rPr>
            </w:r>
          </w:p>
          <w:p>
            <w:pPr>
              <w:pStyle w:val="Normal"/>
              <w:spacing w:before="0" w:after="0"/>
              <w:rPr>
                <w:sz w:val="20"/>
              </w:rPr>
            </w:pPr>
            <w:r>
              <w:rPr>
                <w:sz w:val="20"/>
              </w:rPr>
              <w:t>2.2.5</w:t>
              <w:tab/>
              <w:t>Sharing of Employee Services is not allowed when the affected employee controls the access to Utility Services, or directs the manner in which Utility Services are provided to customers, or who has direct contact with customers of the Utility Service.</w:t>
            </w:r>
          </w:p>
          <w:p>
            <w:pPr>
              <w:pStyle w:val="Heading3"/>
              <w:numPr>
                <w:ilvl w:val="0"/>
                <w:numId w:val="0"/>
              </w:numPr>
              <w:tabs>
                <w:tab w:val="left" w:pos="252" w:leader="none"/>
                <w:tab w:val="left" w:pos="720" w:leader="none"/>
              </w:tabs>
              <w:spacing w:before="0" w:after="0"/>
              <w:ind w:hanging="0" w:start="0"/>
              <w:rPr>
                <w:b/>
                <w:bCs/>
                <w:sz w:val="20"/>
                <w:szCs w:val="24"/>
              </w:rPr>
            </w:pPr>
            <w:r>
              <w:rPr>
                <w:b/>
                <w:bCs/>
                <w:sz w:val="20"/>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0" w:after="0"/>
              <w:ind w:hanging="0" w:start="0"/>
              <w:rPr/>
            </w:pPr>
            <w:r>
              <w:rPr>
                <w:b/>
                <w:bCs/>
                <w:i/>
                <w:iCs/>
              </w:rPr>
              <w:t>Tracking Employee Migration:</w:t>
            </w:r>
            <w:r>
              <w:rPr>
                <w:b/>
                <w:bCs/>
              </w:rPr>
              <w:t xml:space="preserve"> </w:t>
            </w:r>
            <w:r>
              <w:rPr/>
              <w:t xml:space="preserve"> A Wire Services Provider shall maintain a detailed log that tracks and documents all employee movement between the Wire Services Provider and its Competitive Affiliates.</w:t>
            </w:r>
          </w:p>
          <w:p>
            <w:pPr>
              <w:pStyle w:val="Heading3"/>
              <w:numPr>
                <w:ilvl w:val="0"/>
                <w:numId w:val="0"/>
              </w:numPr>
              <w:spacing w:before="0" w:after="0"/>
              <w:ind w:hanging="0" w:start="720" w:end="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i/>
                <w:i/>
                <w:iCs/>
                <w:szCs w:val="24"/>
              </w:rPr>
            </w:pPr>
            <w:r>
              <w:rPr>
                <w:b/>
                <w:bCs/>
                <w:i/>
                <w:i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0" w:after="0"/>
              <w:ind w:hanging="0" w:start="0"/>
              <w:rPr/>
            </w:pPr>
            <w:r>
              <w:rPr>
                <w:b/>
                <w:bCs/>
                <w:i/>
                <w:iCs/>
              </w:rPr>
              <w:t>Employee Movement:</w:t>
            </w:r>
            <w:r>
              <w:rPr/>
              <w:t xml:space="preserve">  An employee of a Wire Services Provider that becomes an employee of a Competitive Affiliate may not return to the Wire Services Provider for a period of one year.  An employee of a Competitive Affiliate that becomes an employee of the Wire Services Provider may not return to the Competitive Affiliate for a period of one year.  Notwithstanding the foregoing, an employee of a Competitive Affiliate that goes out of business during the one-year period may be transferred to the Wire Services Provider, provided that such employee may not be retransferred, reassigned or employed by a Competitive Affiliate for a period of one year.</w:t>
            </w:r>
          </w:p>
          <w:p>
            <w:pPr>
              <w:pStyle w:val="Heading3"/>
              <w:numPr>
                <w:ilvl w:val="0"/>
                <w:numId w:val="0"/>
              </w:numPr>
              <w:spacing w:before="0" w:after="0"/>
              <w:ind w:hanging="0" w:start="720" w:end="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i/>
                <w:i/>
                <w:iCs/>
                <w:szCs w:val="24"/>
              </w:rPr>
            </w:pPr>
            <w:r>
              <w:rPr>
                <w:b/>
                <w:bCs/>
                <w:i/>
                <w:i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0" w:after="0"/>
              <w:ind w:hanging="0" w:start="0"/>
              <w:rPr/>
            </w:pPr>
            <w:r>
              <w:rPr>
                <w:b/>
                <w:bCs/>
                <w:i/>
                <w:iCs/>
              </w:rPr>
              <w:t>Temporary, Intermittent or Rotational Assignments:</w:t>
            </w:r>
            <w:r>
              <w:rPr/>
              <w:t xml:space="preserve">  A Services Provider shall not make temporary, intermittent or rotational secondments or assignments of its employees to a Competitive Affiliate.  A Competitive Affiliate shall not make temporary, intermittent or rotational secondments or assignments of its employees to the Wire Services Provider.  For purposes of this paragraph, "temporary, intermittent or rotational secondments or assignments" means non-permanent assignments that have a duration of less than one year, that being and end in intervals, or that are cyclical in nature.   </w:t>
            </w:r>
          </w:p>
          <w:p>
            <w:pPr>
              <w:pStyle w:val="Heading3"/>
              <w:numPr>
                <w:ilvl w:val="0"/>
                <w:numId w:val="0"/>
              </w:numPr>
              <w:spacing w:before="0" w:after="0"/>
              <w:ind w:hanging="0" w:start="720" w:end="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i/>
                <w:i/>
                <w:iCs/>
                <w:szCs w:val="24"/>
              </w:rPr>
            </w:pPr>
            <w:r>
              <w:rPr>
                <w:b/>
                <w:bCs/>
                <w:i/>
                <w:i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0" w:after="0"/>
              <w:ind w:hanging="0" w:start="0"/>
              <w:rPr/>
            </w:pPr>
            <w:r>
              <w:rPr>
                <w:b/>
                <w:bCs/>
                <w:i/>
                <w:iCs/>
              </w:rPr>
              <w:t>Use of information:</w:t>
            </w:r>
            <w:r>
              <w:rPr/>
              <w:t xml:space="preserve">  An employee that transfers between a Wire Services Provider and a Competitive Affiliate is expressly prohibited from removing or using proprietary information gained from his or her employment with the Wire Services Provider in a discriminatory or exclusive fashion to the benefit of the Competitive Affiliate, as the case may be, or to the detriment of Unaffiliated Entities.</w:t>
            </w:r>
          </w:p>
          <w:p>
            <w:pPr>
              <w:pStyle w:val="Heading3"/>
              <w:numPr>
                <w:ilvl w:val="0"/>
                <w:numId w:val="0"/>
              </w:numPr>
              <w:spacing w:before="0" w:after="0"/>
              <w:ind w:hanging="0" w:start="720" w:end="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i/>
                <w:i/>
                <w:iCs/>
                <w:szCs w:val="24"/>
              </w:rPr>
            </w:pPr>
            <w:r>
              <w:rPr>
                <w:b/>
                <w:bCs/>
                <w:i/>
                <w:i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0" w:after="0"/>
              <w:ind w:hanging="0" w:start="0"/>
              <w:rPr/>
            </w:pPr>
            <w:r>
              <w:rPr>
                <w:b/>
                <w:bCs/>
                <w:i/>
                <w:iCs/>
              </w:rPr>
              <w:t>Meaning of Employee:</w:t>
            </w:r>
            <w:r>
              <w:rPr/>
              <w:t xml:space="preserve">  For purposes of this Code, an employee includes an officer and any person performing the same or substantially the same duties typically performed by an employee, other than on a sporadic basis, whether under contract or otherwise.</w:t>
            </w:r>
          </w:p>
          <w:p>
            <w:pPr>
              <w:pStyle w:val="Normal"/>
              <w:spacing w:before="0" w:after="0"/>
              <w:ind w:hanging="180" w:start="72" w:end="0"/>
              <w:rPr>
                <w:sz w:val="20"/>
              </w:rPr>
            </w:pPr>
            <w:r>
              <w:rPr>
                <w:sz w:val="20"/>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sz w:val="20"/>
                <w:szCs w:val="24"/>
              </w:rPr>
            </w:pPr>
            <w:r>
              <w:rPr>
                <w:b/>
                <w:bCs/>
                <w:sz w:val="20"/>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1"/>
              <w:spacing w:before="0" w:after="0"/>
              <w:ind w:hanging="0" w:start="0"/>
              <w:rPr/>
            </w:pPr>
            <w:r>
              <w:rPr/>
              <w:t>TRANSFER PRICING</w:t>
            </w:r>
          </w:p>
          <w:p>
            <w:pPr>
              <w:pStyle w:val="Heading2"/>
              <w:spacing w:before="0" w:after="0"/>
              <w:ind w:hanging="0" w:start="0"/>
              <w:rPr/>
            </w:pPr>
            <w:r>
              <w:rPr>
                <w:b/>
                <w:bCs/>
                <w:i/>
                <w:iCs/>
              </w:rPr>
              <w:t>Between Wire Services Provider and Competitive Affiliate:</w:t>
            </w:r>
            <w:r>
              <w:rPr/>
              <w:t xml:space="preserve">  Transfers between a Wire Services Provider and its Competitive Affiliates of goods and/or services shall be priced at no less than fair market value.</w:t>
            </w:r>
          </w:p>
          <w:p>
            <w:pPr>
              <w:pStyle w:val="Heading1"/>
              <w:numPr>
                <w:ilvl w:val="0"/>
                <w:numId w:val="0"/>
              </w:numPr>
              <w:spacing w:before="0" w:after="0"/>
              <w:ind w:hanging="0" w:start="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2.3.1</w:t>
              <w:tab/>
              <w:t>Where a Utility provides to or takes from an Affiliate a service, resource or product, the Utility shall do so at the Fair Market Value of the service, resource or product.</w:t>
            </w:r>
          </w:p>
          <w:p>
            <w:pPr>
              <w:pStyle w:val="Normal"/>
              <w:spacing w:before="0" w:after="0"/>
              <w:rPr>
                <w:sz w:val="20"/>
              </w:rPr>
            </w:pPr>
            <w:r>
              <w:rPr>
                <w:sz w:val="20"/>
              </w:rPr>
            </w:r>
          </w:p>
          <w:p>
            <w:pPr>
              <w:pStyle w:val="Normal"/>
              <w:spacing w:before="0" w:after="0"/>
              <w:rPr>
                <w:sz w:val="20"/>
              </w:rPr>
            </w:pPr>
            <w:r>
              <w:rPr>
                <w:sz w:val="20"/>
              </w:rPr>
              <w:t>2.3.2</w:t>
              <w:tab/>
              <w:t>For the purpose of this Code, the Utility shall determine Fair Market Value by reasonable and prudent means, including independent appraisal or a tendering process.</w:t>
            </w:r>
          </w:p>
          <w:p>
            <w:pPr>
              <w:pStyle w:val="Normal"/>
              <w:spacing w:before="0" w:after="0"/>
              <w:rPr>
                <w:sz w:val="20"/>
              </w:rPr>
            </w:pPr>
            <w:r>
              <w:rPr>
                <w:sz w:val="20"/>
              </w:rPr>
            </w:r>
          </w:p>
          <w:p>
            <w:pPr>
              <w:pStyle w:val="Normal"/>
              <w:spacing w:before="0" w:after="0"/>
              <w:rPr>
                <w:sz w:val="20"/>
              </w:rPr>
            </w:pPr>
            <w:r>
              <w:rPr>
                <w:sz w:val="20"/>
              </w:rPr>
              <w:t>2.3.3</w:t>
              <w:tab/>
              <w:t>Where a Fair Market Value is not available for any product, resource or service, a Utility shall charge no less the Utility’s cost-based price, and shall pay no more than the Utility’s cost-based price unless doing so is determined by the EUB to not be in the interest of the Utility’s customers.</w:t>
            </w:r>
          </w:p>
          <w:p>
            <w:pPr>
              <w:pStyle w:val="Heading3"/>
              <w:numPr>
                <w:ilvl w:val="0"/>
                <w:numId w:val="0"/>
              </w:numPr>
              <w:tabs>
                <w:tab w:val="left" w:pos="252" w:leader="none"/>
                <w:tab w:val="left" w:pos="720" w:leader="none"/>
              </w:tabs>
              <w:spacing w:before="0" w:after="0"/>
              <w:ind w:hanging="0" w:start="0"/>
              <w:rPr>
                <w:b/>
                <w:bCs/>
                <w:sz w:val="20"/>
                <w:szCs w:val="24"/>
              </w:rPr>
            </w:pPr>
            <w:r>
              <w:rPr>
                <w:b/>
                <w:bCs/>
                <w:sz w:val="20"/>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Definitions:</w:t>
            </w:r>
            <w:r>
              <w:rPr/>
              <w:t xml:space="preserve">  For purposes of this section, where the price of a good or service is regulated by a municipal, provincial or federal agency, such price shall be deemed to be the fair market value.</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i/>
                <w:i/>
                <w:iCs/>
                <w:szCs w:val="24"/>
              </w:rPr>
            </w:pPr>
            <w:r>
              <w:rPr>
                <w:b/>
                <w:bCs/>
                <w:i/>
                <w:i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 xml:space="preserve">Non-Discrimination: </w:t>
            </w:r>
            <w:r>
              <w:rPr/>
              <w:t xml:space="preserve"> Goods and services produced, purchased or developed for sale by a Wire Services Provider shall be provided to its Competitive Affiliates and to Unaffiliated Entities on a non-discriminatory basis and on the same terms and conditions.</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2.4.5</w:t>
              <w:tab/>
              <w:t>A Utility shall apply all Orders and Tariff schedules to an Affiliate in the same manner as would be applied to similarly situated non-Affiliated parties.</w:t>
            </w:r>
          </w:p>
          <w:p>
            <w:pPr>
              <w:pStyle w:val="Normal"/>
              <w:spacing w:before="0" w:after="0"/>
              <w:rPr>
                <w:sz w:val="20"/>
              </w:rPr>
            </w:pPr>
            <w:r>
              <w:rPr>
                <w:sz w:val="20"/>
              </w:rPr>
            </w:r>
          </w:p>
          <w:p>
            <w:pPr>
              <w:pStyle w:val="Normal"/>
              <w:spacing w:before="0" w:after="0"/>
              <w:rPr>
                <w:sz w:val="20"/>
              </w:rPr>
            </w:pPr>
            <w:r>
              <w:rPr>
                <w:sz w:val="20"/>
              </w:rPr>
              <w:t>2.4.6</w:t>
              <w:tab/>
              <w:t>Requests by an Affiliate or an Affiliate’s customers for access to a Utility’s transmission or distribution network or for Utility Services shall be processed and provided in the same manner as would be processed or provided for similarly situated non-Affiliated parties.</w:t>
            </w:r>
          </w:p>
          <w:p>
            <w:pPr>
              <w:pStyle w:val="Heading3"/>
              <w:numPr>
                <w:ilvl w:val="0"/>
                <w:numId w:val="0"/>
              </w:numPr>
              <w:tabs>
                <w:tab w:val="left" w:pos="252" w:leader="none"/>
                <w:tab w:val="left" w:pos="720" w:leader="none"/>
              </w:tabs>
              <w:spacing w:before="0" w:after="0"/>
              <w:ind w:hanging="0" w:start="0"/>
              <w:rPr>
                <w:b/>
                <w:bCs/>
                <w:sz w:val="20"/>
                <w:szCs w:val="24"/>
              </w:rPr>
            </w:pPr>
            <w:r>
              <w:rPr>
                <w:b/>
                <w:bCs/>
                <w:sz w:val="20"/>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1"/>
              <w:spacing w:before="0" w:after="0"/>
              <w:ind w:hanging="0" w:start="0"/>
              <w:rPr/>
            </w:pPr>
            <w:r>
              <w:rPr/>
              <w:t>MARKETING AND ADVERTISING</w:t>
            </w:r>
          </w:p>
          <w:p>
            <w:pPr>
              <w:pStyle w:val="Heading2"/>
              <w:spacing w:before="0" w:after="0"/>
              <w:ind w:hanging="0" w:start="0"/>
              <w:rPr/>
            </w:pPr>
            <w:r>
              <w:rPr>
                <w:b/>
                <w:bCs/>
                <w:i/>
                <w:iCs/>
              </w:rPr>
              <w:t>General</w:t>
            </w:r>
            <w:r>
              <w:rPr>
                <w:b/>
                <w:bCs/>
              </w:rPr>
              <w:t>:</w:t>
            </w:r>
            <w:r>
              <w:rPr/>
              <w:t xml:space="preserve">  Subject to sections 6.2 and 6.3, neither a Wire Services Provider nor its Competitive Affiliate shall trade upon, promote or advertise their relationship with one another, including by means of a link on their respective Internet sites to the other’s Internet site. </w:t>
            </w:r>
          </w:p>
          <w:p>
            <w:pPr>
              <w:pStyle w:val="Heading2"/>
              <w:numPr>
                <w:ilvl w:val="0"/>
                <w:numId w:val="0"/>
              </w:numPr>
              <w:spacing w:before="0" w:after="0"/>
              <w:ind w:hanging="0" w:start="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szCs w:val="24"/>
              </w:rPr>
            </w:pPr>
            <w:r>
              <w:rPr>
                <w:b/>
                <w:b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Name and Logo:</w:t>
            </w:r>
            <w:r>
              <w:rPr/>
              <w:t xml:space="preserve">  A Wire Services Provider shall not allow the use of, and a Competitive Affiliate shall not use, the Wire Services Provider's name or logo in any written or auditory information or material, including in electronic format, unless the Competitive Affiliate includes with its use of the Wire Services Provider's name or log a clear and legible or audible, as the case may be, indication that Customers of the Competitive Affiliate will not receive preferential access to the goods or services of the Wire Services Provider.  </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2.4.3</w:t>
              <w:tab/>
              <w:t>A Utility shall take reasonable steps to ensure that an Affiliate does not use the Utility’s name, logo or other distinguishing characteristics in a manner which would mislead consumers as to the distinction between the Utility and the Affiliate.</w:t>
            </w:r>
          </w:p>
          <w:p>
            <w:pPr>
              <w:pStyle w:val="Normal"/>
              <w:spacing w:before="0" w:after="0"/>
              <w:rPr>
                <w:sz w:val="20"/>
              </w:rPr>
            </w:pPr>
            <w:r>
              <w:rPr>
                <w:sz w:val="20"/>
              </w:rPr>
            </w:r>
          </w:p>
          <w:p>
            <w:pPr>
              <w:pStyle w:val="Normal"/>
              <w:spacing w:before="0" w:after="0"/>
              <w:rPr>
                <w:sz w:val="20"/>
              </w:rPr>
            </w:pPr>
            <w:r>
              <w:rPr>
                <w:sz w:val="20"/>
              </w:rPr>
              <w:t>2.4.4</w:t>
              <w:tab/>
              <w:t>A Utility shall take reasonable steps to ensure that an Affiliate does not imply in its Marketing material favoured treatment or preferential access to the Utility’s system.  If the Utility becomes aware of inappropriate Marketing activity by an Affiliate, it shall:</w:t>
            </w:r>
          </w:p>
          <w:p>
            <w:pPr>
              <w:pStyle w:val="Normal"/>
              <w:spacing w:before="0" w:after="0"/>
              <w:rPr>
                <w:sz w:val="20"/>
              </w:rPr>
            </w:pPr>
            <w:r>
              <w:rPr>
                <w:sz w:val="20"/>
              </w:rPr>
              <w:t>(a)</w:t>
              <w:tab/>
              <w:t>immediately take reasonable steps to notify affected customers of the violation;</w:t>
            </w:r>
          </w:p>
          <w:p>
            <w:pPr>
              <w:pStyle w:val="Normal"/>
              <w:spacing w:before="0" w:after="0"/>
              <w:rPr>
                <w:sz w:val="20"/>
              </w:rPr>
            </w:pPr>
            <w:r>
              <w:rPr>
                <w:sz w:val="20"/>
              </w:rPr>
            </w:r>
          </w:p>
          <w:p>
            <w:pPr>
              <w:pStyle w:val="Normal"/>
              <w:spacing w:before="0" w:after="0"/>
              <w:rPr>
                <w:sz w:val="20"/>
              </w:rPr>
            </w:pPr>
            <w:r>
              <w:rPr>
                <w:sz w:val="20"/>
              </w:rPr>
              <w:t>(b)</w:t>
              <w:tab/>
              <w:t>take necessary steps to ensure the Affiliate is aware of the concern; and</w:t>
            </w:r>
          </w:p>
          <w:p>
            <w:pPr>
              <w:pStyle w:val="Normal"/>
              <w:spacing w:before="0" w:after="0"/>
              <w:rPr>
                <w:sz w:val="20"/>
              </w:rPr>
            </w:pPr>
            <w:r>
              <w:rPr>
                <w:sz w:val="20"/>
              </w:rPr>
              <w:t>(c)</w:t>
              <w:tab/>
              <w:t>inform the EUB in writing of such activity and the remedial measures that were undertaken by the Utility.</w:t>
            </w:r>
          </w:p>
          <w:p>
            <w:pPr>
              <w:pStyle w:val="Heading3"/>
              <w:numPr>
                <w:ilvl w:val="0"/>
                <w:numId w:val="0"/>
              </w:numPr>
              <w:tabs>
                <w:tab w:val="left" w:pos="252" w:leader="none"/>
                <w:tab w:val="left" w:pos="720" w:leader="none"/>
              </w:tabs>
              <w:spacing w:before="0" w:after="0"/>
              <w:ind w:hanging="0" w:start="0"/>
              <w:rPr>
                <w:b/>
                <w:bCs/>
                <w:sz w:val="20"/>
                <w:szCs w:val="24"/>
              </w:rPr>
            </w:pPr>
            <w:r>
              <w:rPr>
                <w:b/>
                <w:bCs/>
                <w:sz w:val="20"/>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Joint Marketing and Advertising:</w:t>
            </w:r>
            <w:r>
              <w:rPr/>
              <w:t xml:space="preserve">  Subject to section 6.4, a Wire Services Provider and its Competitive Affiliate shall not participate in joint marketing or advertising activities.  This section shall not preclude a Wire Services Provider from participating, at a Customer's unsolicited request and on a non-discriminatory basis, in non-sales meetings with its Competitive Affiliate or any Unaffiliated Entity to discuss technical or operational subjects regarding the Wire Services Provider’s distribution services.</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i/>
                <w:i/>
                <w:iCs/>
                <w:szCs w:val="24"/>
              </w:rPr>
            </w:pPr>
            <w:r>
              <w:rPr>
                <w:b/>
                <w:bCs/>
                <w:i/>
                <w:i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Written Communications:</w:t>
            </w:r>
            <w:r>
              <w:rPr>
                <w:b/>
                <w:bCs/>
              </w:rPr>
              <w:t xml:space="preserve">  </w:t>
            </w:r>
            <w:r>
              <w:rPr/>
              <w:t>A Wire Services Provider may allow its Competitive Affiliates access to the Wire Services Providers written communications with Customers (including billing envelopes, if any) so long as access to such communications is made available on the same terms and conditions (including as to price and timing) to Unaffiliated Entities.</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i/>
                <w:i/>
                <w:iCs/>
                <w:szCs w:val="24"/>
              </w:rPr>
            </w:pPr>
            <w:r>
              <w:rPr>
                <w:b/>
                <w:bCs/>
                <w:i/>
                <w:i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Customer Requests for Information:</w:t>
            </w:r>
            <w:r>
              <w:rPr/>
              <w:t xml:space="preserve">  If a Customer requests information from a Wire Services Provider about any of its Competitive Affiliates, the Wire Services Provider shall refer the Customer to a Competitive Affiliate for more information only if the Customer request specifically mentions the Competitive Affiliate's name.  In all other cases, the Wire Services Provider shall provide to the Customer or refer the Customer to:</w:t>
            </w:r>
          </w:p>
          <w:p>
            <w:pPr>
              <w:pStyle w:val="Heading4"/>
              <w:spacing w:before="0" w:after="0"/>
              <w:ind w:hanging="0" w:start="0"/>
              <w:rPr/>
            </w:pPr>
            <w:r>
              <w:rPr/>
              <w:t>in the case of a request pertaining to Retailers, the list of all Retailers referred to in section 7.5(1); and</w:t>
            </w:r>
          </w:p>
          <w:p>
            <w:pPr>
              <w:pStyle w:val="Heading4"/>
              <w:spacing w:before="0" w:after="0"/>
              <w:ind w:hanging="0" w:start="0"/>
              <w:rPr/>
            </w:pPr>
            <w:r>
              <w:rPr/>
              <w:t>in the case of Generators , the list of all Generators referred to in section 7.5(ii).</w:t>
            </w:r>
          </w:p>
          <w:p>
            <w:pPr>
              <w:pStyle w:val="Normal"/>
              <w:spacing w:before="0" w:after="0"/>
              <w:ind w:start="720" w:end="0"/>
              <w:rPr>
                <w:sz w:val="20"/>
              </w:rPr>
            </w:pPr>
            <w:r>
              <w:rPr>
                <w:sz w:val="20"/>
              </w:rPr>
              <w:t>The Wire Services Provider shall ensure that any list provided to a Customer pursuant to this section is current to no earlier than the first day of the calendar month in which the request for information is made.  A Wire Services Provider shall not request a Customer to solicit information only with respect to the Wire Services Provider’s Competitive Affiliate.</w:t>
            </w:r>
          </w:p>
          <w:p>
            <w:pPr>
              <w:pStyle w:val="Heading2"/>
              <w:numPr>
                <w:ilvl w:val="0"/>
                <w:numId w:val="0"/>
              </w:numPr>
              <w:spacing w:before="0" w:after="0"/>
              <w:ind w:hanging="0" w:start="0"/>
              <w:rPr>
                <w:b/>
                <w:bCs/>
                <w:i/>
                <w:i/>
                <w:iCs/>
                <w:sz w:val="20"/>
              </w:rPr>
            </w:pPr>
            <w:r>
              <w:rPr>
                <w:b/>
                <w:bCs/>
                <w:i/>
                <w:iCs/>
                <w:sz w:val="20"/>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i/>
                <w:i/>
                <w:iCs/>
                <w:szCs w:val="24"/>
              </w:rPr>
            </w:pPr>
            <w:r>
              <w:rPr>
                <w:b/>
                <w:bCs/>
                <w:i/>
                <w:i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b/>
                <w:bCs/>
                <w:i/>
                <w:i/>
                <w:iCs/>
              </w:rPr>
            </w:pPr>
            <w:r>
              <w:rPr>
                <w:b/>
                <w:bCs/>
                <w:i/>
                <w:iCs/>
              </w:rPr>
              <w:t>Business Development/Customer Relations:</w:t>
            </w:r>
          </w:p>
          <w:p>
            <w:pPr>
              <w:pStyle w:val="Heading3"/>
              <w:spacing w:before="0" w:after="0"/>
              <w:ind w:hanging="0" w:start="0"/>
              <w:rPr/>
            </w:pPr>
            <w:r>
              <w:rPr>
                <w:b/>
                <w:bCs/>
                <w:i/>
                <w:iCs/>
              </w:rPr>
              <w:t>Wire Services Provider:</w:t>
            </w:r>
            <w:r>
              <w:rPr/>
              <w:t xml:space="preserve">  A Wire Services Provider shall not:</w:t>
            </w:r>
          </w:p>
          <w:p>
            <w:pPr>
              <w:pStyle w:val="Heading4"/>
              <w:spacing w:before="0" w:after="0"/>
              <w:ind w:hanging="0" w:start="0"/>
              <w:rPr/>
            </w:pPr>
            <w:r>
              <w:rPr/>
              <w:t>provide leads to its Competitive Affiliates;</w:t>
            </w:r>
          </w:p>
          <w:p>
            <w:pPr>
              <w:pStyle w:val="Heading4"/>
              <w:spacing w:before="0" w:after="0"/>
              <w:ind w:hanging="0" w:start="0"/>
              <w:rPr/>
            </w:pPr>
            <w:r>
              <w:rPr/>
              <w:t>solicit business on behalf of its Competitive Affiliates;</w:t>
            </w:r>
          </w:p>
          <w:p>
            <w:pPr>
              <w:pStyle w:val="Heading4"/>
              <w:spacing w:before="0" w:after="0"/>
              <w:ind w:hanging="0" w:start="0"/>
              <w:rPr/>
            </w:pPr>
            <w:r>
              <w:rPr/>
              <w:t>give the appearance that it speaks on behalf of its Competitive Affiliates or that its Competitive Affiliates may speak on its behalf or</w:t>
            </w:r>
          </w:p>
          <w:p>
            <w:pPr>
              <w:pStyle w:val="Heading4"/>
              <w:spacing w:before="0" w:after="0"/>
              <w:ind w:hanging="0" w:start="0"/>
              <w:rPr/>
            </w:pPr>
            <w:r>
              <w:rPr/>
              <w:t>except as otherwise permitted by this Code, provide Customers with advice or assistance with regard to its Competitive Affiliates.</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i/>
                <w:i/>
                <w:iCs/>
                <w:szCs w:val="24"/>
              </w:rPr>
            </w:pPr>
            <w:r>
              <w:rPr>
                <w:b/>
                <w:bCs/>
                <w:i/>
                <w:i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0" w:after="0"/>
              <w:ind w:hanging="0" w:start="0"/>
              <w:rPr/>
            </w:pPr>
            <w:r>
              <w:rPr>
                <w:b/>
                <w:bCs/>
                <w:i/>
                <w:iCs/>
              </w:rPr>
              <w:t>Competitive Affiliate:</w:t>
            </w:r>
            <w:r>
              <w:rPr/>
              <w:t xml:space="preserve">  A Competitive Affiliate shall not give the appearance that it speaks on behalf of the Wire Services Provider or that the Wire Services Provider may speak on its behalf.</w:t>
            </w:r>
          </w:p>
          <w:p>
            <w:pPr>
              <w:pStyle w:val="Heading1"/>
              <w:numPr>
                <w:ilvl w:val="0"/>
                <w:numId w:val="0"/>
              </w:numPr>
              <w:spacing w:before="0" w:after="0"/>
              <w:ind w:hanging="0" w:start="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szCs w:val="24"/>
              </w:rPr>
            </w:pPr>
            <w:r>
              <w:rPr>
                <w:b/>
                <w:b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1"/>
              <w:spacing w:before="0" w:after="0"/>
              <w:ind w:hanging="0" w:start="0"/>
              <w:rPr/>
            </w:pPr>
            <w:r>
              <w:rPr/>
              <w:t>INFORMATION</w:t>
            </w:r>
          </w:p>
          <w:p>
            <w:pPr>
              <w:pStyle w:val="Heading2"/>
              <w:spacing w:before="0" w:after="0"/>
              <w:ind w:hanging="0" w:start="0"/>
              <w:rPr/>
            </w:pPr>
            <w:r>
              <w:rPr>
                <w:b/>
                <w:bCs/>
                <w:i/>
                <w:iCs/>
              </w:rPr>
              <w:t>Proprietary Customer Information:</w:t>
            </w:r>
            <w:r>
              <w:rPr/>
              <w:t xml:space="preserve">  Subject to section 7.2, a Wire Services Provider shall not release or disclose any Proprietary Customer Information to any person, other than the Customer, without the prior written consent of the Customer.  Such prior written consent may be given by means of electronic media.  A Wire Services Provider shall not request authorization from Customers to pass Proprietary Customer Information exclusively to its Competitive Affiliates.</w:t>
            </w:r>
          </w:p>
          <w:p>
            <w:pPr>
              <w:pStyle w:val="Heading1"/>
              <w:numPr>
                <w:ilvl w:val="0"/>
                <w:numId w:val="0"/>
              </w:numPr>
              <w:spacing w:before="0" w:after="0"/>
              <w:ind w:hanging="0" w:start="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2.5.1</w:t>
              <w:tab/>
              <w:t>A Utility shall not release to an Affiliate Confidential Information relating to a consumer, Energy Service Provider, or other Utility Service customer without appropriate consent.</w:t>
            </w:r>
          </w:p>
          <w:p>
            <w:pPr>
              <w:pStyle w:val="Heading3"/>
              <w:numPr>
                <w:ilvl w:val="0"/>
                <w:numId w:val="0"/>
              </w:numPr>
              <w:tabs>
                <w:tab w:val="left" w:pos="252" w:leader="none"/>
                <w:tab w:val="left" w:pos="720" w:leader="none"/>
              </w:tabs>
              <w:spacing w:before="0" w:after="0"/>
              <w:ind w:hanging="0" w:start="0"/>
              <w:rPr>
                <w:b/>
                <w:bCs/>
                <w:sz w:val="20"/>
                <w:szCs w:val="24"/>
              </w:rPr>
            </w:pPr>
            <w:r>
              <w:rPr>
                <w:b/>
                <w:bCs/>
                <w:sz w:val="20"/>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Exception</w:t>
            </w:r>
            <w:r>
              <w:rPr>
                <w:b/>
                <w:bCs/>
              </w:rPr>
              <w:t>:</w:t>
            </w:r>
            <w:r>
              <w:rPr/>
              <w:t xml:space="preserve">  Subject to any applicable law, a Wire Services Provider may release or disclose Proprietary Customer Information without the prior written consent of the Customer:</w:t>
            </w:r>
          </w:p>
          <w:p>
            <w:pPr>
              <w:pStyle w:val="Heading3"/>
              <w:spacing w:before="0" w:after="0"/>
              <w:ind w:hanging="0" w:start="0"/>
              <w:rPr/>
            </w:pPr>
            <w:r>
              <w:rPr/>
              <w:t>to the Customer’s Retailer for billing purposes;</w:t>
            </w:r>
          </w:p>
          <w:p>
            <w:pPr>
              <w:pStyle w:val="Heading3"/>
              <w:spacing w:before="0" w:after="0"/>
              <w:ind w:hanging="0" w:start="0"/>
              <w:rPr/>
            </w:pPr>
            <w:r>
              <w:rPr/>
              <w:t>for audit or law enforcement purposes;</w:t>
            </w:r>
          </w:p>
          <w:p>
            <w:pPr>
              <w:pStyle w:val="Heading3"/>
              <w:spacing w:before="0" w:after="0"/>
              <w:ind w:hanging="0" w:start="0"/>
              <w:rPr/>
            </w:pPr>
            <w:r>
              <w:rPr/>
              <w:t>where necessary to give effect to the stable rate option or default supply if provided by that Competitive Affiliate;</w:t>
            </w:r>
          </w:p>
          <w:p>
            <w:pPr>
              <w:pStyle w:val="Heading3"/>
              <w:spacing w:before="0" w:after="0"/>
              <w:ind w:hanging="0" w:start="0"/>
              <w:rPr/>
            </w:pPr>
            <w:r>
              <w:rPr/>
              <w:t>where required by law or by lawful order of a government or agency having jurisdiction over the Wire Services Provider; or</w:t>
            </w:r>
          </w:p>
          <w:p>
            <w:pPr>
              <w:pStyle w:val="Heading3"/>
              <w:spacing w:before="0" w:after="0"/>
              <w:ind w:hanging="0" w:start="0"/>
              <w:rPr/>
            </w:pPr>
            <w:r>
              <w:rPr/>
              <w:t>for the processing of past due accounts of the Customer which have been passed to a debt collection agency.</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2.5.2</w:t>
              <w:tab/>
              <w:t>A Utility shall not disclose Confidential Information to an Affiliate without the consent in writing of the consumer, marketer or other Utility Service customer, as the case may be, except where Confidential Information is required to be disclosed:</w:t>
            </w:r>
          </w:p>
          <w:p>
            <w:pPr>
              <w:pStyle w:val="Normal"/>
              <w:spacing w:before="0" w:after="0"/>
              <w:rPr>
                <w:sz w:val="20"/>
              </w:rPr>
            </w:pPr>
            <w:r>
              <w:rPr>
                <w:sz w:val="20"/>
              </w:rPr>
              <w:t>(a)</w:t>
              <w:tab/>
              <w:t>for the purpose of a court proceeding or a proceeding before a quasi-judicial body to which the customer is a party;</w:t>
            </w:r>
          </w:p>
          <w:p>
            <w:pPr>
              <w:pStyle w:val="Normal"/>
              <w:spacing w:before="0" w:after="0"/>
              <w:rPr>
                <w:sz w:val="20"/>
              </w:rPr>
            </w:pPr>
            <w:r>
              <w:rPr>
                <w:sz w:val="20"/>
              </w:rPr>
              <w:t>(b)</w:t>
              <w:tab/>
              <w:t>for the purpose of complying with a subpoena, warrant, or order issued or made by a court, person or body having jurisdiction to compel the production of information or with a rule of court that relates to the production of information;</w:t>
            </w:r>
          </w:p>
          <w:p>
            <w:pPr>
              <w:pStyle w:val="Normal"/>
              <w:spacing w:before="0" w:after="0"/>
              <w:rPr>
                <w:sz w:val="20"/>
              </w:rPr>
            </w:pPr>
            <w:r>
              <w:rPr>
                <w:sz w:val="20"/>
              </w:rPr>
              <w:t>(c)</w:t>
              <w:tab/>
              <w:t>to a municipal or provincial police service for the purpose of investigating an offence involving the customer, if the disclosure is not contrary to the express request of the customer;</w:t>
            </w:r>
          </w:p>
          <w:p>
            <w:pPr>
              <w:pStyle w:val="Normal"/>
              <w:spacing w:before="0" w:after="0"/>
              <w:rPr>
                <w:sz w:val="20"/>
              </w:rPr>
            </w:pPr>
            <w:r>
              <w:rPr>
                <w:sz w:val="20"/>
              </w:rPr>
              <w:t>(d)</w:t>
              <w:tab/>
              <w:t>where required by law or by an order of a government or agency having jurisdiction over the Utility; and</w:t>
            </w:r>
          </w:p>
          <w:p>
            <w:pPr>
              <w:pStyle w:val="Normal"/>
              <w:spacing w:before="0" w:after="0"/>
              <w:rPr>
                <w:sz w:val="20"/>
              </w:rPr>
            </w:pPr>
            <w:r>
              <w:rPr>
                <w:sz w:val="20"/>
              </w:rPr>
              <w:t>(e)</w:t>
              <w:tab/>
              <w:t>for the purpose of providing services to the Utility, including, but not limited to collecting unpaid accounts of the customer.</w:t>
            </w:r>
          </w:p>
          <w:p>
            <w:pPr>
              <w:pStyle w:val="Heading3"/>
              <w:numPr>
                <w:ilvl w:val="0"/>
                <w:numId w:val="0"/>
              </w:numPr>
              <w:tabs>
                <w:tab w:val="left" w:pos="252" w:leader="none"/>
                <w:tab w:val="left" w:pos="720" w:leader="none"/>
              </w:tabs>
              <w:spacing w:before="0" w:after="0"/>
              <w:ind w:hanging="0" w:start="0"/>
              <w:rPr>
                <w:b/>
                <w:bCs/>
                <w:sz w:val="20"/>
                <w:szCs w:val="24"/>
              </w:rPr>
            </w:pPr>
            <w:r>
              <w:rPr>
                <w:b/>
                <w:bCs/>
                <w:sz w:val="20"/>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Other Information:</w:t>
            </w:r>
            <w:r>
              <w:rPr/>
              <w:t xml:space="preserve">  Subject to sections 7.4 and 7.6, and except as may be necessary to give effect to the stable rate option or default supply if provided by the Competitive Affiliate, a Wire Services Provider shall not release or disclose to its Competitive Affiliate any non-public information that is not Proprietary Customer Information unless the Wire Services Provider makes such information contemporaneously available on a non-discriminatory basis to all Unaffiliated Entities by the most appropriate means (such as posting on the Wire Services Provider’s Internet site) and keeps the information open to public inspection.</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2.5.3</w:t>
              <w:tab/>
              <w:t>Confidential Information may be disclosed to an Affiliate where the information has been sufficiently aggregated such that any individual consumer, Energy Services Provider or other Utility customer’s information cannot reasonably be identified.  If such information is aggregated it must be disclosed on a non-discriminatory basis to any party requesting the information.</w:t>
            </w:r>
          </w:p>
          <w:p>
            <w:pPr>
              <w:pStyle w:val="Heading3"/>
              <w:numPr>
                <w:ilvl w:val="0"/>
                <w:numId w:val="0"/>
              </w:numPr>
              <w:tabs>
                <w:tab w:val="left" w:pos="252" w:leader="none"/>
                <w:tab w:val="left" w:pos="720" w:leader="none"/>
              </w:tabs>
              <w:spacing w:before="0" w:after="0"/>
              <w:ind w:hanging="0" w:start="0"/>
              <w:rPr>
                <w:b/>
                <w:bCs/>
                <w:sz w:val="20"/>
                <w:szCs w:val="24"/>
              </w:rPr>
            </w:pPr>
            <w:r>
              <w:rPr>
                <w:b/>
                <w:bCs/>
                <w:sz w:val="20"/>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Exception:</w:t>
            </w:r>
            <w:r>
              <w:rPr/>
              <w:t xml:space="preserve">  A Wire Services Provider may exchange non-public information that is not Proprietary Customer Information on an exclusive basis with its Competitive Affiliate if and only to the extent necessary for the provision of the corporate support services referred to in section 4.4.  The Competitive Affiliate may use such information only in conjunction with the permitted corporate support services and for no other purpose.</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2.2.1</w:t>
              <w:tab/>
              <w:t>Nothing in this Code restricts the ability of a Utility to exchange information with Shareholders, or officers or directors of Shareholder Corporations, nor does it limit the ability of a Utility to obtain shared services from a Shareholder Corporation, where the costs of such shared services are reviewable by the EUB.</w:t>
            </w:r>
          </w:p>
          <w:p>
            <w:pPr>
              <w:pStyle w:val="Heading3"/>
              <w:numPr>
                <w:ilvl w:val="0"/>
                <w:numId w:val="0"/>
              </w:numPr>
              <w:tabs>
                <w:tab w:val="left" w:pos="252" w:leader="none"/>
                <w:tab w:val="left" w:pos="720" w:leader="none"/>
              </w:tabs>
              <w:spacing w:before="0" w:after="0"/>
              <w:ind w:hanging="0" w:start="0"/>
              <w:rPr>
                <w:b/>
                <w:bCs/>
                <w:sz w:val="20"/>
                <w:szCs w:val="24"/>
              </w:rPr>
            </w:pPr>
            <w:r>
              <w:rPr>
                <w:b/>
                <w:bCs/>
                <w:sz w:val="20"/>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Information Pertaining in Retailers:</w:t>
            </w:r>
            <w:r>
              <w:rPr/>
              <w:t xml:space="preserve">  A Wire Services Provider shall not, except as permitted by section 6.5 or as otherwise directed by the Board or the Council, provide its Customers with</w:t>
            </w:r>
          </w:p>
          <w:p>
            <w:pPr>
              <w:pStyle w:val="Heading4"/>
              <w:spacing w:before="0" w:after="0"/>
              <w:ind w:hanging="0" w:start="0"/>
              <w:rPr/>
            </w:pPr>
            <w:r>
              <w:rPr/>
              <w:t>any list of Retailers other than the list compiled and made available by the Department of Resource Development or by such other entity as the Department of Resource Development may designate from time to time; or</w:t>
            </w:r>
          </w:p>
          <w:p>
            <w:pPr>
              <w:pStyle w:val="Heading4"/>
              <w:spacing w:before="0" w:after="0"/>
              <w:ind w:hanging="0" w:start="0"/>
              <w:rPr/>
            </w:pPr>
            <w:r>
              <w:rPr/>
              <w:t>any list of Generators other than the list compiled and made available by the Department of Resource Development or by such other entity as the Department of Resource Development may designate from time to time.</w:t>
            </w:r>
          </w:p>
          <w:p>
            <w:pPr>
              <w:pStyle w:val="Normal"/>
              <w:spacing w:before="0" w:after="0"/>
              <w:ind w:start="720" w:end="0"/>
              <w:rPr>
                <w:sz w:val="20"/>
              </w:rPr>
            </w:pPr>
            <w:r>
              <w:rPr>
                <w:sz w:val="20"/>
              </w:rPr>
              <w:t>Such list shall not be altered in any way by the Wire Services Provider.  The Wire Services Provider shall ensure that any list provided to a Customer pursuant to this section is current to no earlier than the first day of the calendar month in which the request for information is made.</w:t>
            </w:r>
          </w:p>
          <w:p>
            <w:pPr>
              <w:pStyle w:val="Heading2"/>
              <w:numPr>
                <w:ilvl w:val="0"/>
                <w:numId w:val="0"/>
              </w:numPr>
              <w:spacing w:before="0" w:after="0"/>
              <w:ind w:hanging="0" w:start="0"/>
              <w:rPr>
                <w:b/>
                <w:bCs/>
                <w:i/>
                <w:i/>
                <w:iCs/>
                <w:sz w:val="20"/>
              </w:rPr>
            </w:pPr>
            <w:r>
              <w:rPr>
                <w:b/>
                <w:bCs/>
                <w:i/>
                <w:iCs/>
                <w:sz w:val="20"/>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i/>
                <w:i/>
                <w:iCs/>
                <w:szCs w:val="24"/>
              </w:rPr>
            </w:pPr>
            <w:r>
              <w:rPr>
                <w:b/>
                <w:bCs/>
                <w:i/>
                <w:i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Information Pertaining to Third Parties:</w:t>
            </w:r>
            <w:r>
              <w:rPr/>
              <w:t xml:space="preserve">  A Wire Services Provider shall not disclose to its Competitive Affiliates any information pertaining to an existing or potential Unaffiliated Entity, an existing or potential Customer of such Unaffiliated Entity, or a duly authorized agent or contractor of such Unaffiliated Entity or Customer without the prior written consent of that Unaffiliated Entity or Customer.</w:t>
            </w:r>
          </w:p>
          <w:p>
            <w:pPr>
              <w:pStyle w:val="Heading1"/>
              <w:numPr>
                <w:ilvl w:val="0"/>
                <w:numId w:val="0"/>
              </w:numPr>
              <w:spacing w:before="0" w:after="0"/>
              <w:ind w:hanging="0" w:start="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szCs w:val="24"/>
              </w:rPr>
            </w:pPr>
            <w:r>
              <w:rPr>
                <w:b/>
                <w:b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1"/>
              <w:spacing w:before="0" w:after="0"/>
              <w:ind w:hanging="0" w:start="0"/>
              <w:rPr/>
            </w:pPr>
            <w:r>
              <w:rPr/>
              <w:t>COMPLIANCE PLANS</w:t>
            </w:r>
          </w:p>
          <w:p>
            <w:pPr>
              <w:pStyle w:val="Heading2"/>
              <w:spacing w:before="0" w:after="0"/>
              <w:ind w:hanging="0" w:start="0"/>
              <w:rPr/>
            </w:pPr>
            <w:r>
              <w:rPr>
                <w:b/>
                <w:bCs/>
                <w:i/>
                <w:iCs/>
              </w:rPr>
              <w:t>Compliance Plan:</w:t>
            </w:r>
            <w:r>
              <w:rPr/>
              <w:t xml:space="preserve">  Each Wire Services Provider shall prepare, within 120 days of the date of coming into force of this Code, a compliance plan explaining the mechanisms and procedures that it will employ to ensure its full compliance with the provisions of this Code.  The compliance plan shall provide sufficient detail to show how the Wire Services Provider will comply with all of the provisions of this Code.  General statements that policies are in effect and appropriate personnel have been instructed to abide by them are not sufficient.  Without limiting the generality of the foregoing, the following shall be included in a Wire Services Provider's compliance plan:</w:t>
            </w:r>
          </w:p>
          <w:p>
            <w:pPr>
              <w:pStyle w:val="Heading1"/>
              <w:numPr>
                <w:ilvl w:val="0"/>
                <w:numId w:val="0"/>
              </w:numPr>
              <w:spacing w:before="0" w:after="0"/>
              <w:ind w:hanging="0" w:start="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2.6.1</w:t>
              <w:tab/>
              <w:t>A Utility shall be responsible for ensuring compliance with this Code and shall:</w:t>
            </w:r>
          </w:p>
          <w:p>
            <w:pPr>
              <w:pStyle w:val="Normal"/>
              <w:spacing w:before="0" w:after="0"/>
              <w:rPr>
                <w:sz w:val="20"/>
              </w:rPr>
            </w:pPr>
            <w:r>
              <w:rPr>
                <w:sz w:val="20"/>
              </w:rPr>
            </w:r>
          </w:p>
          <w:p>
            <w:pPr>
              <w:pStyle w:val="Normal"/>
              <w:spacing w:before="0" w:after="0"/>
              <w:rPr>
                <w:sz w:val="20"/>
              </w:rPr>
            </w:pPr>
            <w:r>
              <w:rPr>
                <w:sz w:val="20"/>
              </w:rPr>
              <w:t>(a)</w:t>
              <w:tab/>
              <w:t>perform periodic compliance reviews;</w:t>
            </w:r>
          </w:p>
          <w:p>
            <w:pPr>
              <w:pStyle w:val="Normal"/>
              <w:spacing w:before="0" w:after="0"/>
              <w:rPr>
                <w:sz w:val="20"/>
              </w:rPr>
            </w:pPr>
            <w:r>
              <w:rPr>
                <w:sz w:val="20"/>
              </w:rPr>
              <w:t>(b)</w:t>
              <w:tab/>
              <w:t>communicate the Code to its employees; and</w:t>
            </w:r>
          </w:p>
          <w:p>
            <w:pPr>
              <w:pStyle w:val="Normal"/>
              <w:spacing w:before="0" w:after="0"/>
              <w:rPr>
                <w:sz w:val="20"/>
              </w:rPr>
            </w:pPr>
            <w:r>
              <w:rPr>
                <w:sz w:val="20"/>
              </w:rPr>
              <w:t>(c)</w:t>
              <w:tab/>
              <w:t>monitor its employees’ compliance with this Code.</w:t>
            </w:r>
          </w:p>
          <w:p>
            <w:pPr>
              <w:pStyle w:val="Heading3"/>
              <w:numPr>
                <w:ilvl w:val="0"/>
                <w:numId w:val="0"/>
              </w:numPr>
              <w:tabs>
                <w:tab w:val="left" w:pos="252" w:leader="none"/>
                <w:tab w:val="left" w:pos="720" w:leader="none"/>
              </w:tabs>
              <w:spacing w:before="0" w:after="0"/>
              <w:ind w:hanging="0" w:start="0"/>
              <w:rPr>
                <w:b/>
                <w:bCs/>
                <w:sz w:val="20"/>
                <w:szCs w:val="24"/>
              </w:rPr>
            </w:pPr>
            <w:r>
              <w:rPr>
                <w:b/>
                <w:bCs/>
                <w:sz w:val="20"/>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0" w:after="0"/>
              <w:ind w:hanging="0" w:start="0"/>
              <w:rPr/>
            </w:pPr>
            <w:r>
              <w:rPr/>
              <w:t>a list of all Competitive Affiliates;</w:t>
            </w:r>
          </w:p>
          <w:p>
            <w:pPr>
              <w:pStyle w:val="Heading3"/>
              <w:numPr>
                <w:ilvl w:val="0"/>
                <w:numId w:val="0"/>
              </w:numPr>
              <w:spacing w:before="0" w:after="0"/>
              <w:ind w:hanging="0" w:start="720" w:end="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2.7.2</w:t>
              <w:tab/>
              <w:t>In addition to any other reporting requirements contained in this Code a Utility shall provide the following information, in a form and manner and at such times as may be requested by the EUB:</w:t>
            </w:r>
          </w:p>
          <w:p>
            <w:pPr>
              <w:pStyle w:val="Normal"/>
              <w:spacing w:before="0" w:after="0"/>
              <w:rPr>
                <w:sz w:val="20"/>
              </w:rPr>
            </w:pPr>
            <w:r>
              <w:rPr>
                <w:sz w:val="20"/>
              </w:rPr>
            </w:r>
          </w:p>
          <w:p>
            <w:pPr>
              <w:pStyle w:val="Normal"/>
              <w:spacing w:before="0" w:after="0"/>
              <w:rPr>
                <w:sz w:val="20"/>
              </w:rPr>
            </w:pPr>
            <w:r>
              <w:rPr>
                <w:sz w:val="20"/>
              </w:rPr>
              <w:t>(a)</w:t>
              <w:tab/>
              <w:t>a list of all Affiliates with whom the Utility transacts and a description of the transactions; and</w:t>
            </w:r>
          </w:p>
          <w:p>
            <w:pPr>
              <w:pStyle w:val="Normal"/>
              <w:spacing w:before="0" w:after="0"/>
              <w:rPr>
                <w:sz w:val="20"/>
              </w:rPr>
            </w:pPr>
            <w:r>
              <w:rPr>
                <w:sz w:val="20"/>
              </w:rPr>
            </w:r>
          </w:p>
          <w:p>
            <w:pPr>
              <w:pStyle w:val="Normal"/>
              <w:spacing w:before="0" w:after="0"/>
              <w:rPr>
                <w:sz w:val="20"/>
              </w:rPr>
            </w:pPr>
            <w:r>
              <w:rPr>
                <w:sz w:val="20"/>
              </w:rPr>
              <w:t>(b)</w:t>
              <w:tab/>
              <w:t>a corporate organization chart indicating relationships and ownership percentages.</w:t>
            </w:r>
          </w:p>
          <w:p>
            <w:pPr>
              <w:pStyle w:val="Heading3"/>
              <w:numPr>
                <w:ilvl w:val="0"/>
                <w:numId w:val="0"/>
              </w:numPr>
              <w:tabs>
                <w:tab w:val="left" w:pos="252" w:leader="none"/>
                <w:tab w:val="left" w:pos="720" w:leader="none"/>
              </w:tabs>
              <w:spacing w:before="0" w:after="0"/>
              <w:ind w:hanging="0" w:start="0"/>
              <w:rPr>
                <w:b/>
                <w:bCs/>
                <w:sz w:val="20"/>
                <w:szCs w:val="24"/>
              </w:rPr>
            </w:pPr>
            <w:r>
              <w:rPr>
                <w:b/>
                <w:bCs/>
                <w:sz w:val="20"/>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0" w:after="0"/>
              <w:ind w:hanging="0" w:start="0"/>
              <w:rPr/>
            </w:pPr>
            <w:r>
              <w:rPr/>
              <w:t>to the extent that the sharing of directors or employees is permitted under this Code, a statement that the mechanisms and procedures in place to ensure that such sharing is not being used to circumvent this Code are adequate;</w:t>
            </w:r>
          </w:p>
          <w:p>
            <w:pPr>
              <w:pStyle w:val="Heading3"/>
              <w:numPr>
                <w:ilvl w:val="0"/>
                <w:numId w:val="0"/>
              </w:numPr>
              <w:spacing w:before="0" w:after="0"/>
              <w:ind w:hanging="0" w:start="720" w:end="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szCs w:val="24"/>
              </w:rPr>
            </w:pPr>
            <w:r>
              <w:rPr>
                <w:b/>
                <w:b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0" w:after="0"/>
              <w:ind w:hanging="0" w:start="0"/>
              <w:rPr/>
            </w:pPr>
            <w:r>
              <w:rPr/>
              <w:t>to the extent that the sharing of directors or employees is permitted under this Code, a statement that the mechanisms and procedures in place to ensure that such sharing is not being used to circumvent this Code are adequate;</w:t>
            </w:r>
          </w:p>
          <w:p>
            <w:pPr>
              <w:pStyle w:val="Heading3"/>
              <w:numPr>
                <w:ilvl w:val="0"/>
                <w:numId w:val="0"/>
              </w:numPr>
              <w:spacing w:before="0" w:after="0"/>
              <w:ind w:hanging="0" w:start="720" w:end="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szCs w:val="24"/>
              </w:rPr>
            </w:pPr>
            <w:r>
              <w:rPr>
                <w:b/>
                <w:b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0" w:after="0"/>
              <w:ind w:hanging="0" w:start="0"/>
              <w:rPr/>
            </w:pPr>
            <w:r>
              <w:rPr/>
              <w:t>a description of the system used by the Wire Services Provider to track employee transfers between the Wire Services Provider and its Competitive Affiliate and of the log referred to in section 4.6(c);</w:t>
            </w:r>
          </w:p>
          <w:p>
            <w:pPr>
              <w:pStyle w:val="Heading3"/>
              <w:numPr>
                <w:ilvl w:val="0"/>
                <w:numId w:val="0"/>
              </w:numPr>
              <w:spacing w:before="0" w:after="0"/>
              <w:ind w:hanging="0" w:start="720" w:end="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szCs w:val="24"/>
              </w:rPr>
            </w:pPr>
            <w:r>
              <w:rPr>
                <w:b/>
                <w:b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0" w:after="0"/>
              <w:ind w:hanging="0" w:start="0"/>
              <w:rPr/>
            </w:pPr>
            <w:r>
              <w:rPr/>
              <w:t>a description of how the Wire Services Provider accomplishes the physical separation of offices and equipment and, with respect to the sharing of computer systems, of the data access controls and protocols used to ensure that the provisions of this Code relating to the sharing of information are not circumvented;</w:t>
            </w:r>
          </w:p>
          <w:p>
            <w:pPr>
              <w:pStyle w:val="Heading3"/>
              <w:numPr>
                <w:ilvl w:val="0"/>
                <w:numId w:val="0"/>
              </w:numPr>
              <w:spacing w:before="0" w:after="0"/>
              <w:ind w:hanging="0" w:start="720" w:end="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szCs w:val="24"/>
              </w:rPr>
            </w:pPr>
            <w:r>
              <w:rPr>
                <w:b/>
                <w:b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0" w:after="0"/>
              <w:ind w:hanging="0" w:start="0"/>
              <w:rPr/>
            </w:pPr>
            <w:r>
              <w:rPr/>
              <w:t>a description of the Wire Services Provider’s procedures for making goods, services, information, discounts, rebates and fee waivers contemporaneously available to Unaffiliated Entities as required by this Code and for processing all requests for same on a non-discriminatory basis;</w:t>
            </w:r>
          </w:p>
          <w:p>
            <w:pPr>
              <w:pStyle w:val="Heading3"/>
              <w:numPr>
                <w:ilvl w:val="0"/>
                <w:numId w:val="0"/>
              </w:numPr>
              <w:spacing w:before="0" w:after="0"/>
              <w:ind w:hanging="0" w:start="720" w:end="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szCs w:val="24"/>
              </w:rPr>
            </w:pPr>
            <w:r>
              <w:rPr>
                <w:b/>
                <w:b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0" w:after="0"/>
              <w:ind w:hanging="0" w:start="0"/>
              <w:rPr/>
            </w:pPr>
            <w:r>
              <w:rPr/>
              <w:t>a description of the Wire Services Provider’s procedures for obtaining Customer consent to the release or disclosure of Proprietary Customer Information, including a sample consent form;</w:t>
            </w:r>
          </w:p>
          <w:p>
            <w:pPr>
              <w:pStyle w:val="Heading3"/>
              <w:numPr>
                <w:ilvl w:val="0"/>
                <w:numId w:val="0"/>
              </w:numPr>
              <w:spacing w:before="0" w:after="0"/>
              <w:ind w:hanging="0" w:start="720" w:end="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szCs w:val="24"/>
              </w:rPr>
            </w:pPr>
            <w:r>
              <w:rPr>
                <w:b/>
                <w:b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0" w:after="0"/>
              <w:ind w:hanging="0" w:start="0"/>
              <w:rPr/>
            </w:pPr>
            <w:r>
              <w:rPr/>
              <w:t>a description of the methods for implementing the use of the Wire Services Provider’s name and logo in accordance with the provisions of this Code, including sample materials demonstrating compliance;</w:t>
            </w:r>
          </w:p>
          <w:p>
            <w:pPr>
              <w:pStyle w:val="Heading3"/>
              <w:numPr>
                <w:ilvl w:val="0"/>
                <w:numId w:val="0"/>
              </w:numPr>
              <w:spacing w:before="0" w:after="0"/>
              <w:ind w:hanging="0" w:start="720" w:end="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szCs w:val="24"/>
              </w:rPr>
            </w:pPr>
            <w:r>
              <w:rPr>
                <w:b/>
                <w:b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0" w:after="0"/>
              <w:ind w:hanging="0" w:start="0"/>
              <w:rPr/>
            </w:pPr>
            <w:r>
              <w:rPr/>
              <w:t>a description of how the Wire Services Provider will educate its employees regarding their obligations relating to this Code and the Wire Services Provider’s compliance plan, together with information regarding disciplinary measures that address any actions by Wire Services Providers that are in violation of this Code or the Wire Services Provider's compliance plan;</w:t>
            </w:r>
          </w:p>
          <w:p>
            <w:pPr>
              <w:pStyle w:val="Heading3"/>
              <w:numPr>
                <w:ilvl w:val="0"/>
                <w:numId w:val="0"/>
              </w:numPr>
              <w:spacing w:before="0" w:after="0"/>
              <w:ind w:hanging="0" w:start="720" w:end="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szCs w:val="24"/>
              </w:rPr>
            </w:pPr>
            <w:r>
              <w:rPr>
                <w:b/>
                <w:b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0" w:after="0"/>
              <w:ind w:hanging="0" w:start="0"/>
              <w:rPr/>
            </w:pPr>
            <w:r>
              <w:rPr/>
              <w:t>a description of the dispute resolution procedure established by the Wire Services Provider pursuant to section 11;</w:t>
            </w:r>
          </w:p>
          <w:p>
            <w:pPr>
              <w:pStyle w:val="Heading3"/>
              <w:numPr>
                <w:ilvl w:val="0"/>
                <w:numId w:val="0"/>
              </w:numPr>
              <w:spacing w:before="0" w:after="0"/>
              <w:ind w:hanging="0" w:start="720" w:end="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szCs w:val="24"/>
              </w:rPr>
            </w:pPr>
            <w:r>
              <w:rPr>
                <w:b/>
                <w:b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0" w:after="0"/>
              <w:ind w:hanging="0" w:start="0"/>
              <w:rPr/>
            </w:pPr>
            <w:r>
              <w:rPr/>
              <w:t>a list of any exemption from one or more of the provisions of this Code which the Wire Services Provider may have obtained pursuant to section 13.1; and</w:t>
            </w:r>
          </w:p>
          <w:p>
            <w:pPr>
              <w:pStyle w:val="Heading3"/>
              <w:numPr>
                <w:ilvl w:val="0"/>
                <w:numId w:val="0"/>
              </w:numPr>
              <w:spacing w:before="0" w:after="0"/>
              <w:ind w:hanging="0" w:start="720" w:end="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szCs w:val="24"/>
              </w:rPr>
            </w:pPr>
            <w:r>
              <w:rPr>
                <w:b/>
                <w:b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0" w:after="0"/>
              <w:ind w:hanging="0" w:start="0"/>
              <w:rPr/>
            </w:pPr>
            <w:r>
              <w:rPr/>
              <w:t>a description of any circumstances in which the Wire Services Provider has deviated from the requirements of this Code and invoked the provisions of section 13.2, including a description of the emergency circumstances in question and the nature and duration of the deviations from the requirements of this Code.</w:t>
            </w:r>
          </w:p>
          <w:p>
            <w:pPr>
              <w:pStyle w:val="Heading3"/>
              <w:numPr>
                <w:ilvl w:val="0"/>
                <w:numId w:val="0"/>
              </w:numPr>
              <w:spacing w:before="0" w:after="0"/>
              <w:ind w:hanging="0" w:start="720" w:end="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szCs w:val="24"/>
              </w:rPr>
            </w:pPr>
            <w:r>
              <w:rPr>
                <w:b/>
                <w:b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b/>
                <w:bCs/>
                <w:i/>
                <w:i/>
                <w:iCs/>
              </w:rPr>
            </w:pPr>
            <w:r>
              <w:rPr>
                <w:b/>
                <w:bCs/>
                <w:i/>
                <w:iCs/>
              </w:rPr>
              <w:t>Updates:</w:t>
            </w:r>
            <w:r>
              <w:rPr/>
              <w:t xml:space="preserve">  A Wire Services Provider shall update its compliance plan to reflect any change in circumstances that render the contents of the compliance plan inaccurate.  Updates shall be made within a reasonable time following each change in circumstances and the Wire Services Provider shall provide notice of such update having been made to the Market Surveillance Administrator.</w:t>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i/>
                <w:i/>
                <w:iCs/>
                <w:szCs w:val="24"/>
              </w:rPr>
            </w:pPr>
            <w:r>
              <w:rPr>
                <w:b/>
                <w:bCs/>
                <w:i/>
                <w:i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Publication:</w:t>
            </w:r>
            <w:r>
              <w:rPr/>
              <w:t xml:space="preserve">  A Wire Services Provider shall keep the most recent version of its compliance plan open for inspection by the public.</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i/>
                <w:i/>
                <w:iCs/>
                <w:szCs w:val="24"/>
              </w:rPr>
            </w:pPr>
            <w:r>
              <w:rPr>
                <w:b/>
                <w:bCs/>
                <w:i/>
                <w:i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No Release from Code Obligations:</w:t>
            </w:r>
            <w:r>
              <w:rPr>
                <w:b/>
                <w:bCs/>
              </w:rPr>
              <w:t xml:space="preserve"> </w:t>
            </w:r>
            <w:r>
              <w:rPr/>
              <w:t xml:space="preserve"> Compliance by a Wire Services Provider with its compliance plan shall not substitute for, nor absolve the Wire Services Provider from, the obligation to comply with this Code.</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i/>
                <w:i/>
                <w:iCs/>
                <w:szCs w:val="24"/>
              </w:rPr>
            </w:pPr>
            <w:r>
              <w:rPr>
                <w:b/>
                <w:bCs/>
                <w:i/>
                <w:i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Complaints:</w:t>
            </w:r>
            <w:r>
              <w:rPr/>
              <w:t xml:space="preserve">  Any person may file a complaint with the Market Surveillance Administrator alleging that a Wire Services Provider’s compliance plan is inadequate when considered in light of the obligations set forth in this Code.</w:t>
            </w:r>
          </w:p>
          <w:p>
            <w:pPr>
              <w:pStyle w:val="Heading1"/>
              <w:numPr>
                <w:ilvl w:val="0"/>
                <w:numId w:val="0"/>
              </w:numPr>
              <w:spacing w:before="0" w:after="0"/>
              <w:ind w:hanging="0" w:start="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szCs w:val="24"/>
              </w:rPr>
            </w:pPr>
            <w:r>
              <w:rPr>
                <w:b/>
                <w:b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1"/>
              <w:spacing w:before="0" w:after="0"/>
              <w:ind w:hanging="0" w:start="0"/>
              <w:rPr/>
            </w:pPr>
            <w:r>
              <w:rPr/>
              <w:t>COMPLIANCE OFFICER</w:t>
            </w:r>
          </w:p>
          <w:p>
            <w:pPr>
              <w:pStyle w:val="Heading2"/>
              <w:spacing w:before="0" w:after="0"/>
              <w:ind w:hanging="0" w:start="0"/>
              <w:rPr/>
            </w:pPr>
            <w:r>
              <w:rPr>
                <w:b/>
                <w:bCs/>
                <w:i/>
                <w:iCs/>
              </w:rPr>
              <w:t>Obligation to Appoint:</w:t>
            </w:r>
            <w:r>
              <w:rPr/>
              <w:t xml:space="preserve">  A Wire Services Provider shall appoint a competent person, referred to in this Code as a "Compliance Office" for the purpose of facilitating compliance by the Wire Services Provider with the provisions of this Code.  A Wire Services Provider shall at all times engage the services of a Compliance Officer for the performance of the tasks and duties set forth in section 9.2 and shall ensure that the Compliance Officer has such staff, premises, equipment, facilities, information and resources as may reasonably be required for the fulfillment of those tasks and duties.  The Compliance Officer may undertake such additional duties unrelated to this Code as the Wire Services Provider considers appropriate provided that such additional duties do not conflict with, or render impossible the performance of, the Compliance Officer’s duties under this Code.</w:t>
            </w:r>
          </w:p>
          <w:p>
            <w:pPr>
              <w:pStyle w:val="Heading1"/>
              <w:numPr>
                <w:ilvl w:val="0"/>
                <w:numId w:val="0"/>
              </w:numPr>
              <w:spacing w:before="0" w:after="0"/>
              <w:ind w:hanging="0" w:start="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szCs w:val="24"/>
              </w:rPr>
            </w:pPr>
            <w:r>
              <w:rPr>
                <w:b/>
                <w:b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Tasks and Duties:</w:t>
            </w:r>
            <w:r>
              <w:rPr/>
              <w:t xml:space="preserve"> The duties and tasks of the Compliance Officer shall include the following:</w:t>
            </w:r>
          </w:p>
          <w:p>
            <w:pPr>
              <w:pStyle w:val="Heading3"/>
              <w:spacing w:before="0" w:after="0"/>
              <w:ind w:hanging="0" w:start="0"/>
              <w:rPr/>
            </w:pPr>
            <w:r>
              <w:rPr/>
              <w:t>providing advice and information to the Wire Services Provider for the purpose of ensuring its compliance with this Code and its compliance plan;</w:t>
            </w:r>
          </w:p>
          <w:p>
            <w:pPr>
              <w:pStyle w:val="Heading3"/>
              <w:spacing w:before="0" w:after="0"/>
              <w:ind w:hanging="0" w:start="0"/>
              <w:rPr/>
            </w:pPr>
            <w:r>
              <w:rPr/>
              <w:t>monitoring the effectiveness of the practices, procedures and systems adopted by the Wire Services Provider for the purpose of ensuring its compliance with this Code;</w:t>
            </w:r>
          </w:p>
          <w:p>
            <w:pPr>
              <w:pStyle w:val="Heading3"/>
              <w:spacing w:before="0" w:after="0"/>
              <w:ind w:hanging="0" w:start="0"/>
              <w:rPr/>
            </w:pPr>
            <w:r>
              <w:rPr/>
              <w:t>preparing the report referred to in section 10.3;</w:t>
            </w:r>
          </w:p>
          <w:p>
            <w:pPr>
              <w:pStyle w:val="Heading3"/>
              <w:spacing w:before="0" w:after="0"/>
              <w:ind w:hanging="0" w:start="0"/>
              <w:rPr/>
            </w:pPr>
            <w:r>
              <w:rPr/>
              <w:t>investigating any complaint made pursuant to section 11 and recommending and advising upon the remedial action that any such investigation has demonstrated to be necessary or desirable; and</w:t>
            </w:r>
          </w:p>
          <w:p>
            <w:pPr>
              <w:pStyle w:val="Heading3"/>
              <w:spacing w:before="0" w:after="0"/>
              <w:ind w:hanging="0" w:start="0"/>
              <w:rPr/>
            </w:pPr>
            <w:r>
              <w:rPr/>
              <w:t>reporting quarterly to the directors of the Wire Services Provider as to his or her activities during the period covered by the report.</w:t>
            </w:r>
          </w:p>
          <w:p>
            <w:pPr>
              <w:pStyle w:val="Heading1"/>
              <w:numPr>
                <w:ilvl w:val="0"/>
                <w:numId w:val="0"/>
              </w:numPr>
              <w:spacing w:before="0" w:after="0"/>
              <w:ind w:hanging="0" w:start="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szCs w:val="24"/>
              </w:rPr>
            </w:pPr>
            <w:r>
              <w:rPr>
                <w:b/>
                <w:b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1"/>
              <w:spacing w:before="0" w:after="0"/>
              <w:ind w:hanging="0" w:start="0"/>
              <w:rPr/>
            </w:pPr>
            <w:r>
              <w:rPr/>
              <w:t>AUDIT AND RECORD-KEEPING</w:t>
            </w:r>
          </w:p>
          <w:p>
            <w:pPr>
              <w:pStyle w:val="Heading2"/>
              <w:spacing w:before="0" w:after="0"/>
              <w:ind w:hanging="0" w:start="0"/>
              <w:rPr/>
            </w:pPr>
            <w:r>
              <w:rPr>
                <w:b/>
                <w:bCs/>
                <w:i/>
                <w:iCs/>
              </w:rPr>
              <w:t>Independent Audit:</w:t>
            </w:r>
            <w:r>
              <w:rPr/>
              <w:t xml:space="preserve">  For each calendar year following the coming into force of this Code, a Wire Services Provider shall have an audit prepared in accordance with section 10.2 by an independent auditor according to generally accepted accounting principles and generally accepted auditing standards to the extent applicable.  The independent audit report shall be filed with the Market Surveillance Administrator and the Board.</w:t>
            </w:r>
          </w:p>
          <w:p>
            <w:pPr>
              <w:pStyle w:val="Heading1"/>
              <w:numPr>
                <w:ilvl w:val="0"/>
                <w:numId w:val="0"/>
              </w:numPr>
              <w:spacing w:before="0" w:after="0"/>
              <w:ind w:hanging="0" w:start="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szCs w:val="24"/>
              </w:rPr>
            </w:pPr>
            <w:r>
              <w:rPr>
                <w:b/>
                <w:b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Scope of Audit:</w:t>
            </w:r>
            <w:r>
              <w:rPr/>
              <w:t xml:space="preserve">  The independent auditor referred to in section 10.1 shall examine:</w:t>
            </w:r>
          </w:p>
          <w:p>
            <w:pPr>
              <w:pStyle w:val="Heading3"/>
              <w:spacing w:before="0" w:after="0"/>
              <w:ind w:hanging="0" w:start="0"/>
              <w:rPr/>
            </w:pPr>
            <w:r>
              <w:rPr/>
              <w:t>the records referred to in section 10.4;</w:t>
            </w:r>
          </w:p>
          <w:p>
            <w:pPr>
              <w:pStyle w:val="Heading3"/>
              <w:spacing w:before="0" w:after="0"/>
              <w:ind w:hanging="0" w:start="0"/>
              <w:rPr/>
            </w:pPr>
            <w:r>
              <w:rPr/>
              <w:t>the latest audited financial statements of the Wire Services Provider; and</w:t>
            </w:r>
          </w:p>
          <w:p>
            <w:pPr>
              <w:pStyle w:val="Heading3"/>
              <w:spacing w:before="0" w:after="0"/>
              <w:ind w:hanging="0" w:start="0"/>
              <w:rPr/>
            </w:pPr>
            <w:r>
              <w:rPr/>
              <w:t>the current Compliance Plan referred to in section 8,</w:t>
            </w:r>
          </w:p>
          <w:p>
            <w:pPr>
              <w:pStyle w:val="Normal"/>
              <w:spacing w:before="0" w:after="0"/>
              <w:ind w:start="720" w:end="0"/>
              <w:rPr>
                <w:sz w:val="20"/>
              </w:rPr>
            </w:pPr>
            <w:r>
              <w:rPr>
                <w:sz w:val="20"/>
              </w:rPr>
              <w:t>and shall report on a comprehensive basis and in a detailed manner any non-compliance by the Wire Services Provider with Sections 3.1(a)(ii), 3.2, 3.4, 3.5, 3.6, 3.7, 4, 5 and l0.4 of this Code.</w:t>
            </w:r>
          </w:p>
          <w:p>
            <w:pPr>
              <w:pStyle w:val="Heading2"/>
              <w:numPr>
                <w:ilvl w:val="0"/>
                <w:numId w:val="0"/>
              </w:numPr>
              <w:spacing w:before="0" w:after="0"/>
              <w:ind w:hanging="0" w:start="0"/>
              <w:rPr>
                <w:b/>
                <w:bCs/>
                <w:i/>
                <w:i/>
                <w:iCs/>
                <w:sz w:val="20"/>
              </w:rPr>
            </w:pPr>
            <w:r>
              <w:rPr>
                <w:b/>
                <w:bCs/>
                <w:i/>
                <w:iCs/>
                <w:sz w:val="20"/>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i/>
                <w:i/>
                <w:iCs/>
                <w:szCs w:val="24"/>
              </w:rPr>
            </w:pPr>
            <w:r>
              <w:rPr>
                <w:b/>
                <w:bCs/>
                <w:i/>
                <w:i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Compliance Report:</w:t>
            </w:r>
            <w:r>
              <w:rPr/>
              <w:t xml:space="preserve">  For each calendar year following the coming into force of this Code, a Wire Services Provider shall have a report prepared by its Compliance Officer that shall report on a comprehensive basis and in a detailed manner any non-compliance by the Wire Services Provider with this Code other than with respect to those sections referred to in section 10.2.   The report of the Compliance Officer shall be flied with the Market Surveillance Administrator and the Board.</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i/>
                <w:i/>
                <w:iCs/>
                <w:szCs w:val="24"/>
              </w:rPr>
            </w:pPr>
            <w:r>
              <w:rPr>
                <w:b/>
                <w:bCs/>
                <w:i/>
                <w:i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Record-Keeping:</w:t>
            </w:r>
            <w:r>
              <w:rPr/>
              <w:t xml:space="preserve">  A Wire Services Provider shall maintain, in such form and manner as may be specified by the Board or the Council, the following records for three years or such longer period of time as the Board or the Council may require:</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2.7.1</w:t>
              <w:tab/>
              <w:t>A Utility shall maintain updated records in a form and manner as prescribed by the EUB so as to be able to substantiate compliance with this Code.</w:t>
            </w:r>
          </w:p>
          <w:p>
            <w:pPr>
              <w:pStyle w:val="Normal"/>
              <w:spacing w:before="0" w:after="0"/>
              <w:rPr>
                <w:sz w:val="20"/>
              </w:rPr>
            </w:pPr>
            <w:r>
              <w:rPr>
                <w:sz w:val="20"/>
              </w:rPr>
            </w:r>
          </w:p>
          <w:p>
            <w:pPr>
              <w:pStyle w:val="Normal"/>
              <w:spacing w:before="0" w:after="0"/>
              <w:rPr>
                <w:sz w:val="20"/>
              </w:rPr>
            </w:pPr>
            <w:r>
              <w:rPr>
                <w:sz w:val="20"/>
              </w:rPr>
              <w:t>2.7.2</w:t>
              <w:tab/>
              <w:t>In addition to any other reporting requirements contained in this Code a Utility shall provide the following information, in a form and manner and at such times as may be requested by the EUB:</w:t>
            </w:r>
          </w:p>
          <w:p>
            <w:pPr>
              <w:pStyle w:val="Normal"/>
              <w:spacing w:before="0" w:after="0"/>
              <w:rPr>
                <w:sz w:val="20"/>
              </w:rPr>
            </w:pPr>
            <w:r>
              <w:rPr>
                <w:sz w:val="20"/>
              </w:rPr>
            </w:r>
          </w:p>
          <w:p>
            <w:pPr>
              <w:pStyle w:val="Normal"/>
              <w:spacing w:before="0" w:after="0"/>
              <w:rPr>
                <w:sz w:val="20"/>
              </w:rPr>
            </w:pPr>
            <w:r>
              <w:rPr>
                <w:sz w:val="20"/>
              </w:rPr>
              <w:t>(a)</w:t>
              <w:tab/>
              <w:t>a list of all Affiliates with whom the Utility transacts and a description of the transactions; and</w:t>
            </w:r>
          </w:p>
          <w:p>
            <w:pPr>
              <w:pStyle w:val="Normal"/>
              <w:spacing w:before="0" w:after="0"/>
              <w:rPr>
                <w:sz w:val="20"/>
              </w:rPr>
            </w:pPr>
            <w:r>
              <w:rPr>
                <w:sz w:val="20"/>
              </w:rPr>
            </w:r>
          </w:p>
          <w:p>
            <w:pPr>
              <w:pStyle w:val="Normal"/>
              <w:spacing w:before="0" w:after="0"/>
              <w:rPr>
                <w:sz w:val="20"/>
              </w:rPr>
            </w:pPr>
            <w:r>
              <w:rPr>
                <w:sz w:val="20"/>
              </w:rPr>
              <w:t>(b)</w:t>
              <w:tab/>
              <w:t>a corporate organization chart indicating relationships and ownership percentages.</w:t>
            </w:r>
          </w:p>
          <w:p>
            <w:pPr>
              <w:pStyle w:val="Heading3"/>
              <w:numPr>
                <w:ilvl w:val="0"/>
                <w:numId w:val="0"/>
              </w:numPr>
              <w:tabs>
                <w:tab w:val="left" w:pos="252" w:leader="none"/>
                <w:tab w:val="left" w:pos="720" w:leader="none"/>
              </w:tabs>
              <w:spacing w:before="0" w:after="0"/>
              <w:ind w:hanging="0" w:start="0"/>
              <w:rPr>
                <w:b/>
                <w:bCs/>
                <w:sz w:val="20"/>
                <w:szCs w:val="24"/>
              </w:rPr>
            </w:pPr>
            <w:r>
              <w:rPr>
                <w:b/>
                <w:bCs/>
                <w:sz w:val="20"/>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0" w:after="0"/>
              <w:ind w:hanging="0" w:start="0"/>
              <w:rPr/>
            </w:pPr>
            <w:r>
              <w:rPr/>
              <w:t>a contemporaneous record documenting all transactions with its Competitive Affiliates including but not limited to all waivers of tariff or contract provisions; all discounts, rebates and fee waivers; and all loans, other forms of financial support or guarantees provided to its Competitive Affiliates.  Such record shall show the name of the Competitive Affiliate involved, the goods or services in question, a description of each transaction and the terms and conditions of each transaction;</w:t>
            </w:r>
          </w:p>
          <w:p>
            <w:pPr>
              <w:pStyle w:val="Heading3"/>
              <w:spacing w:before="0" w:after="0"/>
              <w:ind w:hanging="0" w:start="0"/>
              <w:rPr/>
            </w:pPr>
            <w:r>
              <w:rPr/>
              <w:t>a record of all contracts and related bids for the provision of work, products or services between the Wire Services Provider and its Competitive Affiliate;</w:t>
            </w:r>
          </w:p>
          <w:p>
            <w:pPr>
              <w:pStyle w:val="Heading3"/>
              <w:spacing w:before="0" w:after="0"/>
              <w:ind w:hanging="0" w:start="0"/>
              <w:rPr/>
            </w:pPr>
            <w:r>
              <w:rPr/>
              <w:t>the books and records referred to in section 4.2; and</w:t>
            </w:r>
          </w:p>
          <w:p>
            <w:pPr>
              <w:pStyle w:val="Heading3"/>
              <w:spacing w:before="0" w:after="0"/>
              <w:ind w:hanging="0" w:start="0"/>
              <w:rPr/>
            </w:pPr>
            <w:r>
              <w:rPr/>
              <w:t>the logs referred to in sections 4.6(c) and 11.3.</w:t>
            </w:r>
          </w:p>
          <w:p>
            <w:pPr>
              <w:pStyle w:val="Heading3"/>
              <w:numPr>
                <w:ilvl w:val="0"/>
                <w:numId w:val="0"/>
              </w:numPr>
              <w:spacing w:before="0" w:after="0"/>
              <w:ind w:hanging="0" w:start="720" w:end="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szCs w:val="24"/>
              </w:rPr>
            </w:pPr>
            <w:r>
              <w:rPr>
                <w:b/>
                <w:b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Disclosure of Records:</w:t>
            </w:r>
            <w:r>
              <w:rPr/>
              <w:t xml:space="preserve">  The records referred to in section 10.4(a) shall be made available to any person upon 72 hours prior notice or such other period of time as may be mutually agreed between the Wire Services Provider and the requesting person.  The records referred to in section 10.4(d) shall be kept available for public inspection during normal administrative business hours.  The records referred to in section 10.4 shall be made available to the Board and the Market Surveillance Administrator upon request.   </w:t>
            </w:r>
          </w:p>
          <w:p>
            <w:pPr>
              <w:pStyle w:val="Heading1"/>
              <w:numPr>
                <w:ilvl w:val="0"/>
                <w:numId w:val="0"/>
              </w:numPr>
              <w:spacing w:before="0" w:after="0"/>
              <w:ind w:hanging="0" w:start="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szCs w:val="24"/>
              </w:rPr>
            </w:pPr>
            <w:r>
              <w:rPr>
                <w:b/>
                <w:b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1"/>
              <w:spacing w:before="0" w:after="0"/>
              <w:ind w:hanging="0" w:start="0"/>
              <w:rPr/>
            </w:pPr>
            <w:r>
              <w:rPr/>
              <w:t>DISPUTE RESOLUTION</w:t>
            </w:r>
          </w:p>
          <w:p>
            <w:pPr>
              <w:pStyle w:val="Heading2"/>
              <w:spacing w:before="0" w:after="0"/>
              <w:ind w:hanging="0" w:start="0"/>
              <w:rPr/>
            </w:pPr>
            <w:r>
              <w:rPr>
                <w:b/>
                <w:bCs/>
                <w:i/>
                <w:iCs/>
              </w:rPr>
              <w:t>Obligation to Establish Procedure:</w:t>
            </w:r>
            <w:r>
              <w:rPr/>
              <w:t xml:space="preserve">  A Wire Services Provider shall establish a dispute resolution procedure to address verbal or written complaints alleging violations of this Code or alleging the inadequacy of its compliance plan when considered in light of the provisions of this Code.</w:t>
            </w:r>
          </w:p>
          <w:p>
            <w:pPr>
              <w:pStyle w:val="Heading1"/>
              <w:numPr>
                <w:ilvl w:val="0"/>
                <w:numId w:val="0"/>
              </w:numPr>
              <w:spacing w:before="0" w:after="0"/>
              <w:ind w:hanging="0" w:start="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2.8.1</w:t>
              <w:tab/>
              <w:t>Each Utility shall appoint a Corporate Officer to be responsible for dealing with complaints arising under this Code.</w:t>
            </w:r>
          </w:p>
          <w:p>
            <w:pPr>
              <w:pStyle w:val="Heading3"/>
              <w:numPr>
                <w:ilvl w:val="0"/>
                <w:numId w:val="0"/>
              </w:numPr>
              <w:tabs>
                <w:tab w:val="left" w:pos="252" w:leader="none"/>
                <w:tab w:val="left" w:pos="720" w:leader="none"/>
              </w:tabs>
              <w:spacing w:before="0" w:after="0"/>
              <w:ind w:hanging="0" w:start="0"/>
              <w:rPr>
                <w:b/>
                <w:bCs/>
                <w:sz w:val="20"/>
                <w:szCs w:val="24"/>
              </w:rPr>
            </w:pPr>
            <w:r>
              <w:rPr>
                <w:b/>
                <w:bCs/>
                <w:sz w:val="20"/>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Minimum Procedures:</w:t>
            </w:r>
            <w:r>
              <w:rPr/>
              <w:t xml:space="preserve">  The dispute resolution process shall include, at a minimum, the following:</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2.8.2</w:t>
              <w:tab/>
              <w:t>Complaints respecting the application of this Code shall be submitted to the Corporate Officer and shall be made in writing.</w:t>
            </w:r>
          </w:p>
          <w:p>
            <w:pPr>
              <w:pStyle w:val="Heading3"/>
              <w:numPr>
                <w:ilvl w:val="0"/>
                <w:numId w:val="0"/>
              </w:numPr>
              <w:tabs>
                <w:tab w:val="left" w:pos="252" w:leader="none"/>
                <w:tab w:val="left" w:pos="720" w:leader="none"/>
              </w:tabs>
              <w:spacing w:before="0" w:after="0"/>
              <w:ind w:hanging="0" w:start="0"/>
              <w:rPr>
                <w:b/>
                <w:bCs/>
                <w:sz w:val="20"/>
                <w:szCs w:val="24"/>
              </w:rPr>
            </w:pPr>
            <w:r>
              <w:rPr>
                <w:b/>
                <w:bCs/>
                <w:sz w:val="20"/>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0" w:after="0"/>
              <w:ind w:hanging="0" w:start="0"/>
              <w:rPr/>
            </w:pPr>
            <w:r>
              <w:rPr/>
              <w:t>all complaints shall be immediately referred to the Compliance Officer for investigation and the Compliance Officer shall no later than five business days thereafter acknowledge receipt of the complaint;</w:t>
            </w:r>
          </w:p>
          <w:p>
            <w:pPr>
              <w:pStyle w:val="Heading3"/>
              <w:numPr>
                <w:ilvl w:val="0"/>
                <w:numId w:val="0"/>
              </w:numPr>
              <w:spacing w:before="0" w:after="0"/>
              <w:ind w:hanging="0" w:start="720" w:end="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2.8.3</w:t>
              <w:tab/>
              <w:t>The Corporate Officer shall acknowledge all complaints in writing within five working days of its receipt, unless the complainant states that written acknowledgement is not required.</w:t>
            </w:r>
          </w:p>
          <w:p>
            <w:pPr>
              <w:pStyle w:val="Heading3"/>
              <w:numPr>
                <w:ilvl w:val="0"/>
                <w:numId w:val="0"/>
              </w:numPr>
              <w:tabs>
                <w:tab w:val="left" w:pos="252" w:leader="none"/>
                <w:tab w:val="left" w:pos="720" w:leader="none"/>
              </w:tabs>
              <w:spacing w:before="0" w:after="0"/>
              <w:ind w:hanging="0" w:start="0"/>
              <w:rPr>
                <w:b/>
                <w:bCs/>
                <w:sz w:val="20"/>
                <w:szCs w:val="24"/>
              </w:rPr>
            </w:pPr>
            <w:r>
              <w:rPr>
                <w:b/>
                <w:bCs/>
                <w:sz w:val="20"/>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0" w:after="0"/>
              <w:ind w:hanging="0" w:start="0"/>
              <w:rPr/>
            </w:pPr>
            <w:r>
              <w:rPr/>
              <w:t>the Compliance Officer shall have twenty business days from the date the complaint is registered to investigate and attempt to resolve the complaint;</w:t>
            </w:r>
          </w:p>
          <w:p>
            <w:pPr>
              <w:pStyle w:val="Heading3"/>
              <w:numPr>
                <w:ilvl w:val="0"/>
                <w:numId w:val="0"/>
              </w:numPr>
              <w:spacing w:before="0" w:after="0"/>
              <w:ind w:hanging="0" w:start="720" w:end="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2.8.4</w:t>
              <w:tab/>
              <w:t>The Corporate Officer shall respond to the complaint within 15 working days of its receipt.  The response shall include a description of the complaint and the response of the Utility to all issues of contention identified in the complaint.</w:t>
            </w:r>
          </w:p>
          <w:p>
            <w:pPr>
              <w:pStyle w:val="Heading3"/>
              <w:numPr>
                <w:ilvl w:val="0"/>
                <w:numId w:val="0"/>
              </w:numPr>
              <w:tabs>
                <w:tab w:val="left" w:pos="252" w:leader="none"/>
                <w:tab w:val="left" w:pos="720" w:leader="none"/>
              </w:tabs>
              <w:spacing w:before="0" w:after="0"/>
              <w:ind w:hanging="0" w:start="0"/>
              <w:rPr>
                <w:b/>
                <w:bCs/>
                <w:sz w:val="20"/>
                <w:szCs w:val="24"/>
              </w:rPr>
            </w:pPr>
            <w:r>
              <w:rPr>
                <w:b/>
                <w:bCs/>
                <w:sz w:val="20"/>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0" w:after="0"/>
              <w:ind w:hanging="0" w:start="0"/>
              <w:rPr/>
            </w:pPr>
            <w:r>
              <w:rPr/>
              <w:t>the Compliance Officer shall prepare a report on each complaint that has not been withdrawn or not pursued by the complainant, including:</w:t>
            </w:r>
          </w:p>
          <w:p>
            <w:pPr>
              <w:pStyle w:val="Heading4"/>
              <w:spacing w:before="0" w:after="0"/>
              <w:ind w:hanging="0" w:start="0"/>
              <w:rPr/>
            </w:pPr>
            <w:r>
              <w:rPr/>
              <w:t>relevant dates, companies, Customers and employees involved;</w:t>
            </w:r>
          </w:p>
          <w:p>
            <w:pPr>
              <w:pStyle w:val="Heading4"/>
              <w:spacing w:before="0" w:after="0"/>
              <w:ind w:hanging="0" w:start="0"/>
              <w:rPr/>
            </w:pPr>
            <w:r>
              <w:rPr/>
              <w:t>if applicable, the resolution reached, as well as the date of resolution and any remedial actions taken by the Wire Services Provider as a result of the complaint; and</w:t>
            </w:r>
          </w:p>
          <w:p>
            <w:pPr>
              <w:pStyle w:val="Heading4"/>
              <w:spacing w:before="0" w:after="0"/>
              <w:ind w:hanging="0" w:start="0"/>
              <w:rPr/>
            </w:pPr>
            <w:r>
              <w:rPr/>
              <w:t>the right of the complainant to file a complaint with the Market Surveillance Administrator or the Board, as the case may be, if it is not satisfied of the outcome of the internal dispute resolution process; and</w:t>
            </w:r>
          </w:p>
          <w:p>
            <w:pPr>
              <w:pStyle w:val="Heading3"/>
              <w:numPr>
                <w:ilvl w:val="0"/>
                <w:numId w:val="0"/>
              </w:numPr>
              <w:spacing w:before="0" w:after="0"/>
              <w:ind w:hanging="0" w:start="720" w:end="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2.8.5</w:t>
              <w:tab/>
              <w:t>A record of all complaints and responses of the Utility shall be kept for a period of three years and shall be made available for inspection by the EUB.  If a complaint has not been resolved the complainant may refer the complaint to the EUB.  Any referral to the EUB must be made in writing and shall include the response of the Utility to the complaint as made under section 2.8.4.</w:t>
            </w:r>
          </w:p>
          <w:p>
            <w:pPr>
              <w:pStyle w:val="Heading3"/>
              <w:numPr>
                <w:ilvl w:val="0"/>
                <w:numId w:val="0"/>
              </w:numPr>
              <w:tabs>
                <w:tab w:val="left" w:pos="252" w:leader="none"/>
                <w:tab w:val="left" w:pos="720" w:leader="none"/>
              </w:tabs>
              <w:spacing w:before="0" w:after="0"/>
              <w:ind w:hanging="0" w:start="0"/>
              <w:rPr>
                <w:b/>
                <w:bCs/>
                <w:sz w:val="20"/>
                <w:szCs w:val="24"/>
              </w:rPr>
            </w:pPr>
            <w:r>
              <w:rPr>
                <w:b/>
                <w:bCs/>
                <w:sz w:val="20"/>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3"/>
              <w:spacing w:before="0" w:after="0"/>
              <w:ind w:hanging="0" w:start="0"/>
              <w:rPr/>
            </w:pPr>
            <w:r>
              <w:rPr/>
              <w:t>a copy of the Compliance Offices report, countersigned by a director of the Wire Services Provider, shall be provided to the complainant and filed with the Board and the Market Surveillance Administrator.</w:t>
            </w:r>
          </w:p>
          <w:p>
            <w:pPr>
              <w:pStyle w:val="Heading3"/>
              <w:numPr>
                <w:ilvl w:val="0"/>
                <w:numId w:val="0"/>
              </w:numPr>
              <w:spacing w:before="0" w:after="0"/>
              <w:ind w:hanging="0" w:start="720" w:end="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2.8.5</w:t>
              <w:tab/>
              <w:t>A record of all complaints and responses of the Utility shall be kept for a period of three years and shall be made available for inspection by the EUB.  If a complaint has not been resolved the complainant may refer the complaint to the EUB.  Any referral to the EUB must be made in writing and shall include the response of the Utility to the complaint as made under section 2.8.4.</w:t>
            </w:r>
          </w:p>
          <w:p>
            <w:pPr>
              <w:pStyle w:val="Heading3"/>
              <w:numPr>
                <w:ilvl w:val="0"/>
                <w:numId w:val="0"/>
              </w:numPr>
              <w:tabs>
                <w:tab w:val="left" w:pos="252" w:leader="none"/>
                <w:tab w:val="left" w:pos="720" w:leader="none"/>
              </w:tabs>
              <w:spacing w:before="0" w:after="0"/>
              <w:ind w:hanging="0" w:start="0"/>
              <w:rPr>
                <w:b/>
                <w:bCs/>
                <w:sz w:val="20"/>
                <w:szCs w:val="24"/>
              </w:rPr>
            </w:pPr>
            <w:r>
              <w:rPr>
                <w:b/>
                <w:bCs/>
                <w:sz w:val="20"/>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Complaints Log:</w:t>
            </w:r>
            <w:r>
              <w:rPr/>
              <w:t xml:space="preserve">  A Wire Services Provider shall maintain a log of all new, pending and resolved complaints.  The log shall include, at a minimum, the nature of the complainant, an indication as to whether the complaint has been resolved and a description of any remedial measures taken.</w:t>
            </w:r>
          </w:p>
          <w:p>
            <w:pPr>
              <w:pStyle w:val="Heading1"/>
              <w:numPr>
                <w:ilvl w:val="0"/>
                <w:numId w:val="0"/>
              </w:numPr>
              <w:spacing w:before="0" w:after="0"/>
              <w:ind w:hanging="0" w:start="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szCs w:val="24"/>
              </w:rPr>
            </w:pPr>
            <w:r>
              <w:rPr>
                <w:b/>
                <w:b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1"/>
              <w:spacing w:before="0" w:after="0"/>
              <w:ind w:hanging="0" w:start="0"/>
              <w:rPr/>
            </w:pPr>
            <w:r>
              <w:rPr/>
              <w:t>ENFORCEMENT AND PENALTIES</w:t>
            </w:r>
          </w:p>
          <w:p>
            <w:pPr>
              <w:pStyle w:val="Heading2"/>
              <w:keepNext w:val="true"/>
              <w:spacing w:before="0" w:after="0"/>
              <w:ind w:hanging="0" w:start="0"/>
              <w:rPr/>
            </w:pPr>
            <w:r>
              <w:rPr>
                <w:b/>
                <w:bCs/>
                <w:i/>
                <w:iCs/>
              </w:rPr>
              <w:t>Responsibility for Enforcement:</w:t>
            </w:r>
            <w:r>
              <w:rPr>
                <w:b/>
                <w:bCs/>
              </w:rPr>
              <w:t xml:space="preserve"> </w:t>
            </w:r>
            <w:r>
              <w:rPr/>
              <w:t xml:space="preserve"> Any person may file a complaint:</w:t>
            </w:r>
          </w:p>
          <w:p>
            <w:pPr>
              <w:pStyle w:val="Heading3"/>
              <w:spacing w:before="0" w:after="0"/>
              <w:ind w:hanging="0" w:start="0"/>
              <w:rPr/>
            </w:pPr>
            <w:r>
              <w:rPr/>
              <w:t>with the Board, if the complaint relates to any provision of sections 4.2, 4.4, 4.5 or 5.1 of this Code; or</w:t>
            </w:r>
          </w:p>
          <w:p>
            <w:pPr>
              <w:pStyle w:val="Heading3"/>
              <w:spacing w:before="0" w:after="0"/>
              <w:ind w:hanging="0" w:start="0"/>
              <w:rPr/>
            </w:pPr>
            <w:r>
              <w:rPr/>
              <w:t>with the Market Surveillance Administrator, if the complaint relates to any other section of this Code.</w:t>
            </w:r>
          </w:p>
          <w:p>
            <w:pPr>
              <w:pStyle w:val="Heading1"/>
              <w:numPr>
                <w:ilvl w:val="0"/>
                <w:numId w:val="0"/>
              </w:numPr>
              <w:spacing w:before="0" w:after="0"/>
              <w:ind w:hanging="0" w:start="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szCs w:val="24"/>
              </w:rPr>
            </w:pPr>
            <w:r>
              <w:rPr>
                <w:b/>
                <w:b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Incorporation of Provisions of Market Surveillance Regulation:</w:t>
            </w:r>
            <w:r>
              <w:rPr/>
              <w:t xml:space="preserve">  The provisions of the </w:t>
            </w:r>
            <w:r>
              <w:rPr>
                <w:i/>
                <w:iCs/>
              </w:rPr>
              <w:t>Market Surveillance Regulation</w:t>
            </w:r>
            <w:r>
              <w:rPr/>
              <w:t>, other than sections 3, 15, 16 and 20, apply to the filing and investigation of complaints by the Market Surveillance Administrator pursuant to subsection 12.1(b) of this Code and to any hearing by the Council in relation thereto.</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i/>
                <w:i/>
                <w:iCs/>
                <w:szCs w:val="24"/>
              </w:rPr>
            </w:pPr>
            <w:r>
              <w:rPr>
                <w:b/>
                <w:bCs/>
                <w:i/>
                <w:i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Remedial Powers:</w:t>
            </w:r>
            <w:r>
              <w:rPr/>
              <w:t xml:space="preserve">  If the Board or the Council, as the case may be, determines that a Wire Services Provider or a Competitive Affiliate has contravened a provision of this Code, the Board or Council may, by order do one or more of the following:</w:t>
            </w:r>
          </w:p>
          <w:p>
            <w:pPr>
              <w:pStyle w:val="Heading3"/>
              <w:spacing w:before="0" w:after="0"/>
              <w:ind w:hanging="0" w:start="0"/>
              <w:rPr/>
            </w:pPr>
            <w:r>
              <w:rPr/>
              <w:t>impose a fine on the Wire Services Provider or the Competitive Affiliate, as the case may be, in accordance with section 12.4;</w:t>
            </w:r>
          </w:p>
          <w:p>
            <w:pPr>
              <w:pStyle w:val="Heading3"/>
              <w:spacing w:before="0" w:after="0"/>
              <w:ind w:hanging="0" w:start="0"/>
              <w:rPr/>
            </w:pPr>
            <w:r>
              <w:rPr/>
              <w:t>impose any terms and conditions the Board or the Council, as the case may be, considers appropriate on the Wire Services Provider's or the Competitive Affiliate’s activities as they relate to the generation, distribution, purchase or sale of electricity or electricity services;</w:t>
            </w:r>
          </w:p>
          <w:p>
            <w:pPr>
              <w:pStyle w:val="Heading3"/>
              <w:spacing w:before="0" w:after="0"/>
              <w:ind w:hanging="0" w:start="0"/>
              <w:rPr/>
            </w:pPr>
            <w:r>
              <w:rPr/>
              <w:t>direct the Wire Services Provider or the Competitive Affiliate not to engage in the activity specified in the order;</w:t>
            </w:r>
          </w:p>
          <w:p>
            <w:pPr>
              <w:pStyle w:val="Heading3"/>
              <w:spacing w:before="0" w:after="0"/>
              <w:ind w:hanging="0" w:start="0"/>
              <w:rPr/>
            </w:pPr>
            <w:r>
              <w:rPr/>
              <w:t>in the case of a complaint filed pursuant to section 8.5, direct the Wire Services Provider to modify its compliance plan in the manner directed;</w:t>
            </w:r>
          </w:p>
          <w:p>
            <w:pPr>
              <w:pStyle w:val="Heading3"/>
              <w:spacing w:before="0" w:after="0"/>
              <w:ind w:hanging="0" w:start="0"/>
              <w:rPr/>
            </w:pPr>
            <w:r>
              <w:rPr/>
              <w:t>in the case of a violation of section 6.2 prohibit the Wire Services Provider from allowing the use of and prohibiting the Competitive Affiliate from using, the name and/or logo of the Wire Services Provider, either on a temporary or permanent basis;</w:t>
            </w:r>
          </w:p>
          <w:p>
            <w:pPr>
              <w:pStyle w:val="Heading3"/>
              <w:spacing w:before="0" w:after="0"/>
              <w:ind w:hanging="0" w:start="0"/>
              <w:rPr/>
            </w:pPr>
            <w:r>
              <w:rPr/>
              <w:t>direct the Wire Services Provider to publish or circulate a notice, in such manner and form as may be directed, informing Customers or the public at large of the substance of the violation and explaining how violations of Code may be reported to the Board or the Council, as the ease may be;</w:t>
            </w:r>
          </w:p>
          <w:p>
            <w:pPr>
              <w:pStyle w:val="Heading3"/>
              <w:spacing w:before="0" w:after="0"/>
              <w:ind w:hanging="0" w:start="0"/>
              <w:rPr/>
            </w:pPr>
            <w:r>
              <w:rPr/>
              <w:t>direct the complainant, the Wire Services Provider and/or the Competitive Affiliate, as the case may be, to pay the costs of the investigation and hearing, including legal fees on a full-indemnity basis and any fees paid to a witness; and</w:t>
            </w:r>
          </w:p>
          <w:p>
            <w:pPr>
              <w:pStyle w:val="Heading3"/>
              <w:spacing w:before="0" w:after="0"/>
              <w:ind w:hanging="0" w:start="0"/>
              <w:rPr/>
            </w:pPr>
            <w:r>
              <w:rPr/>
              <w:t>apply any other remedy available to the Board or the Council, as the case may be, as it determines appropriate.</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i/>
                <w:i/>
                <w:iCs/>
                <w:szCs w:val="24"/>
              </w:rPr>
            </w:pPr>
            <w:r>
              <w:rPr>
                <w:b/>
                <w:bCs/>
                <w:i/>
                <w:i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Fines:</w:t>
            </w:r>
            <w:r>
              <w:rPr/>
              <w:t xml:space="preserve">  In determining the appropriate amount of a fine to be imposed in any given case, the Board or the Council as the case may be, shall have regard to the following:</w:t>
            </w:r>
          </w:p>
          <w:p>
            <w:pPr>
              <w:pStyle w:val="Heading3"/>
              <w:spacing w:before="0" w:after="0"/>
              <w:ind w:hanging="0" w:start="0"/>
              <w:rPr/>
            </w:pPr>
            <w:r>
              <w:rPr/>
              <w:t>the nature and severity of the violation;</w:t>
            </w:r>
          </w:p>
          <w:p>
            <w:pPr>
              <w:pStyle w:val="Heading3"/>
              <w:spacing w:before="0" w:after="0"/>
              <w:ind w:hanging="0" w:start="0"/>
              <w:rPr/>
            </w:pPr>
            <w:r>
              <w:rPr/>
              <w:t>the conduct of the Wire Services Provider or the Competitive Affiliate, as the case may be, in preventing, detecting, disclosing and remedying the violation;</w:t>
            </w:r>
          </w:p>
          <w:p>
            <w:pPr>
              <w:pStyle w:val="Heading3"/>
              <w:spacing w:before="0" w:after="0"/>
              <w:ind w:hanging="0" w:start="0"/>
              <w:rPr/>
            </w:pPr>
            <w:r>
              <w:rPr/>
              <w:t>the financial resources of the Wire Services Provider or the Competitive Affiliate, as the case may be;</w:t>
            </w:r>
          </w:p>
          <w:p>
            <w:pPr>
              <w:pStyle w:val="Heading3"/>
              <w:spacing w:before="0" w:after="0"/>
              <w:ind w:hanging="0" w:start="0"/>
              <w:rPr/>
            </w:pPr>
            <w:r>
              <w:rPr/>
              <w:t>the actual or potential injury to ratepayers, competitors or the competitiveness of the electricity retail market resulting or likely to result from the violation;</w:t>
            </w:r>
          </w:p>
          <w:p>
            <w:pPr>
              <w:pStyle w:val="Heading3"/>
              <w:spacing w:before="0" w:after="0"/>
              <w:ind w:hanging="0" w:start="0"/>
              <w:rPr/>
            </w:pPr>
            <w:r>
              <w:rPr/>
              <w:t>the desirability of deterring the Wire Services Provider or the Competitive Affiliate as the case may be, from engaging in similar conduct; and</w:t>
            </w:r>
          </w:p>
          <w:p>
            <w:pPr>
              <w:pStyle w:val="Heading3"/>
              <w:spacing w:before="0" w:after="0"/>
              <w:ind w:hanging="0" w:start="0"/>
              <w:rPr/>
            </w:pPr>
            <w:r>
              <w:rPr/>
              <w:t>such other factors as the Board or the Council, as the ease may be, determines appropriate.</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i/>
                <w:i/>
                <w:iCs/>
                <w:szCs w:val="24"/>
              </w:rPr>
            </w:pPr>
            <w:r>
              <w:rPr>
                <w:b/>
                <w:bCs/>
                <w:i/>
                <w:i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Reasons and Availability of Order:</w:t>
            </w:r>
            <w:r>
              <w:rPr/>
              <w:t xml:space="preserve">  An order made pursuant to section 12.2 shall be accompanied by written reasons.  A copy of the order and of the accompanying reasons shall be provided to each person who presented evidence or made submissions in respect of the matter.  Copies of the order and of the accompanying reasons shall be made available to the public on payment of a reasonable fee.</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i/>
                <w:i/>
                <w:iCs/>
                <w:szCs w:val="24"/>
              </w:rPr>
            </w:pPr>
            <w:r>
              <w:rPr>
                <w:b/>
                <w:bCs/>
                <w:i/>
                <w:i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Liability of Directors and Officers Etc.:</w:t>
            </w:r>
            <w:r>
              <w:rPr/>
              <w:t xml:space="preserve">  Where an order is made pursuant to section 12.3 against a corporation, any officer, director or agent of the corporation who directed, authorized, assented to, acquiesced in or participated in the activity giving rise to the order is jointly and severally liable with the corporation for the penalty or other sanction imposed by the order.</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i/>
                <w:i/>
                <w:iCs/>
                <w:szCs w:val="24"/>
              </w:rPr>
            </w:pPr>
            <w:r>
              <w:rPr>
                <w:b/>
                <w:bCs/>
                <w:i/>
                <w:i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Enforcement by Court:</w:t>
            </w:r>
            <w:r>
              <w:rPr/>
              <w:t xml:space="preserve">  An order made pursuant to section 12.3 may be filed with the Court of Queen’s Bench and on filing has the same effect as an order of the Court of Queen’s Bench.</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i/>
                <w:i/>
                <w:iCs/>
                <w:szCs w:val="24"/>
              </w:rPr>
            </w:pPr>
            <w:r>
              <w:rPr>
                <w:b/>
                <w:bCs/>
                <w:i/>
                <w:i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Non-compliance with Order:</w:t>
            </w:r>
            <w:r>
              <w:rPr/>
              <w:t xml:space="preserve">  A person who fails to comply with an order made pursuant to section 12.3 is guilty of an offence and is liable to a fine of not more than $100 000 a day for every day during which the non-compliance continues.</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i/>
                <w:i/>
                <w:iCs/>
                <w:szCs w:val="24"/>
              </w:rPr>
            </w:pPr>
            <w:r>
              <w:rPr>
                <w:b/>
                <w:bCs/>
                <w:i/>
                <w:i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keepNext w:val="true"/>
              <w:spacing w:before="0" w:after="0"/>
              <w:ind w:hanging="0" w:start="0"/>
              <w:rPr>
                <w:b/>
                <w:bCs/>
              </w:rPr>
            </w:pPr>
            <w:r>
              <w:rPr>
                <w:b/>
                <w:bCs/>
              </w:rPr>
              <w:t>Appeals:</w:t>
            </w:r>
          </w:p>
          <w:p>
            <w:pPr>
              <w:pStyle w:val="Heading3"/>
              <w:spacing w:before="0" w:after="0"/>
              <w:ind w:hanging="0" w:start="0"/>
              <w:rPr/>
            </w:pPr>
            <w:r>
              <w:rPr/>
              <w:t xml:space="preserve">Any person directly affected by an order made by the Council pursuant to section 12.3 may appeal the order to the Board in accordance with the provisions of sections 18 and 19 of the </w:t>
            </w:r>
            <w:r>
              <w:rPr>
                <w:i/>
                <w:iCs/>
              </w:rPr>
              <w:t>Market Surveillance Regulation</w:t>
            </w:r>
            <w:r>
              <w:rPr/>
              <w:t>.</w:t>
            </w:r>
          </w:p>
          <w:p>
            <w:pPr>
              <w:pStyle w:val="Heading3"/>
              <w:spacing w:before="0" w:after="0"/>
              <w:ind w:hanging="0" w:start="0"/>
              <w:rPr/>
            </w:pPr>
            <w:r>
              <w:rPr/>
              <w:t xml:space="preserve">Section 20 of the </w:t>
            </w:r>
            <w:r>
              <w:rPr>
                <w:i/>
                <w:iCs/>
              </w:rPr>
              <w:t>Alberta Energy and</w:t>
            </w:r>
            <w:r>
              <w:rPr/>
              <w:t xml:space="preserve"> </w:t>
            </w:r>
            <w:r>
              <w:rPr>
                <w:i/>
                <w:iCs/>
              </w:rPr>
              <w:t>Utilities Board Act</w:t>
            </w:r>
            <w:r>
              <w:rPr/>
              <w:t xml:space="preserve"> applies in respect of any order made by the Board pursuant to this Code. </w:t>
            </w:r>
          </w:p>
          <w:p>
            <w:pPr>
              <w:pStyle w:val="Heading2"/>
              <w:keepNext w:val="true"/>
              <w:numPr>
                <w:ilvl w:val="0"/>
                <w:numId w:val="0"/>
              </w:numPr>
              <w:spacing w:before="0" w:after="0"/>
              <w:ind w:hanging="0" w:start="0"/>
              <w:rPr>
                <w:b/>
                <w:bCs/>
              </w:rPr>
            </w:pPr>
            <w:r>
              <w:rPr>
                <w:b/>
                <w:bCs/>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szCs w:val="24"/>
              </w:rPr>
            </w:pPr>
            <w:r>
              <w:rPr>
                <w:b/>
                <w:b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b/>
                <w:bCs/>
                <w:i/>
                <w:i/>
                <w:iCs/>
              </w:rPr>
            </w:pPr>
            <w:r>
              <w:rPr>
                <w:b/>
                <w:bCs/>
                <w:i/>
                <w:iCs/>
              </w:rPr>
              <w:t>Other Relief:</w:t>
            </w:r>
          </w:p>
          <w:p>
            <w:pPr>
              <w:pStyle w:val="Heading3"/>
              <w:spacing w:before="0" w:after="0"/>
              <w:ind w:hanging="0" w:start="0"/>
              <w:rPr/>
            </w:pPr>
            <w:r>
              <w:rPr/>
              <w:t>Nothing in this Code shall preclude or stay any form of civil relief, or rights thereto, there may be available under the laws of Alberta.</w:t>
            </w:r>
          </w:p>
          <w:p>
            <w:pPr>
              <w:pStyle w:val="Heading3"/>
              <w:spacing w:before="0" w:after="0"/>
              <w:ind w:hanging="0" w:start="0"/>
              <w:rPr/>
            </w:pPr>
            <w:r>
              <w:rPr/>
              <w:t xml:space="preserve">Nothing in this Code shall confer immunity from liability under the </w:t>
            </w:r>
            <w:r>
              <w:rPr>
                <w:i/>
                <w:iCs/>
              </w:rPr>
              <w:t xml:space="preserve">Competition Act </w:t>
            </w:r>
            <w:r>
              <w:rPr/>
              <w:t>(Canada).</w:t>
            </w:r>
          </w:p>
          <w:p>
            <w:pPr>
              <w:pStyle w:val="Heading1"/>
              <w:numPr>
                <w:ilvl w:val="0"/>
                <w:numId w:val="0"/>
              </w:numPr>
              <w:spacing w:before="0" w:after="0"/>
              <w:ind w:hanging="0" w:start="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szCs w:val="24"/>
              </w:rPr>
            </w:pPr>
            <w:r>
              <w:rPr>
                <w:b/>
                <w:b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1"/>
              <w:spacing w:before="0" w:after="0"/>
              <w:ind w:hanging="0" w:start="0"/>
              <w:rPr/>
            </w:pPr>
            <w:r>
              <w:rPr/>
              <w:t>EXCEPTIONS, EXEMPTIONS AND NON-CIRCUMVENTION</w:t>
            </w:r>
          </w:p>
          <w:p>
            <w:pPr>
              <w:pStyle w:val="Heading2"/>
              <w:spacing w:before="0" w:after="0"/>
              <w:ind w:hanging="0" w:start="0"/>
              <w:rPr/>
            </w:pPr>
            <w:r>
              <w:rPr>
                <w:b/>
                <w:bCs/>
                <w:i/>
                <w:iCs/>
              </w:rPr>
              <w:t>Exemptions:</w:t>
            </w:r>
            <w:r>
              <w:rPr/>
              <w:t xml:space="preserve">  The Board, in the case of the sections referred to in section 12.1(a), or the Council, in the case of the sections referred to in section 12.1(b), may exempt a Wire Services Provider from the application of any one or more of the provisions of this Code if it is satisfied that the exemption is in the best interests of the ratepayers of the Wire Services Provider, would not have any appreciable anti-competitive effects and is not contrary to the purpose and objectives of this Code as described in section 1.1.  Such exemption shall be subject to such terms and conditions as may be imposed by the Board or the Council, as the case may be, and shall be in effect until modified or revoked by the Board or the Council as the case may be.  Prior to granting an exemption pursuant to this section, the Board or the Council, as the case may be, shall provide notice of the application for exemption and provide interested parties with an opportunity to respond thereto.</w:t>
            </w:r>
          </w:p>
          <w:p>
            <w:pPr>
              <w:pStyle w:val="Heading1"/>
              <w:numPr>
                <w:ilvl w:val="0"/>
                <w:numId w:val="0"/>
              </w:numPr>
              <w:spacing w:before="0" w:after="0"/>
              <w:ind w:hanging="0" w:start="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szCs w:val="24"/>
              </w:rPr>
            </w:pPr>
            <w:r>
              <w:rPr>
                <w:b/>
                <w:b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Emergency:</w:t>
            </w:r>
            <w:r>
              <w:rPr/>
              <w:t xml:space="preserve">  Nothing in this Code shall preclude a Wire Services Provider from taking any actions necessary to ensure public safety and system reliability in emergency circumstances.</w:t>
            </w:r>
          </w:p>
          <w:p>
            <w:pPr>
              <w:pStyle w:val="Heading2"/>
              <w:numPr>
                <w:ilvl w:val="0"/>
                <w:numId w:val="0"/>
              </w:numPr>
              <w:spacing w:before="0" w:after="0"/>
              <w:ind w:hanging="0" w:start="0"/>
              <w:rPr>
                <w:b/>
                <w:bCs/>
                <w:i/>
                <w:i/>
                <w:iCs/>
              </w:rPr>
            </w:pPr>
            <w:r>
              <w:rPr>
                <w:b/>
                <w:bCs/>
                <w:i/>
                <w:iCs/>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i/>
                <w:i/>
                <w:iCs/>
                <w:szCs w:val="24"/>
              </w:rPr>
            </w:pPr>
            <w:r>
              <w:rPr>
                <w:b/>
                <w:bCs/>
                <w:i/>
                <w:i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2"/>
              <w:spacing w:before="0" w:after="0"/>
              <w:ind w:hanging="0" w:start="0"/>
              <w:rPr/>
            </w:pPr>
            <w:r>
              <w:rPr>
                <w:b/>
                <w:bCs/>
                <w:i/>
                <w:iCs/>
              </w:rPr>
              <w:t>Non-Circumvention:</w:t>
            </w:r>
            <w:r>
              <w:rPr/>
              <w:t xml:space="preserve">  A Wire Services Provider shall not circumvent this Code by means of contractual or other arrangements with third parties or by means of the interposition of an Affiliate of the Wire Services Provider as a conduit or intermediary.</w:t>
            </w:r>
          </w:p>
          <w:p>
            <w:pPr>
              <w:pStyle w:val="Heading1"/>
              <w:numPr>
                <w:ilvl w:val="0"/>
                <w:numId w:val="0"/>
              </w:numPr>
              <w:spacing w:before="0" w:after="0"/>
              <w:ind w:hanging="0" w:start="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szCs w:val="24"/>
              </w:rPr>
            </w:pPr>
            <w:r>
              <w:rPr>
                <w:b/>
                <w:b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r>
        <w:trPr/>
        <w:tc>
          <w:tcPr>
            <w:tcW w:w="5580" w:type="dxa"/>
            <w:tcBorders>
              <w:top w:val="single" w:sz="4" w:space="0" w:color="000000"/>
              <w:start w:val="single" w:sz="4" w:space="0" w:color="000000"/>
              <w:bottom w:val="single" w:sz="4" w:space="0" w:color="000000"/>
              <w:end w:val="single" w:sz="4" w:space="0" w:color="000000"/>
            </w:tcBorders>
          </w:tcPr>
          <w:p>
            <w:pPr>
              <w:pStyle w:val="Heading1"/>
              <w:spacing w:before="0" w:after="0"/>
              <w:ind w:hanging="0" w:start="0"/>
              <w:rPr/>
            </w:pPr>
            <w:r>
              <w:rPr/>
              <w:t>EXPIRY</w:t>
            </w:r>
          </w:p>
          <w:p>
            <w:pPr>
              <w:pStyle w:val="Heading2"/>
              <w:spacing w:before="0" w:after="0"/>
              <w:ind w:hanging="0" w:start="0"/>
              <w:rPr/>
            </w:pPr>
            <w:r>
              <w:rPr>
                <w:b/>
                <w:bCs/>
                <w:i/>
                <w:iCs/>
              </w:rPr>
              <w:t>Expiry:</w:t>
            </w:r>
            <w:r>
              <w:rPr/>
              <w:t xml:space="preserve">  For the purposes of ensuring that this Code is reviewed for ongoing relevancy and necessity, with the option that it may be retained in its existing or an amended form following a review, this Code expires on [</w:t>
            </w:r>
            <w:r>
              <w:rPr>
                <w:rFonts w:eastAsia="Wingdings" w:cs="Wingdings" w:ascii="Wingdings" w:hAnsi="Wingdings"/>
              </w:rPr>
              <w:sym w:font="Wingdings" w:char="f06c"/>
            </w:r>
            <w:r>
              <w:rPr/>
              <w:t>].</w:t>
            </w:r>
          </w:p>
          <w:p>
            <w:pPr>
              <w:pStyle w:val="Heading1"/>
              <w:numPr>
                <w:ilvl w:val="0"/>
                <w:numId w:val="0"/>
              </w:numPr>
              <w:spacing w:before="0" w:after="0"/>
              <w:ind w:hanging="0" w:start="0"/>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Heading3"/>
              <w:numPr>
                <w:ilvl w:val="0"/>
                <w:numId w:val="0"/>
              </w:numPr>
              <w:tabs>
                <w:tab w:val="left" w:pos="252" w:leader="none"/>
                <w:tab w:val="left" w:pos="720" w:leader="none"/>
              </w:tabs>
              <w:snapToGrid w:val="false"/>
              <w:spacing w:before="0" w:after="0"/>
              <w:ind w:hanging="0" w:start="0"/>
              <w:rPr>
                <w:b/>
                <w:bCs/>
                <w:szCs w:val="24"/>
              </w:rPr>
            </w:pPr>
            <w:r>
              <w:rPr>
                <w:b/>
                <w:bCs/>
                <w:szCs w:val="24"/>
              </w:rPr>
            </w:r>
          </w:p>
        </w:tc>
        <w:tc>
          <w:tcPr>
            <w:tcW w:w="3600" w:type="dxa"/>
            <w:tcBorders>
              <w:top w:val="single" w:sz="4" w:space="0" w:color="000000"/>
              <w:start w:val="single" w:sz="4" w:space="0" w:color="000000"/>
              <w:bottom w:val="single" w:sz="4" w:space="0" w:color="000000"/>
              <w:end w:val="single" w:sz="4" w:space="0" w:color="000000"/>
            </w:tcBorders>
          </w:tcPr>
          <w:p>
            <w:pPr>
              <w:pStyle w:val="NormalWeb"/>
              <w:snapToGrid w:val="false"/>
              <w:spacing w:before="0" w:after="0"/>
              <w:rPr>
                <w:b/>
                <w:bCs/>
                <w:sz w:val="20"/>
                <w:szCs w:val="24"/>
              </w:rPr>
            </w:pPr>
            <w:r>
              <w:rPr>
                <w:b/>
                <w:bCs/>
                <w:sz w:val="20"/>
                <w:szCs w:val="24"/>
              </w:rPr>
            </w:r>
          </w:p>
        </w:tc>
      </w:tr>
    </w:tbl>
    <w:p>
      <w:pPr>
        <w:pStyle w:val="Heading1"/>
        <w:numPr>
          <w:ilvl w:val="0"/>
          <w:numId w:val="0"/>
        </w:numPr>
        <w:spacing w:before="0" w:after="0"/>
        <w:ind w:hanging="0" w:start="0"/>
        <w:rPr/>
      </w:pPr>
      <w:r>
        <w:rPr/>
      </w:r>
    </w:p>
    <w:p>
      <w:pPr>
        <w:pStyle w:val="Normal"/>
        <w:spacing w:before="0" w:after="0"/>
        <w:rPr>
          <w:sz w:val="20"/>
        </w:rPr>
      </w:pPr>
      <w:r>
        <w:rPr>
          <w:sz w:val="20"/>
        </w:rPr>
      </w:r>
    </w:p>
    <w:sectPr>
      <w:headerReference w:type="default" r:id="rId2"/>
      <w:headerReference w:type="first" r:id="rId3"/>
      <w:footerReference w:type="default" r:id="rId4"/>
      <w:footerReference w:type="first" r:id="rId5"/>
      <w:type w:val="nextPage"/>
      <w:pgSz w:orient="landscape" w:w="15840" w:h="12240"/>
      <w:pgMar w:left="720" w:right="720" w:gutter="0" w:header="432" w:top="720"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DOCPROPERTY "DocID"</w:instrText>
    </w:r>
    <w:r>
      <w:rPr/>
      <w:fldChar w:fldCharType="separate"/>
    </w:r>
    <w:r>
      <w:rPr/>
      <w:t>#205316 v1</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DOCPROPERTY "DocID"</w:instrText>
    </w:r>
    <w:r>
      <w:rPr/>
      <w:fldChar w:fldCharType="separate"/>
    </w:r>
    <w:r>
      <w:rPr/>
      <w:t>#205316 v1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center"/>
      <w:rPr/>
    </w:pPr>
    <w:r>
      <w:rPr>
        <w:lang w:val="en-CA"/>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w:rPr>
        <w:rStyle w:val="PageNumbe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rPr>
        <w:smallCaps w:val="false"/>
        <w:caps w:val="false"/>
        <w:outline w:val="false"/>
        <w:dstrike w:val="false"/>
        <w:strike w:val="false"/>
        <w:vertAlign w:val="baseline"/>
        <w:position w:val="0"/>
        <w:sz w:val="20"/>
        <w:sz w:val="20"/>
        <w:i w:val="false"/>
        <w:shadow w:val="false"/>
        <w:b/>
        <w:vanish w:val="false"/>
        <w:rFonts w:ascii="Times New Roman Bold" w:hAnsi="Times New Roman Bold" w:cs="Times New Roman Bold"/>
      </w:rPr>
    </w:lvl>
    <w:lvl w:ilvl="1">
      <w:start w:val="1"/>
      <w:pStyle w:val="Heading2"/>
      <w:numFmt w:val="decimal"/>
      <w:lvlText w:val="%1.%2"/>
      <w:lvlJc w:val="start"/>
      <w:pPr>
        <w:tabs>
          <w:tab w:val="num" w:pos="720"/>
        </w:tabs>
        <w:ind w:start="720" w:hanging="720"/>
      </w:pPr>
      <w:rPr>
        <w:smallCaps w:val="false"/>
        <w:caps w:val="false"/>
        <w:outline w:val="false"/>
        <w:dstrike w:val="false"/>
        <w:strike w:val="false"/>
        <w:vertAlign w:val="baseline"/>
        <w:position w:val="0"/>
        <w:sz w:val="20"/>
        <w:sz w:val="20"/>
        <w:i w:val="false"/>
        <w:shadow w:val="false"/>
        <w:b/>
        <w:vanish w:val="false"/>
        <w:rFonts w:ascii="Times New Roman Bold" w:hAnsi="Times New Roman Bold" w:cs="Times New Roman Bold"/>
      </w:rPr>
    </w:lvl>
    <w:lvl w:ilvl="2">
      <w:start w:val="1"/>
      <w:pStyle w:val="Heading3"/>
      <w:numFmt w:val="lowerLetter"/>
      <w:lvlText w:val="(%3)"/>
      <w:lvlJc w:val="start"/>
      <w:pPr>
        <w:tabs>
          <w:tab w:val="num" w:pos="1440"/>
        </w:tabs>
        <w:ind w:start="1440" w:hanging="720"/>
      </w:pPr>
      <w:rPr>
        <w:smallCaps w:val="false"/>
        <w:caps w:val="false"/>
        <w:outline w:val="false"/>
        <w:dstrike w:val="false"/>
        <w:strike w:val="false"/>
        <w:vertAlign w:val="baseline"/>
        <w:position w:val="0"/>
        <w:sz w:val="20"/>
        <w:sz w:val="20"/>
        <w:i w:val="false"/>
        <w:shadow w:val="false"/>
        <w:b w:val="false"/>
        <w:vanish w:val="false"/>
        <w:rFonts w:ascii="Times New Roman" w:hAnsi="Times New Roman" w:cs="Times New Roman"/>
      </w:rPr>
    </w:lvl>
    <w:lvl w:ilvl="3">
      <w:start w:val="1"/>
      <w:pStyle w:val="Heading4"/>
      <w:numFmt w:val="lowerRoman"/>
      <w:lvlText w:val="(%4)"/>
      <w:lvlJc w:val="start"/>
      <w:pPr>
        <w:tabs>
          <w:tab w:val="num" w:pos="2160"/>
        </w:tabs>
        <w:ind w:start="2160" w:hanging="720"/>
      </w:pPr>
      <w:rPr>
        <w:smallCaps w:val="false"/>
        <w:caps w:val="false"/>
        <w:outline w:val="false"/>
        <w:dstrike w:val="false"/>
        <w:strike w:val="false"/>
        <w:vertAlign w:val="baseline"/>
        <w:position w:val="0"/>
        <w:sz w:val="20"/>
        <w:sz w:val="20"/>
        <w:i w:val="false"/>
        <w:shadow w:val="false"/>
        <w:b w:val="false"/>
        <w:vanish w:val="false"/>
        <w:rFonts w:ascii="Times New Roman" w:hAnsi="Times New Roman" w:cs="Times New Roman"/>
      </w:rPr>
    </w:lvl>
    <w:lvl w:ilvl="4">
      <w:start w:val="1"/>
      <w:pStyle w:val="Heading5"/>
      <w:numFmt w:val="upperLetter"/>
      <w:lvlText w:val="%5."/>
      <w:lvlJc w:val="start"/>
      <w:pPr>
        <w:tabs>
          <w:tab w:val="num" w:pos="2880"/>
        </w:tabs>
        <w:ind w:start="2880" w:hanging="720"/>
      </w:pPr>
      <w:rPr>
        <w:smallCaps w:val="false"/>
        <w:caps w:val="false"/>
        <w:outline w:val="false"/>
        <w:dstrike w:val="false"/>
        <w:strike w:val="false"/>
        <w:vertAlign w:val="baseline"/>
        <w:position w:val="0"/>
        <w:sz w:val="24"/>
        <w:sz w:val="24"/>
        <w:i w:val="false"/>
        <w:shadow w:val="false"/>
        <w:b w:val="false"/>
        <w:vanish w:val="false"/>
        <w:rFonts w:ascii="Times New Roman" w:hAnsi="Times New Roman" w:cs="Times New Roman"/>
      </w:rPr>
    </w:lvl>
    <w:lvl w:ilvl="5">
      <w:start w:val="1"/>
      <w:pStyle w:val="Heading6"/>
      <w:numFmt w:val="decimal"/>
      <w:lvlText w:val="(%6)"/>
      <w:lvlJc w:val="start"/>
      <w:pPr>
        <w:tabs>
          <w:tab w:val="num" w:pos="3600"/>
        </w:tabs>
        <w:ind w:start="3600" w:hanging="720"/>
      </w:pPr>
      <w:rPr>
        <w:smallCaps w:val="false"/>
        <w:caps w:val="false"/>
        <w:outline w:val="false"/>
        <w:dstrike w:val="false"/>
        <w:strike w:val="false"/>
        <w:vertAlign w:val="baseline"/>
        <w:position w:val="0"/>
        <w:sz w:val="24"/>
        <w:sz w:val="24"/>
        <w:i w:val="false"/>
        <w:shadow w:val="false"/>
        <w:b w:val="false"/>
        <w:vanish w:val="false"/>
        <w:rFonts w:ascii="Times New Roman" w:hAnsi="Times New Roman" w:cs="Times New Roman"/>
      </w:rPr>
    </w:lvl>
    <w:lvl w:ilvl="6">
      <w:start w:val="1"/>
      <w:pStyle w:val="Heading7"/>
      <w:numFmt w:val="upperRoman"/>
      <w:lvlText w:val="%7."/>
      <w:lvlJc w:val="start"/>
      <w:pPr>
        <w:tabs>
          <w:tab w:val="num" w:pos="4320"/>
        </w:tabs>
        <w:ind w:start="4320" w:hanging="720"/>
      </w:pPr>
      <w:rPr>
        <w:smallCaps w:val="false"/>
        <w:caps w:val="false"/>
        <w:outline w:val="false"/>
        <w:dstrike w:val="false"/>
        <w:strike w:val="false"/>
        <w:vertAlign w:val="baseline"/>
        <w:position w:val="0"/>
        <w:sz w:val="24"/>
        <w:sz w:val="24"/>
        <w:i w:val="false"/>
        <w:shadow w:val="false"/>
        <w:b w:val="false"/>
        <w:vanish w:val="false"/>
        <w:rFonts w:ascii="Times New Roman" w:hAnsi="Times New Roman" w:cs="Times New Roman"/>
      </w:rPr>
    </w:lvl>
    <w:lvl w:ilvl="7">
      <w:start w:val="1"/>
      <w:pStyle w:val="Heading8"/>
      <w:numFmt w:val="lowerLetter"/>
      <w:lvlText w:val="%8."/>
      <w:lvlJc w:val="start"/>
      <w:pPr>
        <w:tabs>
          <w:tab w:val="num" w:pos="5040"/>
        </w:tabs>
        <w:ind w:start="5040" w:hanging="720"/>
      </w:pPr>
      <w:rPr>
        <w:smallCaps w:val="false"/>
        <w:caps w:val="false"/>
        <w:outline w:val="false"/>
        <w:dstrike w:val="false"/>
        <w:strike w:val="false"/>
        <w:vertAlign w:val="baseline"/>
        <w:position w:val="0"/>
        <w:sz w:val="24"/>
        <w:sz w:val="24"/>
        <w:i w:val="false"/>
        <w:shadow w:val="false"/>
        <w:b w:val="false"/>
        <w:vanish w:val="false"/>
        <w:rFonts w:ascii="Times New Roman" w:hAnsi="Times New Roman" w:cs="Times New Roman"/>
      </w:rPr>
    </w:lvl>
    <w:lvl w:ilvl="8">
      <w:start w:val="1"/>
      <w:pStyle w:val="Heading9"/>
      <w:numFmt w:val="lowerRoman"/>
      <w:lvlText w:val="%9."/>
      <w:lvlJc w:val="start"/>
      <w:pPr>
        <w:tabs>
          <w:tab w:val="num" w:pos="5760"/>
        </w:tabs>
        <w:ind w:start="5760" w:hanging="720"/>
      </w:pPr>
      <w:rPr>
        <w:smallCaps w:val="false"/>
        <w:caps w:val="false"/>
        <w:outline w:val="false"/>
        <w:dstrike w:val="false"/>
        <w:strike w:val="false"/>
        <w:vertAlign w:val="baseline"/>
        <w:position w:val="0"/>
        <w:sz w:val="24"/>
        <w:sz w:val="24"/>
        <w:i w:val="false"/>
        <w:shadow w:val="false"/>
        <w:b w:val="false"/>
        <w:vanish w:val="false"/>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num>
  <w:num w:numId="4">
    <w:abstractNumId w:val="1"/>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keepLines/>
      <w:numPr>
        <w:ilvl w:val="0"/>
        <w:numId w:val="1"/>
      </w:numPr>
      <w:outlineLvl w:val="0"/>
    </w:pPr>
    <w:rPr>
      <w:rFonts w:ascii="Times New Roman Bold" w:hAnsi="Times New Roman Bold" w:cs="Times New Roman Bold"/>
      <w:b/>
      <w:sz w:val="20"/>
    </w:rPr>
  </w:style>
  <w:style w:type="paragraph" w:styleId="Heading2">
    <w:name w:val="heading 2"/>
    <w:basedOn w:val="Normal"/>
    <w:next w:val="Normal"/>
    <w:qFormat/>
    <w:pPr>
      <w:numPr>
        <w:ilvl w:val="1"/>
        <w:numId w:val="1"/>
      </w:numPr>
      <w:outlineLvl w:val="1"/>
    </w:pPr>
    <w:rPr>
      <w:sz w:val="20"/>
    </w:rPr>
  </w:style>
  <w:style w:type="paragraph" w:styleId="Heading3">
    <w:name w:val="heading 3"/>
    <w:basedOn w:val="Normal"/>
    <w:next w:val="Normal"/>
    <w:qFormat/>
    <w:pPr>
      <w:numPr>
        <w:ilvl w:val="2"/>
        <w:numId w:val="1"/>
      </w:numPr>
      <w:outlineLvl w:val="2"/>
    </w:pPr>
    <w:rPr>
      <w:sz w:val="20"/>
    </w:rPr>
  </w:style>
  <w:style w:type="paragraph" w:styleId="Heading4">
    <w:name w:val="heading 4"/>
    <w:basedOn w:val="Normal"/>
    <w:next w:val="Normal"/>
    <w:qFormat/>
    <w:pPr>
      <w:numPr>
        <w:ilvl w:val="3"/>
        <w:numId w:val="1"/>
      </w:numPr>
      <w:outlineLvl w:val="3"/>
    </w:pPr>
    <w:rPr>
      <w:sz w:val="20"/>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8z0">
    <w:name w:val="WW8Num8z0"/>
    <w:qFormat/>
    <w:rPr/>
  </w:style>
  <w:style w:type="character" w:styleId="WW8Num9z0">
    <w:name w:val="WW8Num9z0"/>
    <w:qFormat/>
    <w:rPr>
      <w:rFonts w:ascii="Arial" w:hAnsi="Arial" w:cs="Arial"/>
      <w:b/>
      <w:i w:val="false"/>
      <w:sz w:val="22"/>
    </w:rPr>
  </w:style>
  <w:style w:type="character" w:styleId="WW8Num9z1">
    <w:name w:val="WW8Num9z1"/>
    <w:qFormat/>
    <w:rPr>
      <w:rFonts w:ascii="Arial" w:hAnsi="Arial" w:cs="Arial"/>
      <w:b w:val="false"/>
      <w:i w:val="false"/>
      <w:sz w:val="22"/>
    </w:rPr>
  </w:style>
  <w:style w:type="character" w:styleId="WW8Num9z2">
    <w:name w:val="WW8Num9z2"/>
    <w:qFormat/>
    <w:rPr/>
  </w:style>
  <w:style w:type="character" w:styleId="WW8Num10z0">
    <w:name w:val="WW8Num10z0"/>
    <w:qFormat/>
    <w:rPr/>
  </w:style>
  <w:style w:type="character" w:styleId="WW8Num12z0">
    <w:name w:val="WW8Num12z0"/>
    <w:qFormat/>
    <w:rPr>
      <w:rFonts w:ascii="Times New Roman Bold" w:hAnsi="Times New Roman Bold" w:cs="Times New Roman Bold"/>
      <w:b/>
      <w:i w:val="false"/>
      <w:caps w:val="false"/>
      <w:smallCaps w:val="false"/>
      <w:strike w:val="false"/>
      <w:dstrike w:val="false"/>
      <w:outline w:val="false"/>
      <w:shadow w:val="false"/>
      <w:vanish w:val="false"/>
      <w:position w:val="0"/>
      <w:sz w:val="20"/>
      <w:sz w:val="20"/>
      <w:vertAlign w:val="baseline"/>
    </w:rPr>
  </w:style>
  <w:style w:type="character" w:styleId="WW8Num12z2">
    <w:name w:val="WW8Num12z2"/>
    <w:qFormat/>
    <w:rPr>
      <w:rFonts w:ascii="Times New Roman" w:hAnsi="Times New Roman" w:cs="Times New Roman"/>
      <w:b w:val="false"/>
      <w:i w:val="false"/>
      <w:caps w:val="false"/>
      <w:smallCaps w:val="false"/>
      <w:strike w:val="false"/>
      <w:dstrike w:val="false"/>
      <w:outline w:val="false"/>
      <w:shadow w:val="false"/>
      <w:vanish w:val="false"/>
      <w:position w:val="0"/>
      <w:sz w:val="20"/>
      <w:sz w:val="20"/>
      <w:vertAlign w:val="baseline"/>
    </w:rPr>
  </w:style>
  <w:style w:type="character" w:styleId="WW8Num12z4">
    <w:name w:val="WW8Num12z4"/>
    <w:qFormat/>
    <w:rPr>
      <w:rFonts w:ascii="Times New Roman" w:hAnsi="Times New Roman" w:cs="Times New Roman"/>
      <w:b w:val="false"/>
      <w:i w:val="false"/>
      <w:caps w:val="false"/>
      <w:smallCaps w:val="false"/>
      <w:strike w:val="false"/>
      <w:dstrike w:val="false"/>
      <w:outline w:val="false"/>
      <w:shadow w:val="false"/>
      <w:vanish w:val="false"/>
      <w:position w:val="0"/>
      <w:sz w:val="24"/>
      <w:sz w:val="24"/>
      <w:vertAlign w:val="baseli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cs="Arial"/>
      <w:b/>
      <w:bCs/>
      <w:kern w:val="2"/>
      <w:sz w:val="32"/>
      <w:szCs w:val="32"/>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Number5">
    <w:name w:val="List Number 5"/>
    <w:basedOn w:val="Normal"/>
    <w:qFormat/>
    <w:pPr>
      <w:numPr>
        <w:ilvl w:val="0"/>
        <w:numId w:val="2"/>
      </w:numPr>
    </w:pPr>
    <w:rPr/>
  </w:style>
  <w:style w:type="paragraph" w:styleId="DEYTemplateStyle">
    <w:name w:val="DEY Template Style"/>
    <w:next w:val="Normal"/>
    <w:qFormat/>
    <w:pPr>
      <w:widowControl/>
      <w:bidi w:val="0"/>
      <w:jc w:val="both"/>
    </w:pPr>
    <w:rPr>
      <w:rFonts w:ascii="Times New Roman" w:hAnsi="Times New Roman" w:eastAsia="Times New Roman" w:cs="Times New Roman"/>
      <w:color w:val="auto"/>
      <w:sz w:val="24"/>
      <w:szCs w:val="20"/>
      <w:lang w:val="en-US" w:eastAsia="en-CA" w:bidi="ar-SA"/>
    </w:rPr>
  </w:style>
  <w:style w:type="paragraph" w:styleId="Quote">
    <w:name w:val="Quote"/>
    <w:basedOn w:val="Normal"/>
    <w:qFormat/>
    <w:pPr>
      <w:keepLines/>
      <w:ind w:hanging="0" w:start="144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DocID">
    <w:name w:val="DocID"/>
    <w:basedOn w:val="Normal"/>
    <w:qFormat/>
    <w:pPr>
      <w:suppressLineNumbers/>
      <w:spacing w:before="0" w:after="0"/>
      <w:jc w:val="start"/>
    </w:pPr>
    <w:rPr>
      <w:kern w:val="2"/>
      <w:sz w:val="16"/>
    </w:rPr>
  </w:style>
  <w:style w:type="paragraph" w:styleId="BodyTextIndent2">
    <w:name w:val="Body Text Indent 2"/>
    <w:basedOn w:val="Normal"/>
    <w:qFormat/>
    <w:pPr>
      <w:tabs>
        <w:tab w:val="clear" w:pos="720"/>
        <w:tab w:val="left" w:pos="1080" w:leader="none"/>
      </w:tabs>
      <w:spacing w:lineRule="auto" w:line="360" w:before="0" w:after="0"/>
      <w:ind w:hanging="1080" w:start="1080" w:end="0"/>
    </w:pPr>
    <w:rPr>
      <w:rFonts w:ascii="Arial" w:hAnsi="Arial" w:cs="Arial"/>
      <w:sz w:val="22"/>
      <w:szCs w:val="24"/>
    </w:rPr>
  </w:style>
  <w:style w:type="paragraph" w:styleId="NormalWeb">
    <w:name w:val="Normal (Web)"/>
    <w:basedOn w:val="Normal"/>
    <w:qFormat/>
    <w:pPr>
      <w:spacing w:before="100" w:after="100"/>
      <w:jc w:val="start"/>
    </w:pPr>
    <w:rPr>
      <w:szCs w:val="24"/>
    </w:rPr>
  </w:style>
  <w:style w:type="paragraph" w:styleId="BodyTextIndent">
    <w:name w:val="Body Text Indent"/>
    <w:basedOn w:val="Normal"/>
    <w:pPr>
      <w:tabs>
        <w:tab w:val="clear" w:pos="720"/>
        <w:tab w:val="left" w:pos="1080" w:leader="none"/>
      </w:tabs>
      <w:spacing w:lineRule="auto" w:line="360" w:before="0" w:after="0"/>
      <w:ind w:hanging="0" w:start="432" w:end="0"/>
      <w:jc w:val="start"/>
    </w:pPr>
    <w:rPr>
      <w:rFonts w:ascii="Arial" w:hAnsi="Arial" w:cs="Arial"/>
      <w:sz w:val="22"/>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153"/>
        <w:tab w:val="clear" w:pos="8306"/>
        <w:tab w:val="center" w:pos="7200" w:leader="none"/>
        <w:tab w:val="right" w:pos="144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2001-08-31T18:13:00Z</dcterms:created>
  <dc:creator>Donahue Ernst &amp; Young</dc:creator>
  <dc:description/>
  <dc:language>en-CA</dc:language>
  <cp:lastModifiedBy>rhemsto</cp:lastModifiedBy>
  <cp:lastPrinted>2001-08-29T17:08:00Z</cp:lastPrinted>
  <dcterms:modified xsi:type="dcterms:W3CDTF">2001-08-31T18:13:00Z</dcterms:modified>
  <cp:revision>2</cp:revision>
  <dc:subject/>
  <dc:title>Draft Strawman Proposal For An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#205316 v1</vt:lpwstr>
  </property>
</Properties>
</file>